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0D" w:rsidRPr="006C2A90" w:rsidRDefault="009D630D" w:rsidP="009D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ПРОТОКОЛ</w:t>
      </w:r>
    </w:p>
    <w:p w:rsidR="006C2A90" w:rsidRPr="006C2CFB" w:rsidRDefault="009D630D" w:rsidP="009D630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C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заседания Закупочной комиссии по оценке предложений н</w:t>
      </w:r>
      <w:r w:rsidR="00BC1A2A" w:rsidRPr="006C2C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а участие </w:t>
      </w:r>
    </w:p>
    <w:p w:rsidR="009D630D" w:rsidRPr="006C2CFB" w:rsidRDefault="00BC1A2A" w:rsidP="009D630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C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в </w:t>
      </w:r>
      <w:r w:rsidR="006C2A90" w:rsidRPr="006C2C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открытом </w:t>
      </w:r>
      <w:r w:rsidRPr="006C2C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запросе </w:t>
      </w:r>
      <w:r w:rsidR="007D066B"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в электронной форме, участниками которого являются только субъекты малого и среднего предпринимательства на право заключения договора </w:t>
      </w:r>
      <w:r w:rsidR="007D066B" w:rsidRPr="007D066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на оказание услуг по сервисному обслуживанию водоподготовительного оборудования ВПУ ХЦ </w:t>
      </w:r>
      <w:r w:rsidR="008C7A90" w:rsidRPr="008C7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«Интер РАО – Электрогенерация»</w:t>
      </w:r>
      <w:r w:rsidR="008C7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9D630D" w:rsidRPr="006C2A90" w:rsidRDefault="009D630D" w:rsidP="009D630D">
      <w:pPr>
        <w:keepNext/>
        <w:keepLines/>
        <w:tabs>
          <w:tab w:val="left" w:pos="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г. Сочи</w:t>
      </w:r>
    </w:p>
    <w:tbl>
      <w:tblPr>
        <w:tblW w:w="98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219"/>
        <w:gridCol w:w="5670"/>
      </w:tblGrid>
      <w:tr w:rsidR="00D74055" w:rsidRPr="00560B60" w:rsidTr="004E4AC3">
        <w:trPr>
          <w:trHeight w:hRule="exact" w:val="340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74055" w:rsidRPr="00D74055" w:rsidRDefault="00D74055" w:rsidP="00D74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Номер Протокола: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74055" w:rsidRPr="00D74055" w:rsidRDefault="00DE394C" w:rsidP="00B46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BC7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3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4055" w:rsidRPr="00D74055">
              <w:rPr>
                <w:rFonts w:ascii="Times New Roman" w:hAnsi="Times New Roman" w:cs="Times New Roman"/>
                <w:sz w:val="24"/>
                <w:szCs w:val="24"/>
              </w:rPr>
              <w:t>/ОЗП-</w:t>
            </w:r>
            <w:r w:rsidR="00D74055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</w:tr>
      <w:tr w:rsidR="00D74055" w:rsidRPr="00560B60" w:rsidTr="007303B7">
        <w:trPr>
          <w:trHeight w:hRule="exact" w:val="390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74055" w:rsidRPr="00D74055" w:rsidRDefault="00D74055" w:rsidP="007303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Дата/время проведения заседания: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74055" w:rsidRPr="00D74055" w:rsidRDefault="00D74055" w:rsidP="00796A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6A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324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51A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D74055" w:rsidRPr="00560B60" w:rsidTr="004E4AC3">
        <w:trPr>
          <w:trHeight w:hRule="exact" w:val="426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74055" w:rsidRPr="00D74055" w:rsidRDefault="00D74055" w:rsidP="007303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Плановая стоимость: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74055" w:rsidRPr="00D74055" w:rsidRDefault="007D066B" w:rsidP="007303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66B">
              <w:rPr>
                <w:rFonts w:ascii="Times New Roman" w:hAnsi="Times New Roman" w:cs="Times New Roman"/>
                <w:sz w:val="24"/>
                <w:szCs w:val="24"/>
              </w:rPr>
              <w:t xml:space="preserve">2 850 000,00 </w:t>
            </w:r>
            <w:r w:rsidR="00136F26" w:rsidRPr="00136F26">
              <w:rPr>
                <w:rFonts w:ascii="Times New Roman" w:hAnsi="Times New Roman" w:cs="Times New Roman"/>
                <w:sz w:val="24"/>
                <w:szCs w:val="24"/>
              </w:rPr>
              <w:t>руб. без НДС</w:t>
            </w:r>
          </w:p>
        </w:tc>
      </w:tr>
      <w:tr w:rsidR="00D74055" w:rsidRPr="00560B60" w:rsidTr="004E4AC3">
        <w:trPr>
          <w:trHeight w:hRule="exact" w:val="340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74055" w:rsidRPr="00D74055" w:rsidRDefault="00D74055" w:rsidP="007303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Номер лота в ЕИСЗ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74055" w:rsidRPr="00D74055" w:rsidRDefault="00136F26" w:rsidP="007D06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6">
              <w:rPr>
                <w:rFonts w:ascii="Times New Roman" w:hAnsi="Times New Roman" w:cs="Times New Roman"/>
                <w:sz w:val="24"/>
                <w:szCs w:val="24"/>
              </w:rPr>
              <w:t>660.</w:t>
            </w:r>
            <w:r w:rsidR="00BC7F6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7D066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4E4AC3" w:rsidRPr="00560B60" w:rsidTr="007303B7">
        <w:trPr>
          <w:trHeight w:hRule="exact" w:val="661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4E4AC3" w:rsidRPr="00D74055" w:rsidRDefault="004E4AC3" w:rsidP="007303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AC3">
              <w:rPr>
                <w:rFonts w:ascii="Times New Roman" w:hAnsi="Times New Roman" w:cs="Times New Roman"/>
                <w:sz w:val="24"/>
                <w:szCs w:val="24"/>
              </w:rPr>
              <w:t>Участниками могут быть только субъекты МСП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4E4AC3" w:rsidRPr="00136F26" w:rsidRDefault="007D066B" w:rsidP="007303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D630D" w:rsidRPr="006C2A90" w:rsidRDefault="009D630D" w:rsidP="009F325E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ПОВЕСТКА:</w:t>
      </w:r>
    </w:p>
    <w:p w:rsidR="006C2A90" w:rsidRPr="00A35F60" w:rsidRDefault="009D630D" w:rsidP="001F793B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 </w:t>
      </w:r>
      <w:r w:rsidRPr="00E4694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рассмотрении </w:t>
      </w:r>
      <w:r w:rsidR="00E46940" w:rsidRPr="00A35F6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Сводной </w:t>
      </w:r>
      <w:proofErr w:type="gramStart"/>
      <w:r w:rsidR="00E46940" w:rsidRPr="00A35F6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таблицы оценок предложений участников </w:t>
      </w:r>
      <w:r w:rsidR="00C33EB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открытого </w:t>
      </w:r>
      <w:r w:rsidR="006C2A90" w:rsidRPr="00E4694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запроса </w:t>
      </w:r>
      <w:r w:rsidR="007D066B"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proofErr w:type="gramEnd"/>
      <w:r w:rsidR="007D066B"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в электронной форме, участниками которого являются только субъекты малого и среднего предпринимательства на право заключения договора </w:t>
      </w:r>
      <w:r w:rsidR="007D066B" w:rsidRPr="007D066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на оказание услуг по сервисному обслуживанию водоподготовительного оборудования ВПУ ХЦ</w:t>
      </w:r>
      <w:r w:rsidR="00BC7F67" w:rsidRPr="00BC7F6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="008C7A90" w:rsidRPr="008C7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«Интер РАО – Электрогенерация»</w:t>
      </w:r>
      <w:r w:rsidR="0050578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9D630D" w:rsidRPr="006C2A90" w:rsidRDefault="009D630D" w:rsidP="009F325E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Об отклонении предложений на участие в </w:t>
      </w:r>
      <w:r w:rsid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открытом 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запросе </w:t>
      </w:r>
      <w:r w:rsidR="00A35F6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9D630D" w:rsidRPr="006C2A90" w:rsidRDefault="009D630D" w:rsidP="009F325E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 признании предложений участников </w:t>
      </w:r>
      <w:r w:rsidR="00C33EB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открытого 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запроса </w:t>
      </w:r>
      <w:r w:rsidR="00A35F6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="00AF4A6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,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proofErr w:type="gramStart"/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соответствующими</w:t>
      </w:r>
      <w:proofErr w:type="gramEnd"/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условиям </w:t>
      </w:r>
      <w:r w:rsid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открытого 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запроса </w:t>
      </w:r>
      <w:r w:rsidR="00A35F6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9D630D" w:rsidRPr="006C2A90" w:rsidRDefault="009D630D" w:rsidP="009F325E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Об утверждении предварительного ранжирования предложений </w:t>
      </w:r>
      <w:r w:rsidR="00AF4A6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участие в </w:t>
      </w:r>
      <w:r w:rsid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открыто</w:t>
      </w:r>
      <w:r w:rsidR="00AF4A6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м</w:t>
      </w:r>
      <w:r w:rsid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AF4A6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запросе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A35F6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9D630D" w:rsidRPr="006C2A90" w:rsidRDefault="009D630D" w:rsidP="009F325E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 проведении переторжки среди Участников </w:t>
      </w:r>
      <w:r w:rsid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открытого 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запроса </w:t>
      </w:r>
      <w:r w:rsidR="00A35F6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9D630D" w:rsidRDefault="009D630D" w:rsidP="009F325E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Официальное Уведомление о проведении открытого запроса </w:t>
      </w:r>
      <w:r w:rsidR="00A35F6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опубликовано </w:t>
      </w:r>
      <w:r w:rsidR="008C7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«</w:t>
      </w:r>
      <w:r w:rsidR="0080079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28</w:t>
      </w:r>
      <w:r w:rsidR="008C7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» </w:t>
      </w:r>
      <w:r w:rsidR="0080079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ноября</w:t>
      </w:r>
      <w:r w:rsidR="008C7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201</w:t>
      </w:r>
      <w:r w:rsidR="00551A8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7</w:t>
      </w:r>
      <w:r w:rsidR="008C7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года на официальном сайте </w:t>
      </w:r>
      <w:hyperlink r:id="rId9" w:history="1">
        <w:r w:rsidR="008C7A90">
          <w:rPr>
            <w:rStyle w:val="aa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www.etp.roseltorg.ru</w:t>
        </w:r>
      </w:hyperlink>
      <w:r w:rsidR="008C7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№</w:t>
      </w:r>
      <w:r w:rsidR="008C7A90" w:rsidRPr="00E31804">
        <w:t xml:space="preserve"> </w:t>
      </w:r>
      <w:r w:rsidR="00E715D2" w:rsidRPr="00E715D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31705798389</w:t>
      </w:r>
      <w:r w:rsidR="008C7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информация о закупке размещена на Официальном сайте Российской Федерации </w:t>
      </w:r>
      <w:hyperlink r:id="rId10" w:history="1">
        <w:r w:rsidR="008C7A90">
          <w:rPr>
            <w:rStyle w:val="aa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www.zakupki.gov.r</w:t>
        </w:r>
        <w:r w:rsidR="008C7A90">
          <w:rPr>
            <w:rStyle w:val="aa"/>
            <w:rFonts w:ascii="Times New Roman" w:eastAsia="Times New Roman" w:hAnsi="Times New Roman" w:cs="Times New Roman"/>
            <w:snapToGrid w:val="0"/>
            <w:sz w:val="24"/>
            <w:szCs w:val="24"/>
            <w:lang w:val="en-US" w:eastAsia="ru-RU"/>
          </w:rPr>
          <w:t>u</w:t>
        </w:r>
      </w:hyperlink>
      <w:r w:rsidR="008C7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в разделе «Закупки в рамках 223-ФЗ/Реестр закупок» и </w:t>
      </w:r>
      <w:r w:rsidR="008C7A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Корпоративном </w:t>
      </w:r>
      <w:r w:rsidR="008C7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сайте </w:t>
      </w:r>
      <w:hyperlink r:id="rId11" w:history="1">
        <w:r w:rsidR="008C7A90">
          <w:rPr>
            <w:rStyle w:val="aa"/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http://www.irao-generation.ru</w:t>
        </w:r>
      </w:hyperlink>
      <w:r w:rsidR="008C7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9D630D" w:rsidRPr="006C2A90" w:rsidRDefault="009D630D" w:rsidP="00AF4A67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ВОПРОСЫ ЗАСЕДАНИЯ ЗАКУПОЧНОЙ КОМИССИИ:</w:t>
      </w:r>
    </w:p>
    <w:p w:rsidR="009D630D" w:rsidRPr="00AB5BE5" w:rsidRDefault="009D630D" w:rsidP="00AF4A67">
      <w:pPr>
        <w:widowControl w:val="0"/>
        <w:tabs>
          <w:tab w:val="left" w:pos="567"/>
        </w:tabs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AB5BE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Вопрос 1 повестки:</w:t>
      </w:r>
    </w:p>
    <w:p w:rsidR="009D630D" w:rsidRPr="00AB5BE5" w:rsidRDefault="009D630D" w:rsidP="0057245A">
      <w:pPr>
        <w:widowControl w:val="0"/>
        <w:tabs>
          <w:tab w:val="left" w:pos="567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 рассмотрении </w:t>
      </w:r>
      <w:r w:rsidR="00E46940" w:rsidRPr="00AB5BE5">
        <w:rPr>
          <w:rFonts w:ascii="Times New Roman" w:hAnsi="Times New Roman" w:cs="Times New Roman"/>
          <w:color w:val="000000"/>
          <w:sz w:val="24"/>
          <w:szCs w:val="24"/>
        </w:rPr>
        <w:t>Сводной таблицы оценок предложений</w:t>
      </w:r>
      <w:r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участников </w:t>
      </w:r>
      <w:r w:rsidR="00FC5338"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открытого </w:t>
      </w:r>
      <w:r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запроса </w:t>
      </w:r>
      <w:r w:rsidR="00A35F60"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9D630D" w:rsidRPr="00EC5318" w:rsidRDefault="009D630D" w:rsidP="00EC5318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Члены закупочной комиссии изучили поступившие предложения участников </w:t>
      </w:r>
      <w:r w:rsidR="00FC5338"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открытого запроса </w:t>
      </w:r>
      <w:r w:rsidR="007D066B"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в электронной форме, участниками которого являются только субъекты малого и среднего предпринимательства на право заключения договора </w:t>
      </w:r>
      <w:r w:rsidR="007D066B" w:rsidRPr="007D066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на оказание услуг по сервисному обслуживанию водоподготовительного </w:t>
      </w:r>
      <w:r w:rsidR="007D066B" w:rsidRPr="007D066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lastRenderedPageBreak/>
        <w:t>оборудования ВПУ ХЦ</w:t>
      </w:r>
      <w:r w:rsidR="007D066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="002B7ADF" w:rsidRPr="002B7AD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«Интер РАО – Электрогенерация»</w:t>
      </w:r>
      <w:r w:rsidR="0083419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7D066B" w:rsidRDefault="007D066B" w:rsidP="007D066B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C4C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ООО «</w:t>
      </w:r>
      <w:proofErr w:type="spellStart"/>
      <w:r w:rsidRPr="00AC4C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Энергоэкосервис</w:t>
      </w:r>
      <w:proofErr w:type="spellEnd"/>
      <w:r w:rsidRPr="00AC4C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» </w:t>
      </w:r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(143982, РФ, Московская область, </w:t>
      </w:r>
      <w:proofErr w:type="spellStart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мкр</w:t>
      </w:r>
      <w:proofErr w:type="spellEnd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proofErr w:type="spellStart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Кучино</w:t>
      </w:r>
      <w:proofErr w:type="spellEnd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Балашиха, </w:t>
      </w:r>
      <w:proofErr w:type="spellStart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Гидрогородок</w:t>
      </w:r>
      <w:proofErr w:type="spellEnd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15; ИНН: 5012017640; КПП: 501201001; ОГРН: 1035002453331)</w:t>
      </w:r>
    </w:p>
    <w:p w:rsidR="007D066B" w:rsidRDefault="007D066B" w:rsidP="007D066B">
      <w:pPr>
        <w:pStyle w:val="a9"/>
        <w:widowControl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Цена предложения: </w:t>
      </w:r>
      <w:r w:rsidRPr="00AC4C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="00B463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 837 528,85</w:t>
      </w:r>
      <w:r w:rsidRPr="00AC4C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</w:t>
      </w:r>
      <w:r w:rsidRPr="00AC4C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(без НДС 18%);</w:t>
      </w:r>
    </w:p>
    <w:p w:rsidR="009D630D" w:rsidRPr="005810C4" w:rsidRDefault="009D630D" w:rsidP="0057245A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Результаты оценки сведены в </w:t>
      </w:r>
      <w:r w:rsidR="007D0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Сводный отчет Экспертной группы.</w:t>
      </w:r>
    </w:p>
    <w:p w:rsidR="009D630D" w:rsidRPr="005810C4" w:rsidRDefault="009D630D" w:rsidP="0057245A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Закупочной комиссии предлагается принять к сведению и одобрить </w:t>
      </w:r>
      <w:r w:rsidR="004B0C11" w:rsidRPr="004B0C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Сводный отчет Экспертной группы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9D630D" w:rsidRPr="005810C4" w:rsidRDefault="009D630D" w:rsidP="0057245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Вопрос 2 повестки:</w:t>
      </w:r>
    </w:p>
    <w:p w:rsidR="00F74B38" w:rsidRDefault="00F74B38" w:rsidP="00F74B38">
      <w:pPr>
        <w:widowControl w:val="0"/>
        <w:tabs>
          <w:tab w:val="left" w:pos="567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Об отклонении предложений на участие в открытом запросе предложений.</w:t>
      </w:r>
    </w:p>
    <w:p w:rsidR="0011572A" w:rsidRDefault="0011572A" w:rsidP="0011572A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Отклоненных предложений нет.</w:t>
      </w:r>
    </w:p>
    <w:p w:rsidR="009D630D" w:rsidRPr="005810C4" w:rsidRDefault="009D630D" w:rsidP="00A054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Вопрос 3 повестки:</w:t>
      </w:r>
    </w:p>
    <w:p w:rsidR="009D630D" w:rsidRPr="005810C4" w:rsidRDefault="009D630D" w:rsidP="002E730C">
      <w:pPr>
        <w:widowControl w:val="0"/>
        <w:tabs>
          <w:tab w:val="left" w:pos="567"/>
        </w:tabs>
        <w:spacing w:before="12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 признании предложений участников </w:t>
      </w:r>
      <w:r w:rsidR="006C2CFB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открытого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запроса </w:t>
      </w:r>
      <w:r w:rsidR="00FF25E7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соответствующими условиям </w:t>
      </w:r>
      <w:r w:rsidR="002E730C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открытого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запроса </w:t>
      </w:r>
      <w:r w:rsidR="00FF25E7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2E730C" w:rsidRPr="005810C4" w:rsidRDefault="002E730C" w:rsidP="002E730C">
      <w:pPr>
        <w:widowControl w:val="0"/>
        <w:tabs>
          <w:tab w:val="left" w:pos="567"/>
        </w:tabs>
        <w:spacing w:before="120" w:after="12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hAnsi="Times New Roman" w:cs="Times New Roman"/>
          <w:sz w:val="24"/>
          <w:szCs w:val="24"/>
        </w:rPr>
        <w:t xml:space="preserve">Предложения на участие в открытом запросе </w:t>
      </w:r>
      <w:r w:rsidR="0054340A" w:rsidRPr="005810C4">
        <w:rPr>
          <w:rFonts w:ascii="Times New Roman" w:hAnsi="Times New Roman" w:cs="Times New Roman"/>
          <w:sz w:val="24"/>
          <w:szCs w:val="24"/>
        </w:rPr>
        <w:t>предложений</w:t>
      </w:r>
    </w:p>
    <w:p w:rsidR="007D066B" w:rsidRDefault="007D066B" w:rsidP="007D066B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C4C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ООО «</w:t>
      </w:r>
      <w:proofErr w:type="spellStart"/>
      <w:r w:rsidRPr="00AC4C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Энергоэкосервис</w:t>
      </w:r>
      <w:proofErr w:type="spellEnd"/>
      <w:r w:rsidRPr="00AC4C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» </w:t>
      </w:r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(143982, РФ, Московская область, </w:t>
      </w:r>
      <w:proofErr w:type="spellStart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мкр</w:t>
      </w:r>
      <w:proofErr w:type="spellEnd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proofErr w:type="spellStart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Кучино</w:t>
      </w:r>
      <w:proofErr w:type="spellEnd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Балашиха, </w:t>
      </w:r>
      <w:proofErr w:type="spellStart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Гидрогородок</w:t>
      </w:r>
      <w:proofErr w:type="spellEnd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15; ИНН: 5012017640; КПП: 501201001; ОГРН: 1035002453331)</w:t>
      </w:r>
    </w:p>
    <w:p w:rsidR="007D066B" w:rsidRDefault="007D066B" w:rsidP="007D066B">
      <w:pPr>
        <w:pStyle w:val="a9"/>
        <w:widowControl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Цена предложения: </w:t>
      </w:r>
      <w:r w:rsidR="00B46324" w:rsidRPr="00AC4C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="00B463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 837 528,85</w:t>
      </w:r>
      <w:r w:rsidR="00B46324" w:rsidRPr="00AC4C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</w:t>
      </w:r>
      <w:r w:rsidRPr="00AC4C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(без НДС 18%);</w:t>
      </w:r>
    </w:p>
    <w:p w:rsidR="00E27A8E" w:rsidRPr="005810C4" w:rsidRDefault="00E27A8E" w:rsidP="00DC5EAF">
      <w:pPr>
        <w:pStyle w:val="a9"/>
        <w:spacing w:before="240" w:after="0" w:line="240" w:lineRule="auto"/>
        <w:ind w:left="0" w:firstLine="567"/>
        <w:contextualSpacing w:val="0"/>
        <w:jc w:val="both"/>
      </w:pPr>
      <w:r w:rsidRPr="005810C4">
        <w:rPr>
          <w:rFonts w:ascii="Times New Roman" w:hAnsi="Times New Roman" w:cs="Times New Roman"/>
          <w:sz w:val="24"/>
          <w:szCs w:val="24"/>
        </w:rPr>
        <w:t xml:space="preserve">признаются удовлетворяющими условиям открытого запроса </w:t>
      </w:r>
      <w:r w:rsidR="0054340A" w:rsidRPr="005810C4">
        <w:rPr>
          <w:rFonts w:ascii="Times New Roman" w:hAnsi="Times New Roman" w:cs="Times New Roman"/>
          <w:sz w:val="24"/>
          <w:szCs w:val="24"/>
        </w:rPr>
        <w:t>предложений</w:t>
      </w:r>
      <w:r w:rsidRPr="005810C4">
        <w:rPr>
          <w:rFonts w:ascii="Times New Roman" w:hAnsi="Times New Roman" w:cs="Times New Roman"/>
          <w:sz w:val="24"/>
          <w:szCs w:val="24"/>
        </w:rPr>
        <w:t>. Предлагается принять данн</w:t>
      </w:r>
      <w:r w:rsidR="00B46324">
        <w:rPr>
          <w:rFonts w:ascii="Times New Roman" w:hAnsi="Times New Roman" w:cs="Times New Roman"/>
          <w:sz w:val="24"/>
          <w:szCs w:val="24"/>
        </w:rPr>
        <w:t>ые</w:t>
      </w:r>
      <w:r w:rsidRPr="005810C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46324">
        <w:rPr>
          <w:rFonts w:ascii="Times New Roman" w:hAnsi="Times New Roman" w:cs="Times New Roman"/>
          <w:sz w:val="24"/>
          <w:szCs w:val="24"/>
        </w:rPr>
        <w:t>я</w:t>
      </w:r>
      <w:r w:rsidRPr="005810C4">
        <w:rPr>
          <w:rFonts w:ascii="Times New Roman" w:hAnsi="Times New Roman" w:cs="Times New Roman"/>
          <w:sz w:val="24"/>
          <w:szCs w:val="24"/>
        </w:rPr>
        <w:t xml:space="preserve"> на участие в открытом запросе </w:t>
      </w:r>
      <w:r w:rsidR="0054340A" w:rsidRPr="005810C4">
        <w:rPr>
          <w:rFonts w:ascii="Times New Roman" w:hAnsi="Times New Roman" w:cs="Times New Roman"/>
          <w:sz w:val="24"/>
          <w:szCs w:val="24"/>
        </w:rPr>
        <w:t>предложений</w:t>
      </w:r>
      <w:r w:rsidRPr="005810C4">
        <w:rPr>
          <w:rFonts w:ascii="Times New Roman" w:hAnsi="Times New Roman" w:cs="Times New Roman"/>
          <w:sz w:val="24"/>
          <w:szCs w:val="24"/>
        </w:rPr>
        <w:t xml:space="preserve"> к дальнейшему рассмотрению.</w:t>
      </w:r>
    </w:p>
    <w:p w:rsidR="009D630D" w:rsidRPr="005810C4" w:rsidRDefault="009D630D" w:rsidP="002E730C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Вопрос 4 повестки:</w:t>
      </w:r>
    </w:p>
    <w:p w:rsidR="009D630D" w:rsidRPr="005810C4" w:rsidRDefault="009D630D" w:rsidP="002E730C">
      <w:pPr>
        <w:widowControl w:val="0"/>
        <w:tabs>
          <w:tab w:val="left" w:pos="0"/>
        </w:tabs>
        <w:spacing w:before="12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 утверждении предварительного ранжирования предложений участников </w:t>
      </w:r>
      <w:r w:rsidR="002E730C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открытого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запроса </w:t>
      </w:r>
      <w:r w:rsidR="0054340A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9D630D" w:rsidRPr="005810C4" w:rsidRDefault="009D630D" w:rsidP="002E730C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критериями и процедурами оценки предлагается предварительно ранжировать предложения участников </w:t>
      </w:r>
      <w:r w:rsidR="0054340A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открытого запроса предложений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следующим образом:</w:t>
      </w:r>
    </w:p>
    <w:p w:rsidR="00687AA9" w:rsidRPr="005810C4" w:rsidRDefault="00687AA9" w:rsidP="00687AA9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Первое место</w:t>
      </w: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p w:rsidR="00730A19" w:rsidRPr="005810C4" w:rsidRDefault="007D066B" w:rsidP="00730A19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C4C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ООО «</w:t>
      </w:r>
      <w:proofErr w:type="spellStart"/>
      <w:r w:rsidRPr="00AC4C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Энергоэкосервис</w:t>
      </w:r>
      <w:proofErr w:type="spellEnd"/>
      <w:r w:rsidRPr="00AC4C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» </w:t>
      </w:r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(143982, РФ, Московская область, </w:t>
      </w:r>
      <w:proofErr w:type="spellStart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мкр</w:t>
      </w:r>
      <w:proofErr w:type="spellEnd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proofErr w:type="spellStart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Кучино</w:t>
      </w:r>
      <w:proofErr w:type="spellEnd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Балашиха, </w:t>
      </w:r>
      <w:proofErr w:type="spellStart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Гидрогородок</w:t>
      </w:r>
      <w:proofErr w:type="spellEnd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15; ИНН: 5012017640; КПП: 501201001; ОГРН: 1035002453331)</w:t>
      </w:r>
      <w:r w:rsidR="00730A19" w:rsidRPr="00F370A4">
        <w:rPr>
          <w:rFonts w:ascii="Times New Roman" w:hAnsi="Times New Roman" w:cs="Times New Roman"/>
          <w:sz w:val="24"/>
          <w:szCs w:val="24"/>
        </w:rPr>
        <w:t>,</w:t>
      </w:r>
      <w:r w:rsidR="00730A19" w:rsidRPr="005810C4">
        <w:rPr>
          <w:rFonts w:ascii="Times New Roman" w:hAnsi="Times New Roman" w:cs="Times New Roman"/>
          <w:sz w:val="24"/>
          <w:szCs w:val="24"/>
        </w:rPr>
        <w:t xml:space="preserve"> </w:t>
      </w:r>
      <w:r w:rsidR="00730A19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предложение участника открытого запроса </w:t>
      </w:r>
      <w:r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в электронной форме, участниками которого являются только субъекты малого и среднего предпринимательства на право заключения договора </w:t>
      </w:r>
      <w:r w:rsidRPr="007D066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на оказание услуг по сервисному обслуживанию водоподготовительного оборудования ВПУ ХЦ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="00ED33E6"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«Интер РАО – Электрогенерация»</w:t>
      </w:r>
      <w:r w:rsidR="00892C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3D2205" w:rsidRPr="00892CC4" w:rsidRDefault="00730A19" w:rsidP="007D066B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05">
        <w:rPr>
          <w:rFonts w:ascii="Times New Roman" w:hAnsi="Times New Roman" w:cs="Times New Roman"/>
          <w:sz w:val="24"/>
          <w:szCs w:val="24"/>
        </w:rPr>
        <w:t xml:space="preserve">Цена предложения  –  </w:t>
      </w:r>
      <w:r w:rsidR="00B46324" w:rsidRPr="00AC4C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="00B463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 837 528,85</w:t>
      </w:r>
      <w:r w:rsidR="00B46324" w:rsidRPr="00AC4C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3D2205" w:rsidRPr="003D2205">
        <w:rPr>
          <w:rFonts w:ascii="Times New Roman" w:hAnsi="Times New Roman" w:cs="Times New Roman"/>
          <w:sz w:val="24"/>
          <w:szCs w:val="24"/>
        </w:rPr>
        <w:t>рублей (без НДС 18%)</w:t>
      </w:r>
      <w:r w:rsidR="006526A7">
        <w:rPr>
          <w:rFonts w:ascii="Times New Roman" w:hAnsi="Times New Roman" w:cs="Times New Roman"/>
          <w:sz w:val="24"/>
          <w:szCs w:val="24"/>
        </w:rPr>
        <w:t>;</w:t>
      </w:r>
    </w:p>
    <w:p w:rsidR="00730A19" w:rsidRPr="005810C4" w:rsidRDefault="00730A19" w:rsidP="007D066B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</w:t>
      </w:r>
      <w:r w:rsidR="001F793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выполнения работ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r w:rsidR="007D066B" w:rsidRPr="007D066B">
        <w:rPr>
          <w:rFonts w:ascii="Times New Roman" w:hAnsi="Times New Roman" w:cs="Times New Roman"/>
          <w:i/>
          <w:snapToGrid w:val="0"/>
          <w:sz w:val="24"/>
          <w:szCs w:val="24"/>
        </w:rPr>
        <w:t>февраль 2018 г.</w:t>
      </w:r>
      <w:r w:rsidR="00B4632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-</w:t>
      </w:r>
      <w:r w:rsidR="007D066B" w:rsidRPr="007D066B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="00B46324">
        <w:rPr>
          <w:rFonts w:ascii="Times New Roman" w:hAnsi="Times New Roman" w:cs="Times New Roman"/>
          <w:i/>
          <w:snapToGrid w:val="0"/>
          <w:sz w:val="24"/>
          <w:szCs w:val="24"/>
        </w:rPr>
        <w:t>декабрь</w:t>
      </w:r>
      <w:r w:rsidR="007D066B" w:rsidRPr="007D066B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2018 г.</w:t>
      </w:r>
    </w:p>
    <w:p w:rsidR="008149AE" w:rsidRPr="005810C4" w:rsidRDefault="00730A19" w:rsidP="007D066B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Условия оплаты – </w:t>
      </w:r>
      <w:r w:rsidR="007D066B" w:rsidRPr="007D066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в течение 30 (тридцати) календарных дней со дня предоставления оригиналов документов, подтверждающих факт оказания услуг по этапу.</w:t>
      </w:r>
    </w:p>
    <w:p w:rsidR="008149AE" w:rsidRDefault="008149AE" w:rsidP="007D066B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Общий бал предложения:</w:t>
      </w:r>
      <w:r w:rsidR="00282F1C" w:rsidRPr="005810C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="00B4632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2,95</w:t>
      </w:r>
    </w:p>
    <w:p w:rsidR="009D630D" w:rsidRPr="005810C4" w:rsidRDefault="009D630D" w:rsidP="009F325E">
      <w:pPr>
        <w:widowControl w:val="0"/>
        <w:tabs>
          <w:tab w:val="left" w:pos="567"/>
        </w:tabs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Вопрос 5 повестки:</w:t>
      </w:r>
    </w:p>
    <w:p w:rsidR="009D630D" w:rsidRPr="005810C4" w:rsidRDefault="009D630D" w:rsidP="009F325E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О проведении переторжки среди Участник</w:t>
      </w:r>
      <w:r w:rsidR="00B463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4340A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открытого запроса предложений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занявш</w:t>
      </w:r>
      <w:r w:rsidR="00B463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его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перв</w:t>
      </w:r>
      <w:r w:rsidR="00B463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ое</w:t>
      </w:r>
      <w:r w:rsidR="007D06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463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ест</w:t>
      </w:r>
      <w:r w:rsidR="00B463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предварительном ранжировании.</w:t>
      </w:r>
    </w:p>
    <w:p w:rsidR="009D630D" w:rsidRPr="005810C4" w:rsidRDefault="009D630D" w:rsidP="009F325E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9D630D" w:rsidRPr="005810C4" w:rsidRDefault="009D630D" w:rsidP="004B0C11">
      <w:pPr>
        <w:widowControl w:val="0"/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1418" w:hanging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Принять к сведению и одобрить </w:t>
      </w:r>
      <w:r w:rsidR="004B0C11" w:rsidRPr="004B0C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Сводный отчет Экспертной группы.</w:t>
      </w:r>
    </w:p>
    <w:p w:rsidR="0011572A" w:rsidRPr="0011572A" w:rsidRDefault="0011572A" w:rsidP="00F36886">
      <w:pPr>
        <w:widowControl w:val="0"/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Отклоненных предложений нет.</w:t>
      </w:r>
    </w:p>
    <w:p w:rsidR="009F325E" w:rsidRPr="0011572A" w:rsidRDefault="009D630D" w:rsidP="00F36886">
      <w:pPr>
        <w:widowControl w:val="0"/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157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Признать предложения </w:t>
      </w:r>
      <w:r w:rsidR="009F325E" w:rsidRPr="001157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участие в открытом запросе </w:t>
      </w:r>
      <w:r w:rsidR="00396B01" w:rsidRPr="001157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</w:p>
    <w:p w:rsidR="004B0C11" w:rsidRDefault="004B0C11" w:rsidP="004B0C11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C4C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ООО «</w:t>
      </w:r>
      <w:proofErr w:type="spellStart"/>
      <w:r w:rsidRPr="00AC4C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Энергоэкосервис</w:t>
      </w:r>
      <w:proofErr w:type="spellEnd"/>
      <w:r w:rsidRPr="00AC4C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» </w:t>
      </w:r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(143982, РФ, Московская область, </w:t>
      </w:r>
      <w:proofErr w:type="spellStart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мкр</w:t>
      </w:r>
      <w:proofErr w:type="spellEnd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proofErr w:type="spellStart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Кучино</w:t>
      </w:r>
      <w:proofErr w:type="spellEnd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Балашиха, </w:t>
      </w:r>
      <w:proofErr w:type="spellStart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Гидрогородок</w:t>
      </w:r>
      <w:proofErr w:type="spellEnd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15; ИНН: 5012017640; КПП: 501201001; ОГРН: 1035002453331)</w:t>
      </w:r>
    </w:p>
    <w:p w:rsidR="004B0C11" w:rsidRDefault="004B0C11" w:rsidP="004B0C11">
      <w:pPr>
        <w:pStyle w:val="a9"/>
        <w:widowControl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Цена предложения: </w:t>
      </w:r>
      <w:r w:rsidR="00B46324" w:rsidRPr="00AC4C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="00B463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 837 528,85</w:t>
      </w:r>
      <w:r w:rsidR="00B46324" w:rsidRPr="00AC4C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</w:t>
      </w:r>
      <w:r w:rsidRPr="00AC4C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(без НДС 18%);</w:t>
      </w:r>
    </w:p>
    <w:p w:rsidR="009F325E" w:rsidRPr="00582E3B" w:rsidRDefault="009F325E" w:rsidP="007303B7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82E3B">
        <w:rPr>
          <w:rFonts w:ascii="Times New Roman" w:hAnsi="Times New Roman" w:cs="Times New Roman"/>
          <w:sz w:val="24"/>
          <w:szCs w:val="24"/>
        </w:rPr>
        <w:t xml:space="preserve">соответствующими условиям </w:t>
      </w:r>
      <w:r w:rsidR="0054340A" w:rsidRPr="00582E3B"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  <w:r w:rsidRPr="00582E3B">
        <w:rPr>
          <w:rFonts w:ascii="Times New Roman" w:hAnsi="Times New Roman" w:cs="Times New Roman"/>
          <w:sz w:val="24"/>
          <w:szCs w:val="24"/>
        </w:rPr>
        <w:t>.</w:t>
      </w:r>
    </w:p>
    <w:p w:rsidR="009D630D" w:rsidRPr="00582E3B" w:rsidRDefault="009D630D" w:rsidP="00F36886">
      <w:pPr>
        <w:widowControl w:val="0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0" w:firstLine="70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Утвердить </w:t>
      </w:r>
      <w:r w:rsidR="00730A19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предварительное </w:t>
      </w: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ранжирование предложений участников </w:t>
      </w:r>
      <w:r w:rsidR="0054340A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открытого запроса предложений</w:t>
      </w: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9D630D" w:rsidRPr="00582E3B" w:rsidRDefault="009D630D" w:rsidP="00F36886">
      <w:pPr>
        <w:widowControl w:val="0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0" w:firstLine="70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Предоставить Участник</w:t>
      </w:r>
      <w:r w:rsidR="00B4632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у</w:t>
      </w: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54340A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открытого запроса предложений</w:t>
      </w:r>
      <w:r w:rsidR="009126F8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, занявш</w:t>
      </w:r>
      <w:r w:rsidR="00B4632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его</w:t>
      </w:r>
      <w:r w:rsidR="004B0C1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126F8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перв</w:t>
      </w:r>
      <w:r w:rsidR="00B4632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ое</w:t>
      </w:r>
      <w:r w:rsidR="004B0C1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C27396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мест</w:t>
      </w:r>
      <w:r w:rsidR="00B4632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</w:t>
      </w: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в предварительном ранжировании, возможность добровольно и открыто повысить предпочтительность их заяв</w:t>
      </w:r>
      <w:r w:rsidR="009126F8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ки</w:t>
      </w: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на участие в </w:t>
      </w:r>
      <w:r w:rsidR="00B2702D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открытом </w:t>
      </w: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запросе </w:t>
      </w:r>
      <w:r w:rsidR="00396B01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путем снижения первоначальной цены.</w:t>
      </w:r>
    </w:p>
    <w:p w:rsidR="009D630D" w:rsidRPr="005810C4" w:rsidRDefault="009D630D" w:rsidP="00F36886">
      <w:pPr>
        <w:widowControl w:val="0"/>
        <w:numPr>
          <w:ilvl w:val="1"/>
          <w:numId w:val="5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Организовать и провести процедуру переторжки </w:t>
      </w:r>
      <w:r w:rsidR="00AB5BE5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до </w:t>
      </w:r>
      <w:r w:rsidR="004562F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13</w:t>
      </w:r>
      <w:bookmarkStart w:id="0" w:name="_GoBack"/>
      <w:bookmarkEnd w:id="0"/>
      <w:r w:rsidR="006C7637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:</w:t>
      </w:r>
      <w:r w:rsidR="00796AB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00</w:t>
      </w:r>
      <w:r w:rsidR="009F3FF1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AB5BE5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часов «</w:t>
      </w:r>
      <w:r w:rsidR="00796AB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18</w:t>
      </w:r>
      <w:r w:rsidR="00AB5BE5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 w:rsidR="006C7637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B4632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декабря</w:t>
      </w:r>
      <w:r w:rsidR="00F370A4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AB5BE5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201</w:t>
      </w:r>
      <w:r w:rsidR="00F370A4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7</w:t>
      </w:r>
      <w:r w:rsidR="00AB5BE5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года </w:t>
      </w: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(время московское</w:t>
      </w:r>
      <w:r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), в соответствии с правилами, определенными закупочной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документацией </w:t>
      </w:r>
      <w:r w:rsidR="0054340A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открытого запроса предложений</w:t>
      </w:r>
      <w:r w:rsidR="00562C1D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9D630D" w:rsidRDefault="00321EE3" w:rsidP="00F36886">
      <w:pPr>
        <w:numPr>
          <w:ilvl w:val="1"/>
          <w:numId w:val="5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Инженеру </w:t>
      </w:r>
      <w:r w:rsidR="00FD02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 категории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ОЗПиСК</w:t>
      </w:r>
      <w:r w:rsidR="009D630D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r w:rsidR="00B2702D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Гречнёвой Т.А</w:t>
      </w:r>
      <w:r w:rsidR="009D630D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подготовить и направить уведомления о проведении процедуры переторжки следующим Участникам </w:t>
      </w:r>
      <w:r w:rsidR="0054340A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открытого запроса предложений</w:t>
      </w:r>
      <w:r w:rsidR="009D630D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4B0C11" w:rsidRDefault="004B0C11" w:rsidP="004B0C11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AC4C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ООО «</w:t>
      </w:r>
      <w:proofErr w:type="spellStart"/>
      <w:r w:rsidRPr="00AC4C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Энергоэкосервис</w:t>
      </w:r>
      <w:proofErr w:type="spellEnd"/>
      <w:r w:rsidRPr="00AC4C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» </w:t>
      </w:r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(143982, РФ, Московская область, </w:t>
      </w:r>
      <w:proofErr w:type="spellStart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мкр</w:t>
      </w:r>
      <w:proofErr w:type="spellEnd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proofErr w:type="gramEnd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Кучино</w:t>
      </w:r>
      <w:proofErr w:type="spellEnd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Балашиха, </w:t>
      </w:r>
      <w:proofErr w:type="spellStart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Гидрогородок</w:t>
      </w:r>
      <w:proofErr w:type="spellEnd"/>
      <w:r w:rsidRPr="00AC4C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15; ИНН: 5012017640; КПП: 501201001; ОГРН: 1035002453331)</w:t>
      </w:r>
      <w:proofErr w:type="gramEnd"/>
    </w:p>
    <w:p w:rsidR="009D630D" w:rsidRPr="006C2A90" w:rsidRDefault="009D630D" w:rsidP="009D630D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Результаты голосования:</w:t>
      </w:r>
    </w:p>
    <w:tbl>
      <w:tblPr>
        <w:tblW w:w="0" w:type="auto"/>
        <w:jc w:val="center"/>
        <w:tblInd w:w="-4038" w:type="dxa"/>
        <w:tblLook w:val="01E0" w:firstRow="1" w:lastRow="1" w:firstColumn="1" w:lastColumn="1" w:noHBand="0" w:noVBand="0"/>
      </w:tblPr>
      <w:tblGrid>
        <w:gridCol w:w="2268"/>
        <w:gridCol w:w="1731"/>
        <w:gridCol w:w="4654"/>
      </w:tblGrid>
      <w:tr w:rsidR="009D630D" w:rsidRPr="006C2A90" w:rsidTr="006113DE">
        <w:trPr>
          <w:jc w:val="center"/>
        </w:trPr>
        <w:tc>
          <w:tcPr>
            <w:tcW w:w="2268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членов ПДЗК </w:t>
            </w:r>
          </w:p>
        </w:tc>
      </w:tr>
      <w:tr w:rsidR="009D630D" w:rsidRPr="006C2A90" w:rsidTr="006113DE">
        <w:trPr>
          <w:jc w:val="center"/>
        </w:trPr>
        <w:tc>
          <w:tcPr>
            <w:tcW w:w="2268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членов ПДЗК </w:t>
            </w:r>
          </w:p>
        </w:tc>
      </w:tr>
      <w:tr w:rsidR="009D630D" w:rsidRPr="006C2A90" w:rsidTr="006113DE">
        <w:trPr>
          <w:jc w:val="center"/>
        </w:trPr>
        <w:tc>
          <w:tcPr>
            <w:tcW w:w="2268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«Воздержалось»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членов ПДЗК </w:t>
            </w:r>
          </w:p>
        </w:tc>
      </w:tr>
    </w:tbl>
    <w:p w:rsidR="009D630D" w:rsidRPr="006C2A90" w:rsidRDefault="00B46324" w:rsidP="009D6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color w:val="D99594"/>
          <w:sz w:val="20"/>
          <w:szCs w:val="20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color w:val="D99594"/>
          <w:sz w:val="20"/>
          <w:szCs w:val="20"/>
          <w:lang w:eastAsia="ru-RU"/>
        </w:rPr>
        <w:t xml:space="preserve"> </w:t>
      </w:r>
      <w:r w:rsidR="009D630D" w:rsidRPr="006C2A90">
        <w:rPr>
          <w:rFonts w:ascii="Times New Roman" w:eastAsia="Times New Roman" w:hAnsi="Times New Roman" w:cs="Times New Roman"/>
          <w:b/>
          <w:snapToGrid w:val="0"/>
          <w:color w:val="D99594"/>
          <w:sz w:val="20"/>
          <w:szCs w:val="20"/>
          <w:lang w:eastAsia="ru-RU"/>
        </w:rPr>
        <w:t>[В целях исключения возможного отрицательного воздействия на принимаемое решение Закупочной комиссии и отдельных ее членов, персональное голосование членов Закупочной комиссии публиковать в средствах массовой информации (в том числе на Интернет-ресурсе) запрещено.]</w:t>
      </w:r>
    </w:p>
    <w:sectPr w:rsidR="009D630D" w:rsidRPr="006C2A90" w:rsidSect="00BC2CE9">
      <w:footerReference w:type="default" r:id="rId12"/>
      <w:headerReference w:type="first" r:id="rId13"/>
      <w:pgSz w:w="11906" w:h="16838" w:code="9"/>
      <w:pgMar w:top="357" w:right="746" w:bottom="1259" w:left="1701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33" w:rsidRDefault="004A2933" w:rsidP="00C27396">
      <w:pPr>
        <w:spacing w:after="0" w:line="240" w:lineRule="auto"/>
      </w:pPr>
      <w:r>
        <w:separator/>
      </w:r>
    </w:p>
  </w:endnote>
  <w:endnote w:type="continuationSeparator" w:id="0">
    <w:p w:rsidR="004A2933" w:rsidRDefault="004A2933" w:rsidP="00C2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82C" w:rsidRPr="00607AFD" w:rsidRDefault="003529E4" w:rsidP="00476028">
    <w:pPr>
      <w:pStyle w:val="a5"/>
      <w:pBdr>
        <w:top w:val="thinThickSmallGap" w:sz="24" w:space="1" w:color="622423"/>
      </w:pBdr>
      <w:tabs>
        <w:tab w:val="clear" w:pos="9355"/>
        <w:tab w:val="right" w:pos="9922"/>
      </w:tabs>
      <w:jc w:val="center"/>
      <w:rPr>
        <w:rFonts w:ascii="Times New Roman" w:hAnsi="Times New Roman" w:cs="Times New Roman"/>
        <w:b/>
        <w:i/>
        <w:color w:val="000000"/>
        <w:sz w:val="18"/>
        <w:szCs w:val="18"/>
      </w:rPr>
    </w:pPr>
    <w:r w:rsidRPr="00607AFD">
      <w:rPr>
        <w:rFonts w:ascii="Times New Roman" w:hAnsi="Times New Roman" w:cs="Times New Roman"/>
        <w:b/>
        <w:i/>
        <w:color w:val="000000"/>
        <w:sz w:val="18"/>
        <w:szCs w:val="18"/>
      </w:rPr>
      <w:t xml:space="preserve">Протокол № </w:t>
    </w:r>
    <w:r w:rsidR="002E730C" w:rsidRPr="00607AFD">
      <w:rPr>
        <w:rFonts w:ascii="Times New Roman" w:eastAsia="Times New Roman" w:hAnsi="Times New Roman" w:cs="Times New Roman"/>
        <w:snapToGrid w:val="0"/>
        <w:sz w:val="18"/>
        <w:szCs w:val="18"/>
        <w:lang w:eastAsia="ru-RU"/>
      </w:rPr>
      <w:t xml:space="preserve">№ </w:t>
    </w:r>
    <w:r w:rsidR="001F793B">
      <w:rPr>
        <w:rFonts w:ascii="Times New Roman" w:hAnsi="Times New Roman" w:cs="Times New Roman"/>
        <w:sz w:val="18"/>
        <w:szCs w:val="18"/>
      </w:rPr>
      <w:t>2</w:t>
    </w:r>
    <w:r w:rsidR="00B46324">
      <w:rPr>
        <w:rFonts w:ascii="Times New Roman" w:hAnsi="Times New Roman" w:cs="Times New Roman"/>
        <w:sz w:val="18"/>
        <w:szCs w:val="18"/>
      </w:rPr>
      <w:t>9</w:t>
    </w:r>
    <w:r w:rsidR="002E730C" w:rsidRPr="00607AFD">
      <w:rPr>
        <w:rFonts w:ascii="Times New Roman" w:hAnsi="Times New Roman" w:cs="Times New Roman"/>
        <w:sz w:val="18"/>
        <w:szCs w:val="18"/>
      </w:rPr>
      <w:t>/ОЗ</w:t>
    </w:r>
    <w:r w:rsidR="00396B01">
      <w:rPr>
        <w:rFonts w:ascii="Times New Roman" w:hAnsi="Times New Roman" w:cs="Times New Roman"/>
        <w:sz w:val="18"/>
        <w:szCs w:val="18"/>
      </w:rPr>
      <w:t>П</w:t>
    </w:r>
    <w:r w:rsidR="00396B01">
      <w:rPr>
        <w:rFonts w:ascii="Times New Roman" w:eastAsia="Times New Roman" w:hAnsi="Times New Roman" w:cs="Times New Roman"/>
        <w:snapToGrid w:val="0"/>
        <w:sz w:val="18"/>
        <w:szCs w:val="18"/>
        <w:lang w:eastAsia="ru-RU"/>
      </w:rPr>
      <w:t>-ОП</w:t>
    </w:r>
    <w:r w:rsidR="002E730C" w:rsidRPr="00607AFD">
      <w:rPr>
        <w:rFonts w:ascii="Times New Roman" w:hAnsi="Times New Roman" w:cs="Times New Roman"/>
        <w:b/>
        <w:i/>
        <w:color w:val="000000"/>
        <w:sz w:val="18"/>
        <w:szCs w:val="18"/>
      </w:rPr>
      <w:t xml:space="preserve"> </w:t>
    </w:r>
    <w:r w:rsidR="0050578B">
      <w:rPr>
        <w:rFonts w:ascii="Times New Roman" w:hAnsi="Times New Roman" w:cs="Times New Roman"/>
        <w:b/>
        <w:i/>
        <w:color w:val="000000"/>
        <w:sz w:val="18"/>
        <w:szCs w:val="18"/>
      </w:rPr>
      <w:t>от «</w:t>
    </w:r>
    <w:r w:rsidR="00796AB5">
      <w:rPr>
        <w:rFonts w:ascii="Times New Roman" w:hAnsi="Times New Roman" w:cs="Times New Roman"/>
        <w:b/>
        <w:i/>
        <w:color w:val="000000"/>
        <w:sz w:val="18"/>
        <w:szCs w:val="18"/>
      </w:rPr>
      <w:t>15</w:t>
    </w:r>
    <w:r w:rsidRPr="00607AFD">
      <w:rPr>
        <w:rFonts w:ascii="Times New Roman" w:hAnsi="Times New Roman" w:cs="Times New Roman"/>
        <w:b/>
        <w:i/>
        <w:color w:val="000000"/>
        <w:sz w:val="18"/>
        <w:szCs w:val="18"/>
      </w:rPr>
      <w:t>»</w:t>
    </w:r>
    <w:r w:rsidR="0023159B">
      <w:rPr>
        <w:rFonts w:ascii="Times New Roman" w:hAnsi="Times New Roman" w:cs="Times New Roman"/>
        <w:b/>
        <w:i/>
        <w:color w:val="000000"/>
        <w:sz w:val="18"/>
        <w:szCs w:val="18"/>
      </w:rPr>
      <w:t xml:space="preserve"> </w:t>
    </w:r>
    <w:r w:rsidR="00B46324">
      <w:rPr>
        <w:rFonts w:ascii="Times New Roman" w:hAnsi="Times New Roman" w:cs="Times New Roman"/>
        <w:b/>
        <w:i/>
        <w:color w:val="000000"/>
        <w:sz w:val="18"/>
        <w:szCs w:val="18"/>
      </w:rPr>
      <w:t>декабря</w:t>
    </w:r>
    <w:r w:rsidR="007D066B">
      <w:rPr>
        <w:rFonts w:ascii="Times New Roman" w:hAnsi="Times New Roman" w:cs="Times New Roman"/>
        <w:b/>
        <w:i/>
        <w:color w:val="000000"/>
        <w:sz w:val="18"/>
        <w:szCs w:val="18"/>
      </w:rPr>
      <w:t xml:space="preserve"> </w:t>
    </w:r>
    <w:r w:rsidR="00396B01">
      <w:rPr>
        <w:rFonts w:ascii="Times New Roman" w:hAnsi="Times New Roman" w:cs="Times New Roman"/>
        <w:b/>
        <w:i/>
        <w:color w:val="000000"/>
        <w:sz w:val="18"/>
        <w:szCs w:val="18"/>
      </w:rPr>
      <w:t>201</w:t>
    </w:r>
    <w:r w:rsidR="00F370A4">
      <w:rPr>
        <w:rFonts w:ascii="Times New Roman" w:hAnsi="Times New Roman" w:cs="Times New Roman"/>
        <w:b/>
        <w:i/>
        <w:color w:val="000000"/>
        <w:sz w:val="18"/>
        <w:szCs w:val="18"/>
      </w:rPr>
      <w:t>7</w:t>
    </w:r>
    <w:r w:rsidRPr="00607AFD">
      <w:rPr>
        <w:rFonts w:ascii="Times New Roman" w:hAnsi="Times New Roman" w:cs="Times New Roman"/>
        <w:b/>
        <w:i/>
        <w:color w:val="000000"/>
        <w:sz w:val="18"/>
        <w:szCs w:val="18"/>
      </w:rPr>
      <w:t xml:space="preserve"> г.</w:t>
    </w:r>
  </w:p>
  <w:p w:rsidR="007D066B" w:rsidRPr="0057245A" w:rsidRDefault="003529E4" w:rsidP="007D066B">
    <w:pPr>
      <w:pStyle w:val="a5"/>
      <w:pBdr>
        <w:top w:val="thinThickSmallGap" w:sz="24" w:space="1" w:color="622423"/>
      </w:pBdr>
      <w:tabs>
        <w:tab w:val="clear" w:pos="9355"/>
        <w:tab w:val="right" w:pos="9922"/>
      </w:tabs>
      <w:jc w:val="center"/>
      <w:rPr>
        <w:rFonts w:ascii="Times New Roman" w:hAnsi="Times New Roman" w:cs="Times New Roman"/>
        <w:sz w:val="16"/>
        <w:szCs w:val="16"/>
      </w:rPr>
    </w:pPr>
    <w:r w:rsidRPr="00607AFD">
      <w:rPr>
        <w:rFonts w:ascii="Times New Roman" w:hAnsi="Times New Roman" w:cs="Times New Roman"/>
        <w:i/>
        <w:color w:val="000000"/>
        <w:sz w:val="18"/>
        <w:szCs w:val="18"/>
      </w:rPr>
      <w:t xml:space="preserve">заседания ПДЗК по оценке предложений на участие в </w:t>
    </w:r>
    <w:r w:rsidR="00607AFD">
      <w:rPr>
        <w:rFonts w:ascii="Times New Roman" w:hAnsi="Times New Roman" w:cs="Times New Roman"/>
        <w:i/>
        <w:color w:val="000000"/>
        <w:sz w:val="18"/>
        <w:szCs w:val="18"/>
      </w:rPr>
      <w:t xml:space="preserve">открытом </w:t>
    </w:r>
    <w:r w:rsidRPr="00607AFD">
      <w:rPr>
        <w:rFonts w:ascii="Times New Roman" w:hAnsi="Times New Roman" w:cs="Times New Roman"/>
        <w:i/>
        <w:color w:val="000000"/>
        <w:sz w:val="18"/>
        <w:szCs w:val="18"/>
      </w:rPr>
      <w:t xml:space="preserve">запросе </w:t>
    </w:r>
    <w:r w:rsidR="007D066B">
      <w:rPr>
        <w:rFonts w:ascii="Times New Roman" w:hAnsi="Times New Roman" w:cs="Times New Roman"/>
        <w:i/>
        <w:color w:val="000000"/>
        <w:sz w:val="18"/>
        <w:szCs w:val="18"/>
      </w:rPr>
      <w:t>предложений</w:t>
    </w:r>
  </w:p>
  <w:p w:rsidR="00413396" w:rsidRDefault="00413396" w:rsidP="00413396">
    <w:pPr>
      <w:pStyle w:val="a5"/>
      <w:pBdr>
        <w:top w:val="thinThickSmallGap" w:sz="24" w:space="1" w:color="622423"/>
      </w:pBdr>
      <w:tabs>
        <w:tab w:val="clear" w:pos="9355"/>
        <w:tab w:val="right" w:pos="9922"/>
      </w:tabs>
      <w:jc w:val="right"/>
      <w:rPr>
        <w:rFonts w:ascii="Times New Roman" w:hAnsi="Times New Roman" w:cs="Times New Roman"/>
        <w:sz w:val="18"/>
        <w:szCs w:val="18"/>
      </w:rPr>
    </w:pPr>
  </w:p>
  <w:p w:rsidR="0052782C" w:rsidRPr="0057245A" w:rsidRDefault="00413396" w:rsidP="00413396">
    <w:pPr>
      <w:pStyle w:val="a5"/>
      <w:pBdr>
        <w:top w:val="thinThickSmallGap" w:sz="24" w:space="1" w:color="622423"/>
      </w:pBdr>
      <w:tabs>
        <w:tab w:val="clear" w:pos="9355"/>
        <w:tab w:val="right" w:pos="9922"/>
      </w:tabs>
      <w:jc w:val="right"/>
      <w:rPr>
        <w:rFonts w:ascii="Times New Roman" w:hAnsi="Times New Roman" w:cs="Times New Roman"/>
        <w:sz w:val="16"/>
        <w:szCs w:val="16"/>
      </w:rPr>
    </w:pPr>
    <w:r w:rsidRPr="00607AFD">
      <w:rPr>
        <w:rFonts w:ascii="Times New Roman" w:hAnsi="Times New Roman" w:cs="Times New Roman"/>
        <w:sz w:val="18"/>
        <w:szCs w:val="18"/>
      </w:rPr>
      <w:t>Подпись секретаря</w:t>
    </w:r>
    <w:r w:rsidRPr="0057245A">
      <w:rPr>
        <w:rFonts w:ascii="Times New Roman" w:hAnsi="Times New Roman" w:cs="Times New Roman"/>
        <w:sz w:val="16"/>
        <w:szCs w:val="16"/>
      </w:rPr>
      <w:t xml:space="preserve"> закупочной комиссии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33" w:rsidRDefault="004A2933" w:rsidP="00C27396">
      <w:pPr>
        <w:spacing w:after="0" w:line="240" w:lineRule="auto"/>
      </w:pPr>
      <w:r>
        <w:separator/>
      </w:r>
    </w:p>
  </w:footnote>
  <w:footnote w:type="continuationSeparator" w:id="0">
    <w:p w:rsidR="004A2933" w:rsidRDefault="004A2933" w:rsidP="00C2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FB" w:rsidRDefault="006C2CFB" w:rsidP="006C2CFB">
    <w:pPr>
      <w:spacing w:after="0" w:line="240" w:lineRule="auto"/>
      <w:jc w:val="center"/>
      <w:rPr>
        <w:color w:val="1F497D"/>
        <w:sz w:val="18"/>
        <w:szCs w:val="18"/>
      </w:rPr>
    </w:pPr>
    <w:r>
      <w:rPr>
        <w:noProof/>
        <w:lang w:eastAsia="ru-RU"/>
      </w:rPr>
      <w:drawing>
        <wp:inline distT="0" distB="0" distL="0" distR="0" wp14:anchorId="71140C70" wp14:editId="292E2677">
          <wp:extent cx="2647950" cy="9048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64" t="15280" r="6949" b="40732"/>
                  <a:stretch/>
                </pic:blipFill>
                <pic:spPr bwMode="auto">
                  <a:xfrm>
                    <a:off x="0" y="0"/>
                    <a:ext cx="2651152" cy="9059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843BA" w:rsidRPr="00C96C13" w:rsidRDefault="008843BA" w:rsidP="008843BA">
    <w:pPr>
      <w:spacing w:after="0" w:line="240" w:lineRule="auto"/>
      <w:jc w:val="center"/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</w:pPr>
    <w:r w:rsidRPr="00C96C13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Филиал «Сочинская ТЭС» Акционерное общество «Интер РАО – Электрогенерация»</w:t>
    </w:r>
  </w:p>
  <w:p w:rsidR="008843BA" w:rsidRPr="00C96C13" w:rsidRDefault="008843BA" w:rsidP="008843BA">
    <w:pPr>
      <w:spacing w:after="0" w:line="240" w:lineRule="auto"/>
      <w:jc w:val="center"/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</w:pPr>
    <w:proofErr w:type="gramStart"/>
    <w:r w:rsidRPr="00C96C13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Главпочтамт</w:t>
    </w:r>
    <w:proofErr w:type="gramEnd"/>
    <w:r w:rsidRPr="00C96C13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 xml:space="preserve"> а/я 313, ул. Воровского, ½, г. Сочи, Россия, 354000</w:t>
    </w:r>
  </w:p>
  <w:p w:rsidR="008843BA" w:rsidRPr="00C96C13" w:rsidRDefault="008843BA" w:rsidP="008843BA">
    <w:pPr>
      <w:spacing w:after="0" w:line="240" w:lineRule="auto"/>
      <w:jc w:val="center"/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</w:pPr>
    <w:r w:rsidRPr="00C96C13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Тел.: +7 (862) 296-24-00, Факс: +7 (862) 268-21-33, E-</w:t>
    </w:r>
    <w:proofErr w:type="spellStart"/>
    <w:r w:rsidRPr="00C96C13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mail</w:t>
    </w:r>
    <w:proofErr w:type="spellEnd"/>
    <w:r w:rsidRPr="00C96C13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: secretary_stes@interrao.ru</w:t>
    </w:r>
  </w:p>
  <w:p w:rsidR="0052782C" w:rsidRPr="00B41815" w:rsidRDefault="004562F4" w:rsidP="00F7091E">
    <w:pPr>
      <w:spacing w:line="240" w:lineRule="auto"/>
      <w:jc w:val="center"/>
    </w:pPr>
    <w:r>
      <w:pict>
        <v:rect id="_x0000_i1025" style="width:470.8pt;height:.05pt" o:hrpct="977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5B6"/>
    <w:multiLevelType w:val="multilevel"/>
    <w:tmpl w:val="98F0CB0C"/>
    <w:lvl w:ilvl="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7" w:hanging="12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2127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7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7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">
    <w:nsid w:val="04960BBE"/>
    <w:multiLevelType w:val="multilevel"/>
    <w:tmpl w:val="DD78DF3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08CC3ABD"/>
    <w:multiLevelType w:val="multilevel"/>
    <w:tmpl w:val="AFC0F1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DC55B8"/>
    <w:multiLevelType w:val="hybridMultilevel"/>
    <w:tmpl w:val="5ACA5D68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352EC"/>
    <w:multiLevelType w:val="hybridMultilevel"/>
    <w:tmpl w:val="F640AD3A"/>
    <w:lvl w:ilvl="0" w:tplc="71C61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720A9A"/>
    <w:multiLevelType w:val="hybridMultilevel"/>
    <w:tmpl w:val="2F82DB2C"/>
    <w:lvl w:ilvl="0" w:tplc="938620A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2F6B23"/>
    <w:multiLevelType w:val="hybridMultilevel"/>
    <w:tmpl w:val="CD22280C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302B8"/>
    <w:multiLevelType w:val="hybridMultilevel"/>
    <w:tmpl w:val="A006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594A02"/>
    <w:multiLevelType w:val="hybridMultilevel"/>
    <w:tmpl w:val="EDC8B11A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E03D8"/>
    <w:multiLevelType w:val="hybridMultilevel"/>
    <w:tmpl w:val="A470E9BA"/>
    <w:lvl w:ilvl="0" w:tplc="3DAC40B4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/>
      </w:rPr>
    </w:lvl>
    <w:lvl w:ilvl="1" w:tplc="00BA477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746CBC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F1F6F2D4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  <w:b w:val="0"/>
        <w:bCs w:val="0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7E48D9"/>
    <w:multiLevelType w:val="hybridMultilevel"/>
    <w:tmpl w:val="E1E6FAC8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67394"/>
    <w:multiLevelType w:val="hybridMultilevel"/>
    <w:tmpl w:val="77544962"/>
    <w:lvl w:ilvl="0" w:tplc="2DEC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7747C"/>
    <w:multiLevelType w:val="hybridMultilevel"/>
    <w:tmpl w:val="EE26E716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962B5"/>
    <w:multiLevelType w:val="hybridMultilevel"/>
    <w:tmpl w:val="16AC2D16"/>
    <w:lvl w:ilvl="0" w:tplc="71C61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B95512"/>
    <w:multiLevelType w:val="hybridMultilevel"/>
    <w:tmpl w:val="CFACB712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B6B1F"/>
    <w:multiLevelType w:val="hybridMultilevel"/>
    <w:tmpl w:val="BFE2B6FE"/>
    <w:lvl w:ilvl="0" w:tplc="DE82D73C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24103"/>
    <w:multiLevelType w:val="hybridMultilevel"/>
    <w:tmpl w:val="8F90212E"/>
    <w:lvl w:ilvl="0" w:tplc="8A58EF0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6839128A"/>
    <w:multiLevelType w:val="hybridMultilevel"/>
    <w:tmpl w:val="DF6008DE"/>
    <w:lvl w:ilvl="0" w:tplc="A0B48C9C">
      <w:start w:val="1"/>
      <w:numFmt w:val="bullet"/>
      <w:lvlText w:val=""/>
      <w:lvlJc w:val="left"/>
      <w:pPr>
        <w:ind w:left="1495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C2CB2"/>
    <w:multiLevelType w:val="hybridMultilevel"/>
    <w:tmpl w:val="E9DEB0F4"/>
    <w:lvl w:ilvl="0" w:tplc="DE82D73C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0">
    <w:nsid w:val="75DE1031"/>
    <w:multiLevelType w:val="hybridMultilevel"/>
    <w:tmpl w:val="A02410E6"/>
    <w:lvl w:ilvl="0" w:tplc="71C614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5EF20B7"/>
    <w:multiLevelType w:val="hybridMultilevel"/>
    <w:tmpl w:val="8152CA20"/>
    <w:lvl w:ilvl="0" w:tplc="71C61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3F4E81"/>
    <w:multiLevelType w:val="hybridMultilevel"/>
    <w:tmpl w:val="BF9E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108C9"/>
    <w:multiLevelType w:val="hybridMultilevel"/>
    <w:tmpl w:val="8998F48E"/>
    <w:lvl w:ilvl="0" w:tplc="DE82D7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13"/>
  </w:num>
  <w:num w:numId="9">
    <w:abstractNumId w:val="3"/>
  </w:num>
  <w:num w:numId="10">
    <w:abstractNumId w:val="15"/>
  </w:num>
  <w:num w:numId="11">
    <w:abstractNumId w:val="22"/>
  </w:num>
  <w:num w:numId="12">
    <w:abstractNumId w:val="8"/>
  </w:num>
  <w:num w:numId="13">
    <w:abstractNumId w:val="19"/>
  </w:num>
  <w:num w:numId="14">
    <w:abstractNumId w:val="14"/>
  </w:num>
  <w:num w:numId="15">
    <w:abstractNumId w:val="16"/>
  </w:num>
  <w:num w:numId="16">
    <w:abstractNumId w:val="21"/>
  </w:num>
  <w:num w:numId="17">
    <w:abstractNumId w:val="4"/>
  </w:num>
  <w:num w:numId="18">
    <w:abstractNumId w:val="23"/>
  </w:num>
  <w:num w:numId="19">
    <w:abstractNumId w:val="24"/>
  </w:num>
  <w:num w:numId="20">
    <w:abstractNumId w:val="12"/>
  </w:num>
  <w:num w:numId="21">
    <w:abstractNumId w:val="6"/>
  </w:num>
  <w:num w:numId="22">
    <w:abstractNumId w:val="20"/>
  </w:num>
  <w:num w:numId="23">
    <w:abstractNumId w:val="24"/>
  </w:num>
  <w:num w:numId="24">
    <w:abstractNumId w:val="0"/>
  </w:num>
  <w:num w:numId="25">
    <w:abstractNumId w:val="5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0D"/>
    <w:rsid w:val="00005053"/>
    <w:rsid w:val="00006FC5"/>
    <w:rsid w:val="00007D24"/>
    <w:rsid w:val="00051685"/>
    <w:rsid w:val="00097CDD"/>
    <w:rsid w:val="000C1B2C"/>
    <w:rsid w:val="000C7296"/>
    <w:rsid w:val="0011572A"/>
    <w:rsid w:val="001162BD"/>
    <w:rsid w:val="001178F7"/>
    <w:rsid w:val="00136F26"/>
    <w:rsid w:val="00167051"/>
    <w:rsid w:val="001E1274"/>
    <w:rsid w:val="001E1925"/>
    <w:rsid w:val="001F793B"/>
    <w:rsid w:val="00207D93"/>
    <w:rsid w:val="00214997"/>
    <w:rsid w:val="002257E2"/>
    <w:rsid w:val="0023159B"/>
    <w:rsid w:val="00253DC9"/>
    <w:rsid w:val="002659E8"/>
    <w:rsid w:val="002736B5"/>
    <w:rsid w:val="00282F1C"/>
    <w:rsid w:val="002B3D50"/>
    <w:rsid w:val="002B7ADF"/>
    <w:rsid w:val="002E730C"/>
    <w:rsid w:val="002F611B"/>
    <w:rsid w:val="003215B0"/>
    <w:rsid w:val="00321EE3"/>
    <w:rsid w:val="0033086E"/>
    <w:rsid w:val="003473F7"/>
    <w:rsid w:val="003529E4"/>
    <w:rsid w:val="00396B01"/>
    <w:rsid w:val="003B1E40"/>
    <w:rsid w:val="003D2205"/>
    <w:rsid w:val="00407CA4"/>
    <w:rsid w:val="00413396"/>
    <w:rsid w:val="00414305"/>
    <w:rsid w:val="00432148"/>
    <w:rsid w:val="004463AA"/>
    <w:rsid w:val="004562F4"/>
    <w:rsid w:val="004707A7"/>
    <w:rsid w:val="004A2933"/>
    <w:rsid w:val="004B0C11"/>
    <w:rsid w:val="004E4AC3"/>
    <w:rsid w:val="0050578B"/>
    <w:rsid w:val="005149F8"/>
    <w:rsid w:val="0054340A"/>
    <w:rsid w:val="00551A81"/>
    <w:rsid w:val="00562C1D"/>
    <w:rsid w:val="0057245A"/>
    <w:rsid w:val="005810C4"/>
    <w:rsid w:val="00582E3B"/>
    <w:rsid w:val="005A0316"/>
    <w:rsid w:val="005B4879"/>
    <w:rsid w:val="005C060A"/>
    <w:rsid w:val="00601CA5"/>
    <w:rsid w:val="00607AFD"/>
    <w:rsid w:val="00607D90"/>
    <w:rsid w:val="006526A7"/>
    <w:rsid w:val="00687AA9"/>
    <w:rsid w:val="006C2A90"/>
    <w:rsid w:val="006C2CFB"/>
    <w:rsid w:val="006C7637"/>
    <w:rsid w:val="006E49C2"/>
    <w:rsid w:val="007303B7"/>
    <w:rsid w:val="00730A19"/>
    <w:rsid w:val="00743E1C"/>
    <w:rsid w:val="00746465"/>
    <w:rsid w:val="00780F0D"/>
    <w:rsid w:val="00796AB5"/>
    <w:rsid w:val="007B678D"/>
    <w:rsid w:val="007C05FF"/>
    <w:rsid w:val="007D066B"/>
    <w:rsid w:val="007E211A"/>
    <w:rsid w:val="0080079C"/>
    <w:rsid w:val="0080504D"/>
    <w:rsid w:val="008149AE"/>
    <w:rsid w:val="00834199"/>
    <w:rsid w:val="00847A11"/>
    <w:rsid w:val="008843BA"/>
    <w:rsid w:val="00892CC4"/>
    <w:rsid w:val="008B24F6"/>
    <w:rsid w:val="008C7A90"/>
    <w:rsid w:val="008D67D3"/>
    <w:rsid w:val="008E1A71"/>
    <w:rsid w:val="008F29BA"/>
    <w:rsid w:val="008F69DE"/>
    <w:rsid w:val="009061EA"/>
    <w:rsid w:val="009126F8"/>
    <w:rsid w:val="00914A08"/>
    <w:rsid w:val="00920D49"/>
    <w:rsid w:val="009D630D"/>
    <w:rsid w:val="009F325E"/>
    <w:rsid w:val="009F3794"/>
    <w:rsid w:val="009F3FF1"/>
    <w:rsid w:val="009F7F05"/>
    <w:rsid w:val="00A05485"/>
    <w:rsid w:val="00A10D7D"/>
    <w:rsid w:val="00A153DC"/>
    <w:rsid w:val="00A26F07"/>
    <w:rsid w:val="00A35F60"/>
    <w:rsid w:val="00A47F12"/>
    <w:rsid w:val="00A91182"/>
    <w:rsid w:val="00AA63EF"/>
    <w:rsid w:val="00AB5BE5"/>
    <w:rsid w:val="00AD3E05"/>
    <w:rsid w:val="00AF2631"/>
    <w:rsid w:val="00AF3521"/>
    <w:rsid w:val="00AF4A67"/>
    <w:rsid w:val="00B06B5C"/>
    <w:rsid w:val="00B2702D"/>
    <w:rsid w:val="00B46324"/>
    <w:rsid w:val="00BA4EAF"/>
    <w:rsid w:val="00BB07E2"/>
    <w:rsid w:val="00BC1835"/>
    <w:rsid w:val="00BC1A2A"/>
    <w:rsid w:val="00BC2CE9"/>
    <w:rsid w:val="00BC6EB1"/>
    <w:rsid w:val="00BC7F67"/>
    <w:rsid w:val="00BF4770"/>
    <w:rsid w:val="00C0344F"/>
    <w:rsid w:val="00C036BB"/>
    <w:rsid w:val="00C26107"/>
    <w:rsid w:val="00C27396"/>
    <w:rsid w:val="00C33EB9"/>
    <w:rsid w:val="00C4614E"/>
    <w:rsid w:val="00C56AF7"/>
    <w:rsid w:val="00C65B8C"/>
    <w:rsid w:val="00C74619"/>
    <w:rsid w:val="00C95D9B"/>
    <w:rsid w:val="00CC2AB5"/>
    <w:rsid w:val="00CC5112"/>
    <w:rsid w:val="00CD268C"/>
    <w:rsid w:val="00CD5C14"/>
    <w:rsid w:val="00CE1A59"/>
    <w:rsid w:val="00D17DF0"/>
    <w:rsid w:val="00D74055"/>
    <w:rsid w:val="00DC4D1A"/>
    <w:rsid w:val="00DC5EAF"/>
    <w:rsid w:val="00DC5FDC"/>
    <w:rsid w:val="00DD3AED"/>
    <w:rsid w:val="00DD5955"/>
    <w:rsid w:val="00DE394C"/>
    <w:rsid w:val="00E068D5"/>
    <w:rsid w:val="00E27A8E"/>
    <w:rsid w:val="00E46940"/>
    <w:rsid w:val="00E7131D"/>
    <w:rsid w:val="00E715D2"/>
    <w:rsid w:val="00EB10F9"/>
    <w:rsid w:val="00EC5318"/>
    <w:rsid w:val="00ED33E6"/>
    <w:rsid w:val="00F36886"/>
    <w:rsid w:val="00F370A4"/>
    <w:rsid w:val="00F520E6"/>
    <w:rsid w:val="00F529F1"/>
    <w:rsid w:val="00F566F3"/>
    <w:rsid w:val="00F57D3F"/>
    <w:rsid w:val="00F709FA"/>
    <w:rsid w:val="00F74B38"/>
    <w:rsid w:val="00FB3E24"/>
    <w:rsid w:val="00FC5338"/>
    <w:rsid w:val="00FD022E"/>
    <w:rsid w:val="00FD0536"/>
    <w:rsid w:val="00FD35DF"/>
    <w:rsid w:val="00FD5552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30D"/>
  </w:style>
  <w:style w:type="paragraph" w:styleId="a5">
    <w:name w:val="footer"/>
    <w:basedOn w:val="a"/>
    <w:link w:val="a6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30D"/>
  </w:style>
  <w:style w:type="paragraph" w:styleId="a7">
    <w:name w:val="Balloon Text"/>
    <w:basedOn w:val="a"/>
    <w:link w:val="a8"/>
    <w:uiPriority w:val="99"/>
    <w:semiHidden/>
    <w:unhideWhenUsed/>
    <w:rsid w:val="009D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3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31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29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30D"/>
  </w:style>
  <w:style w:type="paragraph" w:styleId="a5">
    <w:name w:val="footer"/>
    <w:basedOn w:val="a"/>
    <w:link w:val="a6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30D"/>
  </w:style>
  <w:style w:type="paragraph" w:styleId="a7">
    <w:name w:val="Balloon Text"/>
    <w:basedOn w:val="a"/>
    <w:link w:val="a8"/>
    <w:uiPriority w:val="99"/>
    <w:semiHidden/>
    <w:unhideWhenUsed/>
    <w:rsid w:val="009D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3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31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2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ao-generatio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tp.roseltorg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B1A7E-94EF-4FAB-9A92-62A1C734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Старцева, Елена</dc:creator>
  <cp:lastModifiedBy>Гречнева Татьяна Александровна</cp:lastModifiedBy>
  <cp:revision>37</cp:revision>
  <cp:lastPrinted>2017-04-26T16:40:00Z</cp:lastPrinted>
  <dcterms:created xsi:type="dcterms:W3CDTF">2015-09-17T11:18:00Z</dcterms:created>
  <dcterms:modified xsi:type="dcterms:W3CDTF">2017-12-15T09:38:00Z</dcterms:modified>
</cp:coreProperties>
</file>