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D" w:rsidRPr="006C2A90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</w:t>
      </w:r>
    </w:p>
    <w:p w:rsidR="006C2A90" w:rsidRPr="006C2CFB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заседания Закупочной комиссии по оценке предложений н</w:t>
      </w:r>
      <w:r w:rsidR="00BC1A2A"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а участие </w:t>
      </w:r>
    </w:p>
    <w:p w:rsidR="009D630D" w:rsidRPr="006C2CFB" w:rsidRDefault="00BC1A2A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</w:t>
      </w:r>
      <w:r w:rsidR="006C2A90"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7D066B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3945C1"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E841EA">
        <w:rPr>
          <w:rFonts w:ascii="Times New Roman" w:hAnsi="Times New Roman" w:cs="Times New Roman"/>
          <w:b/>
          <w:sz w:val="24"/>
          <w:szCs w:val="24"/>
        </w:rPr>
        <w:t>на поставку запчастей и расходных материалов АСУТП</w:t>
      </w:r>
      <w:r w:rsidR="00516E04" w:rsidRP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8C7A90" w:rsidRP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</w:t>
      </w:r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D630D">
      <w:pPr>
        <w:keepNext/>
        <w:keepLines/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г. Сочи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D74055" w:rsidRPr="00560B60" w:rsidTr="004E4AC3">
        <w:trPr>
          <w:trHeight w:hRule="exact" w:val="34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D7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FA258E" w:rsidP="00B46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r w:rsidR="00E841EA" w:rsidRPr="00E841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116827</w:t>
            </w:r>
            <w:r w:rsidR="00D74055" w:rsidRPr="00D74055">
              <w:rPr>
                <w:rFonts w:ascii="Times New Roman" w:hAnsi="Times New Roman" w:cs="Times New Roman"/>
                <w:sz w:val="24"/>
                <w:szCs w:val="24"/>
              </w:rPr>
              <w:t>/ОЗП-</w:t>
            </w:r>
            <w:r w:rsidR="00D7405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D74055" w:rsidRPr="00560B60" w:rsidTr="007303B7">
        <w:trPr>
          <w:trHeight w:hRule="exact" w:val="3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Дата/время проведения заседания: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3404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0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47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B4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6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A258E" w:rsidRPr="00560B60" w:rsidTr="004E4AC3">
        <w:trPr>
          <w:trHeight w:hRule="exact" w:val="42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A258E" w:rsidRPr="00D74055" w:rsidRDefault="00FA258E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Плановая стоимость: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A258E" w:rsidRPr="006C2A90" w:rsidRDefault="00E841EA" w:rsidP="00D25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841EA">
              <w:rPr>
                <w:rFonts w:ascii="Times New Roman" w:hAnsi="Times New Roman" w:cs="Times New Roman"/>
                <w:sz w:val="24"/>
                <w:szCs w:val="24"/>
              </w:rPr>
              <w:t xml:space="preserve">983 085,33 </w:t>
            </w:r>
            <w:r w:rsidR="00FA258E" w:rsidRPr="00E31804"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</w:tr>
      <w:tr w:rsidR="00FA258E" w:rsidRPr="00560B60" w:rsidTr="004E4AC3">
        <w:trPr>
          <w:trHeight w:hRule="exact" w:val="34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A258E" w:rsidRPr="00D74055" w:rsidRDefault="00FA258E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Номер лота в ЕИСЗ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A258E" w:rsidRPr="006C2A90" w:rsidRDefault="00FA258E" w:rsidP="00D25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  <w:r>
              <w:t xml:space="preserve"> </w:t>
            </w:r>
            <w:r w:rsidR="00E841EA">
              <w:rPr>
                <w:rFonts w:ascii="Times New Roman" w:hAnsi="Times New Roman" w:cs="Times New Roman"/>
                <w:sz w:val="24"/>
                <w:szCs w:val="24"/>
              </w:rPr>
              <w:t>18.00011</w:t>
            </w:r>
          </w:p>
        </w:tc>
      </w:tr>
      <w:tr w:rsidR="00FA258E" w:rsidRPr="00560B60" w:rsidTr="00830FD9">
        <w:trPr>
          <w:trHeight w:hRule="exact" w:val="66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A258E" w:rsidRPr="00D74055" w:rsidRDefault="00FA258E" w:rsidP="007303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C3">
              <w:rPr>
                <w:rFonts w:ascii="Times New Roman" w:hAnsi="Times New Roman" w:cs="Times New Roman"/>
                <w:sz w:val="24"/>
                <w:szCs w:val="24"/>
              </w:rPr>
              <w:t>Участниками могут быть только субъекты МСП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258E" w:rsidRPr="00E31804" w:rsidRDefault="00FA258E" w:rsidP="00D2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D630D" w:rsidRPr="006C2A90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ПОВЕСТКА:</w:t>
      </w:r>
    </w:p>
    <w:p w:rsidR="006C2A90" w:rsidRPr="00A35F60" w:rsidRDefault="009D630D" w:rsidP="001F793B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</w:t>
      </w:r>
      <w:r w:rsidRPr="00E4694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рассмотрении </w:t>
      </w:r>
      <w:r w:rsidR="00516E04" w:rsidRPr="00D50E3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Сво</w:t>
      </w:r>
      <w:r w:rsidR="00516E0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дного отчета Экспертной группы.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отклонении предложений на участие 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признании предложений участников </w:t>
      </w:r>
      <w:r w:rsidR="00C33EB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gramStart"/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соответствующими</w:t>
      </w:r>
      <w:proofErr w:type="gramEnd"/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условиям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утверждении предварительного ранжирования предложений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участие 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запросе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проведении переторжки среди Участников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E841EA" w:rsidRPr="00097E8D" w:rsidRDefault="00E841EA" w:rsidP="00E841E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Официальное Уведомление о проведении открытого запроса предложений опубликовано «05» марта 2018 года на официальном сайте </w:t>
      </w:r>
      <w:hyperlink r:id="rId9" w:history="1">
        <w:r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www.etp.roseltorg.ru</w:t>
        </w:r>
      </w:hyperlink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№</w:t>
      </w:r>
      <w:r w:rsidRPr="00E31804">
        <w:t xml:space="preserve"> </w:t>
      </w:r>
      <w:r w:rsidRPr="00856C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31806212269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информация о закупке размещена на Официальном сайте Российской Федерации </w:t>
      </w:r>
      <w:hyperlink r:id="rId10" w:history="1">
        <w:r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</w:t>
        </w:r>
        <w:r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u</w:t>
        </w:r>
      </w:hyperlink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в разделе «Закупки в рамках 223-ФЗ/Реестр закупок»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Корпоративном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сайте </w:t>
      </w:r>
      <w:hyperlink r:id="rId11" w:history="1">
        <w:r>
          <w:rPr>
            <w:rStyle w:val="aa"/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http://www.irao-generation.ru</w:t>
        </w:r>
      </w:hyperlink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AF4A6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ВОПРОСЫ ЗАСЕДАНИЯ ЗАКУПОЧНОЙ КОМИССИИ:</w:t>
      </w:r>
    </w:p>
    <w:p w:rsidR="009D630D" w:rsidRPr="00AB5BE5" w:rsidRDefault="009D630D" w:rsidP="00AF4A67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Вопрос 1 повестки:</w:t>
      </w:r>
    </w:p>
    <w:p w:rsidR="009D630D" w:rsidRPr="00AB5BE5" w:rsidRDefault="009D630D" w:rsidP="0057245A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рассмотрении </w:t>
      </w:r>
      <w:r w:rsidR="00516E04" w:rsidRPr="00D50E3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Сво</w:t>
      </w:r>
      <w:r w:rsidR="00516E0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дного отчета Экспертной группы.</w:t>
      </w:r>
    </w:p>
    <w:p w:rsidR="009D630D" w:rsidRPr="00EC5318" w:rsidRDefault="009D630D" w:rsidP="00EC5318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Члены закупочной комиссии изучили поступившие предложения участников </w:t>
      </w:r>
      <w:r w:rsidR="00FC5338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запроса </w:t>
      </w:r>
      <w:r w:rsidR="007D066B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3945C1"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E841EA">
        <w:rPr>
          <w:rFonts w:ascii="Times New Roman" w:hAnsi="Times New Roman" w:cs="Times New Roman"/>
          <w:b/>
          <w:sz w:val="24"/>
          <w:szCs w:val="24"/>
        </w:rPr>
        <w:t>на поставку запчастей и расходных материалов АСУТП</w:t>
      </w:r>
      <w:r w:rsidR="00FA258E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2B7ADF" w:rsidRPr="002B7A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</w:t>
      </w:r>
      <w:r w:rsidR="008341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E841EA" w:rsidRPr="007638DF" w:rsidRDefault="00E841EA" w:rsidP="00E841EA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spellStart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Промтрансэнерго</w:t>
      </w:r>
      <w:proofErr w:type="spellEnd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53CEC">
        <w:rPr>
          <w:rFonts w:ascii="Times New Roman" w:hAnsi="Times New Roman" w:cs="Times New Roman"/>
          <w:color w:val="000000"/>
          <w:sz w:val="24"/>
          <w:szCs w:val="24"/>
        </w:rPr>
        <w:t>(РФ, 117545, г. Москва, Варшавское ш, 125д корпус 1 офис (квартира) комн. 225; ИНН: 7726655948; КПП: 772601001; ОГРН: 1107746514028)</w:t>
      </w:r>
      <w:r w:rsidRPr="00763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41EA" w:rsidRDefault="00E841EA" w:rsidP="00E841EA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D53CE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978 805,00 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9D630D" w:rsidRPr="005810C4" w:rsidRDefault="009D630D" w:rsidP="0057245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Результаты оценки сведены в </w:t>
      </w:r>
      <w:r w:rsidR="007D0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Сводный отчет Экспертной группы.</w:t>
      </w:r>
    </w:p>
    <w:p w:rsidR="009D630D" w:rsidRPr="005810C4" w:rsidRDefault="009D630D" w:rsidP="0057245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Закупочной комиссии предлагается принять к сведению и одобрить </w:t>
      </w:r>
      <w:r w:rsidR="004B0C11" w:rsidRPr="004B0C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Сводный отчет Экспертной группы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Pr="005810C4" w:rsidRDefault="009D630D" w:rsidP="0057245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2 повестки:</w:t>
      </w:r>
    </w:p>
    <w:p w:rsidR="00516E04" w:rsidRDefault="00516E04" w:rsidP="00516E04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 отклонении предложений на участие в открытом запросе предложений в электронной форме.</w:t>
      </w:r>
    </w:p>
    <w:p w:rsidR="00516E04" w:rsidRDefault="003945C1" w:rsidP="00516E04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Отклоненных предложений нет.</w:t>
      </w:r>
    </w:p>
    <w:p w:rsidR="009D630D" w:rsidRPr="005810C4" w:rsidRDefault="009D630D" w:rsidP="00A054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3 повестки:</w:t>
      </w:r>
    </w:p>
    <w:p w:rsidR="009D630D" w:rsidRPr="005810C4" w:rsidRDefault="009D630D" w:rsidP="002E730C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признании предложений участников </w:t>
      </w:r>
      <w:r w:rsidR="006C2CFB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FF25E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соответствующими</w:t>
      </w:r>
      <w:proofErr w:type="gramEnd"/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условиям </w:t>
      </w:r>
      <w:r w:rsidR="002E730C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FF25E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E730C" w:rsidRPr="005810C4" w:rsidRDefault="002E730C" w:rsidP="002E730C">
      <w:pPr>
        <w:widowControl w:val="0"/>
        <w:tabs>
          <w:tab w:val="left" w:pos="567"/>
        </w:tabs>
        <w:spacing w:before="120" w:after="12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hAnsi="Times New Roman" w:cs="Times New Roman"/>
          <w:sz w:val="24"/>
          <w:szCs w:val="24"/>
        </w:rPr>
        <w:t xml:space="preserve">Предложения на участие в открытом запросе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</w:p>
    <w:p w:rsidR="00E841EA" w:rsidRPr="007638DF" w:rsidRDefault="00E841EA" w:rsidP="00E841EA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spellStart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Промтрансэнерго</w:t>
      </w:r>
      <w:proofErr w:type="spellEnd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53CEC">
        <w:rPr>
          <w:rFonts w:ascii="Times New Roman" w:hAnsi="Times New Roman" w:cs="Times New Roman"/>
          <w:color w:val="000000"/>
          <w:sz w:val="24"/>
          <w:szCs w:val="24"/>
        </w:rPr>
        <w:t>(РФ, 117545, г. Москва, Варшавское ш, 125д корпус 1 офис (квартира) комн. 225; ИНН: 7726655948; КПП: 772601001; ОГРН: 1107746514028)</w:t>
      </w:r>
      <w:r w:rsidRPr="00763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41EA" w:rsidRDefault="00E841EA" w:rsidP="00E841EA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D53CE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978 805,00 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E27A8E" w:rsidRPr="005810C4" w:rsidRDefault="00E27A8E" w:rsidP="00DC5EAF">
      <w:pPr>
        <w:pStyle w:val="a9"/>
        <w:spacing w:before="240" w:after="0" w:line="240" w:lineRule="auto"/>
        <w:ind w:left="0" w:firstLine="567"/>
        <w:contextualSpacing w:val="0"/>
        <w:jc w:val="both"/>
      </w:pPr>
      <w:r w:rsidRPr="005810C4">
        <w:rPr>
          <w:rFonts w:ascii="Times New Roman" w:hAnsi="Times New Roman" w:cs="Times New Roman"/>
          <w:sz w:val="24"/>
          <w:szCs w:val="24"/>
        </w:rPr>
        <w:t xml:space="preserve">признаются удовлетворяющими условиям открытого запроса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  <w:r w:rsidRPr="005810C4">
        <w:rPr>
          <w:rFonts w:ascii="Times New Roman" w:hAnsi="Times New Roman" w:cs="Times New Roman"/>
          <w:sz w:val="24"/>
          <w:szCs w:val="24"/>
        </w:rPr>
        <w:t>. Предлагается принять данн</w:t>
      </w:r>
      <w:r w:rsidR="00B46324">
        <w:rPr>
          <w:rFonts w:ascii="Times New Roman" w:hAnsi="Times New Roman" w:cs="Times New Roman"/>
          <w:sz w:val="24"/>
          <w:szCs w:val="24"/>
        </w:rPr>
        <w:t>ые</w:t>
      </w:r>
      <w:r w:rsidRPr="005810C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46324">
        <w:rPr>
          <w:rFonts w:ascii="Times New Roman" w:hAnsi="Times New Roman" w:cs="Times New Roman"/>
          <w:sz w:val="24"/>
          <w:szCs w:val="24"/>
        </w:rPr>
        <w:t>я</w:t>
      </w:r>
      <w:r w:rsidRPr="005810C4">
        <w:rPr>
          <w:rFonts w:ascii="Times New Roman" w:hAnsi="Times New Roman" w:cs="Times New Roman"/>
          <w:sz w:val="24"/>
          <w:szCs w:val="24"/>
        </w:rPr>
        <w:t xml:space="preserve"> на участие в открытом запросе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  <w:r w:rsidRPr="005810C4">
        <w:rPr>
          <w:rFonts w:ascii="Times New Roman" w:hAnsi="Times New Roman" w:cs="Times New Roman"/>
          <w:sz w:val="24"/>
          <w:szCs w:val="24"/>
        </w:rPr>
        <w:t xml:space="preserve"> к дальнейшему рассмотрению.</w:t>
      </w:r>
    </w:p>
    <w:p w:rsidR="009D630D" w:rsidRPr="005810C4" w:rsidRDefault="009D630D" w:rsidP="002E730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4 повестки:</w:t>
      </w:r>
    </w:p>
    <w:p w:rsidR="009D630D" w:rsidRPr="005810C4" w:rsidRDefault="009D630D" w:rsidP="002E730C">
      <w:pPr>
        <w:widowControl w:val="0"/>
        <w:tabs>
          <w:tab w:val="left" w:pos="0"/>
        </w:tabs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 утверждении предварительного </w:t>
      </w:r>
      <w:proofErr w:type="gramStart"/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ранжирования предложений участников </w:t>
      </w:r>
      <w:r w:rsidR="002E730C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proofErr w:type="gramEnd"/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Pr="005810C4" w:rsidRDefault="009D630D" w:rsidP="002E730C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критериями и процедурами оценки предлагается предварительно ранжировать предложения участников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следующим образом:</w:t>
      </w:r>
    </w:p>
    <w:p w:rsidR="003945C1" w:rsidRPr="005810C4" w:rsidRDefault="003945C1" w:rsidP="003945C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Первое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3945C1" w:rsidRPr="005810C4" w:rsidRDefault="00E841EA" w:rsidP="003945C1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spellStart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Промтрансэнерго</w:t>
      </w:r>
      <w:proofErr w:type="spellEnd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53CEC">
        <w:rPr>
          <w:rFonts w:ascii="Times New Roman" w:hAnsi="Times New Roman" w:cs="Times New Roman"/>
          <w:color w:val="000000"/>
          <w:sz w:val="24"/>
          <w:szCs w:val="24"/>
        </w:rPr>
        <w:t>(РФ, 117545, г. Москва, Варшавское ш, 125д корпус 1 офис (квартира) комн. 225; ИНН: 7726655948; КПП: 772601001; ОГРН: 1107746514028)</w:t>
      </w:r>
      <w:r w:rsidR="003945C1" w:rsidRPr="003945C1">
        <w:rPr>
          <w:rFonts w:ascii="Times New Roman" w:hAnsi="Times New Roman" w:cs="Times New Roman"/>
          <w:sz w:val="24"/>
          <w:szCs w:val="24"/>
        </w:rPr>
        <w:t>,</w:t>
      </w:r>
      <w:r w:rsidR="003945C1"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="003945C1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="003945C1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3945C1"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>
        <w:rPr>
          <w:rFonts w:ascii="Times New Roman" w:hAnsi="Times New Roman" w:cs="Times New Roman"/>
          <w:b/>
          <w:sz w:val="24"/>
          <w:szCs w:val="24"/>
        </w:rPr>
        <w:t>на поставку запчастей и расходных материалов АСУТП</w:t>
      </w:r>
      <w:r w:rsidR="00FA258E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3945C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="003945C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="003945C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="003945C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3945C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3945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3945C1" w:rsidRPr="00892CC4" w:rsidRDefault="003945C1" w:rsidP="00E841EA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E841EA" w:rsidRPr="00E841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978 805,00 </w:t>
      </w:r>
      <w:r w:rsidRPr="003945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(НДС не предусмотрен);</w:t>
      </w:r>
    </w:p>
    <w:p w:rsidR="003945C1" w:rsidRPr="008E5A28" w:rsidRDefault="003945C1" w:rsidP="00E841EA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выполнения работ – </w:t>
      </w:r>
      <w:r w:rsidR="00E841EA" w:rsidRPr="00E841E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01.07.2018 – 30.07.2018</w:t>
      </w:r>
    </w:p>
    <w:p w:rsidR="003945C1" w:rsidRDefault="003945C1" w:rsidP="00E841EA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="00E841EA" w:rsidRPr="00E841E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 соответствии с закупочной документацией</w:t>
      </w:r>
    </w:p>
    <w:p w:rsidR="003945C1" w:rsidRPr="008E5A28" w:rsidRDefault="003945C1" w:rsidP="003945C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Общий бал </w:t>
      </w:r>
      <w:r w:rsidRPr="008D0C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предложения:</w:t>
      </w:r>
      <w:r w:rsidRPr="008D0CE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DA2A3C" w:rsidRPr="008D0CE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2,</w:t>
      </w:r>
      <w:r w:rsidR="008D0CE9" w:rsidRPr="008D0CE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90.</w:t>
      </w:r>
    </w:p>
    <w:p w:rsidR="009D630D" w:rsidRPr="005810C4" w:rsidRDefault="009D630D" w:rsidP="009F325E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5 повестки:</w:t>
      </w:r>
    </w:p>
    <w:p w:rsidR="009D630D" w:rsidRPr="005810C4" w:rsidRDefault="009D630D" w:rsidP="009F325E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проведении переторжки среди Участник</w:t>
      </w:r>
      <w:r w:rsidR="00B463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занявш</w:t>
      </w:r>
      <w:r w:rsidR="00B463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его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перв</w:t>
      </w:r>
      <w:r w:rsidR="00B463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7D0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463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ест</w:t>
      </w:r>
      <w:r w:rsidR="00B463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предварительном ранжировании.</w:t>
      </w:r>
    </w:p>
    <w:p w:rsidR="009D630D" w:rsidRPr="005810C4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D630D" w:rsidRPr="005810C4" w:rsidRDefault="009D630D" w:rsidP="004B0C11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Принять к сведению и одобрить </w:t>
      </w:r>
      <w:r w:rsidR="004B0C11" w:rsidRPr="004B0C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Сводный отчет Экспертной группы.</w:t>
      </w:r>
    </w:p>
    <w:p w:rsidR="00516E04" w:rsidRPr="00641B3C" w:rsidRDefault="003945C1" w:rsidP="00516E04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Отклоненных предложений нет.</w:t>
      </w:r>
    </w:p>
    <w:p w:rsidR="009F325E" w:rsidRPr="0011572A" w:rsidRDefault="009D630D" w:rsidP="00F36886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предложения </w:t>
      </w:r>
      <w:r w:rsidR="009F325E"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участие в открытом запросе </w:t>
      </w:r>
      <w:r w:rsidR="00396B01"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</w:p>
    <w:p w:rsidR="00E841EA" w:rsidRPr="007638DF" w:rsidRDefault="00E841EA" w:rsidP="00E841EA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spellStart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Промтрансэнерго</w:t>
      </w:r>
      <w:proofErr w:type="spellEnd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53CEC">
        <w:rPr>
          <w:rFonts w:ascii="Times New Roman" w:hAnsi="Times New Roman" w:cs="Times New Roman"/>
          <w:color w:val="000000"/>
          <w:sz w:val="24"/>
          <w:szCs w:val="24"/>
        </w:rPr>
        <w:t xml:space="preserve">(РФ, 117545, г. Москва, Варшавское ш, 125д корпус 1 офис (квартира) комн. 225; ИНН: 7726655948; КПП: 772601001; ОГРН: </w:t>
      </w:r>
      <w:r w:rsidRPr="00D53CEC">
        <w:rPr>
          <w:rFonts w:ascii="Times New Roman" w:hAnsi="Times New Roman" w:cs="Times New Roman"/>
          <w:color w:val="000000"/>
          <w:sz w:val="24"/>
          <w:szCs w:val="24"/>
        </w:rPr>
        <w:lastRenderedPageBreak/>
        <w:t>1107746514028)</w:t>
      </w:r>
      <w:r w:rsidRPr="00763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41EA" w:rsidRDefault="00E841EA" w:rsidP="00E841EA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D53CE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978 805,00 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9F325E" w:rsidRPr="00582E3B" w:rsidRDefault="009F325E" w:rsidP="007303B7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gramStart"/>
      <w:r w:rsidRPr="00582E3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582E3B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54340A" w:rsidRPr="00582E3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582E3B">
        <w:rPr>
          <w:rFonts w:ascii="Times New Roman" w:hAnsi="Times New Roman" w:cs="Times New Roman"/>
          <w:sz w:val="24"/>
          <w:szCs w:val="24"/>
        </w:rPr>
        <w:t>.</w:t>
      </w:r>
    </w:p>
    <w:p w:rsidR="009D630D" w:rsidRPr="00582E3B" w:rsidRDefault="009D630D" w:rsidP="00F36886">
      <w:pPr>
        <w:widowControl w:val="0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7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Утвердить </w:t>
      </w:r>
      <w:r w:rsidR="00730A19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предварительное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ранжирование предложений участников </w:t>
      </w:r>
      <w:r w:rsidR="0054340A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582E3B" w:rsidRDefault="009D630D" w:rsidP="00F36886">
      <w:pPr>
        <w:widowControl w:val="0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7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Предоставить Участник</w:t>
      </w:r>
      <w:r w:rsidR="00B463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54340A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занявш</w:t>
      </w:r>
      <w:r w:rsidR="00B463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его</w:t>
      </w:r>
      <w:r w:rsidR="004B0C1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перв</w:t>
      </w:r>
      <w:r w:rsidR="00B463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ое</w:t>
      </w:r>
      <w:r w:rsidR="004B0C1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C27396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мест</w:t>
      </w:r>
      <w:r w:rsidR="00B463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предварительном ранжировании, возможность добровольно и открыто повысить предпочтительность </w:t>
      </w:r>
      <w:r w:rsidR="008E5A2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его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заяв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ки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на участие в </w:t>
      </w:r>
      <w:r w:rsidR="00B2702D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396B01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путем снижения первоначальной цены.</w:t>
      </w:r>
    </w:p>
    <w:p w:rsidR="009D630D" w:rsidRPr="005810C4" w:rsidRDefault="009D630D" w:rsidP="00F36886">
      <w:pPr>
        <w:widowControl w:val="0"/>
        <w:numPr>
          <w:ilvl w:val="1"/>
          <w:numId w:val="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Организовать и провести процедуру переторжки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до </w:t>
      </w:r>
      <w:r w:rsidR="003404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10</w:t>
      </w:r>
      <w:r w:rsidR="006C7637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  <w:r w:rsidR="003404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00</w:t>
      </w:r>
      <w:r w:rsidR="009F3FF1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часов «</w:t>
      </w:r>
      <w:r w:rsidR="003404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03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6C7637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3404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апреля</w:t>
      </w:r>
      <w:bookmarkStart w:id="0" w:name="_GoBack"/>
      <w:bookmarkEnd w:id="0"/>
      <w:r w:rsidR="00F370A4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201</w:t>
      </w:r>
      <w:r w:rsidR="008E5A2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8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года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(время московское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), в соответствии с правилами, определенными закупочной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документацией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="00562C1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Default="00321EE3" w:rsidP="00F36886">
      <w:pPr>
        <w:numPr>
          <w:ilvl w:val="1"/>
          <w:numId w:val="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Инженеру </w:t>
      </w:r>
      <w:r w:rsidR="00FD0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категории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ОЗПиСК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B2702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Гречнёвой Т.А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подготовить и направить уведомления о проведении процедуры переторжки следующим Участникам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E841EA" w:rsidRPr="007638DF" w:rsidRDefault="00E841EA" w:rsidP="00E841EA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proofErr w:type="spellStart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>Промтрансэнерго</w:t>
      </w:r>
      <w:proofErr w:type="spellEnd"/>
      <w:r w:rsidRPr="00D53C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53CEC">
        <w:rPr>
          <w:rFonts w:ascii="Times New Roman" w:hAnsi="Times New Roman" w:cs="Times New Roman"/>
          <w:color w:val="000000"/>
          <w:sz w:val="24"/>
          <w:szCs w:val="24"/>
        </w:rPr>
        <w:t>(РФ, 117545, г. Москва, Варшавское ш, 125д корпус 1 офис (квартира) комн. 225; ИНН: 7726655948; КПП: 772601001; ОГРН: 1107746514028)</w:t>
      </w:r>
      <w:r w:rsidRPr="00763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41EA" w:rsidRDefault="00E841EA" w:rsidP="00E841EA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D53CE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978 805,00 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9D630D" w:rsidRPr="006C2A90" w:rsidRDefault="009D630D" w:rsidP="009D630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jc w:val="center"/>
        <w:tblInd w:w="-4038" w:type="dxa"/>
        <w:tblLook w:val="01E0" w:firstRow="1" w:lastRow="1" w:firstColumn="1" w:lastColumn="1" w:noHBand="0" w:noVBand="0"/>
      </w:tblPr>
      <w:tblGrid>
        <w:gridCol w:w="2268"/>
        <w:gridCol w:w="1731"/>
        <w:gridCol w:w="4654"/>
      </w:tblGrid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«Воздержалось»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8E5A28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</w:tbl>
    <w:p w:rsidR="009D630D" w:rsidRPr="006C2A90" w:rsidRDefault="00B4632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 xml:space="preserve"> </w:t>
      </w:r>
      <w:r w:rsidR="009D630D"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B2702D" w:rsidRDefault="00B2702D" w:rsidP="007D06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sectPr w:rsidR="00B2702D" w:rsidSect="008D0CE9">
      <w:footerReference w:type="default" r:id="rId12"/>
      <w:headerReference w:type="first" r:id="rId13"/>
      <w:pgSz w:w="11906" w:h="16838" w:code="9"/>
      <w:pgMar w:top="357" w:right="746" w:bottom="1259" w:left="170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33" w:rsidRDefault="004A2933" w:rsidP="00C27396">
      <w:pPr>
        <w:spacing w:after="0" w:line="240" w:lineRule="auto"/>
      </w:pPr>
      <w:r>
        <w:separator/>
      </w:r>
    </w:p>
  </w:endnote>
  <w:end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C" w:rsidRPr="00607AFD" w:rsidRDefault="003529E4" w:rsidP="00476028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Протокол № </w:t>
    </w:r>
    <w:r w:rsidR="002E730C" w:rsidRPr="00607AFD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 xml:space="preserve">№ </w:t>
    </w:r>
    <w:r w:rsidR="00E841EA">
      <w:rPr>
        <w:rFonts w:ascii="Times New Roman" w:hAnsi="Times New Roman" w:cs="Times New Roman"/>
        <w:sz w:val="18"/>
        <w:szCs w:val="18"/>
      </w:rPr>
      <w:t>116827</w:t>
    </w:r>
    <w:r w:rsidR="002E730C" w:rsidRPr="00607AFD">
      <w:rPr>
        <w:rFonts w:ascii="Times New Roman" w:hAnsi="Times New Roman" w:cs="Times New Roman"/>
        <w:sz w:val="18"/>
        <w:szCs w:val="18"/>
      </w:rPr>
      <w:t>/ОЗ</w:t>
    </w:r>
    <w:r w:rsidR="00396B01">
      <w:rPr>
        <w:rFonts w:ascii="Times New Roman" w:hAnsi="Times New Roman" w:cs="Times New Roman"/>
        <w:sz w:val="18"/>
        <w:szCs w:val="18"/>
      </w:rPr>
      <w:t>П</w:t>
    </w:r>
    <w:r w:rsidR="00396B01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-ОП</w:t>
    </w:r>
    <w:r w:rsidR="002E730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50578B">
      <w:rPr>
        <w:rFonts w:ascii="Times New Roman" w:hAnsi="Times New Roman" w:cs="Times New Roman"/>
        <w:b/>
        <w:i/>
        <w:color w:val="000000"/>
        <w:sz w:val="18"/>
        <w:szCs w:val="18"/>
      </w:rPr>
      <w:t>от «</w:t>
    </w:r>
    <w:r w:rsidR="0034047C">
      <w:rPr>
        <w:rFonts w:ascii="Times New Roman" w:hAnsi="Times New Roman" w:cs="Times New Roman"/>
        <w:b/>
        <w:i/>
        <w:color w:val="000000"/>
        <w:sz w:val="18"/>
        <w:szCs w:val="18"/>
      </w:rPr>
      <w:t>02</w:t>
    </w: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>»</w:t>
    </w:r>
    <w:r w:rsidR="0023159B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34047C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апреля </w:t>
    </w:r>
    <w:r w:rsidR="00396B01">
      <w:rPr>
        <w:rFonts w:ascii="Times New Roman" w:hAnsi="Times New Roman" w:cs="Times New Roman"/>
        <w:b/>
        <w:i/>
        <w:color w:val="000000"/>
        <w:sz w:val="18"/>
        <w:szCs w:val="18"/>
      </w:rPr>
      <w:t>201</w:t>
    </w:r>
    <w:r w:rsidR="0027623B">
      <w:rPr>
        <w:rFonts w:ascii="Times New Roman" w:hAnsi="Times New Roman" w:cs="Times New Roman"/>
        <w:b/>
        <w:i/>
        <w:color w:val="000000"/>
        <w:sz w:val="18"/>
        <w:szCs w:val="18"/>
      </w:rPr>
      <w:t>8</w:t>
    </w: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г.</w:t>
    </w:r>
  </w:p>
  <w:p w:rsidR="007D066B" w:rsidRPr="0057245A" w:rsidRDefault="003529E4" w:rsidP="007D066B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заседания ПДЗК по оценке предложений на участие в </w:t>
    </w:r>
    <w:r w:rsidR="00607AFD">
      <w:rPr>
        <w:rFonts w:ascii="Times New Roman" w:hAnsi="Times New Roman" w:cs="Times New Roman"/>
        <w:i/>
        <w:color w:val="000000"/>
        <w:sz w:val="18"/>
        <w:szCs w:val="18"/>
      </w:rPr>
      <w:t xml:space="preserve">открытом </w:t>
    </w: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запросе </w:t>
    </w:r>
    <w:r w:rsidR="007D066B">
      <w:rPr>
        <w:rFonts w:ascii="Times New Roman" w:hAnsi="Times New Roman" w:cs="Times New Roman"/>
        <w:i/>
        <w:color w:val="000000"/>
        <w:sz w:val="18"/>
        <w:szCs w:val="18"/>
      </w:rPr>
      <w:t>предложений</w:t>
    </w:r>
  </w:p>
  <w:p w:rsidR="00413396" w:rsidRDefault="00413396" w:rsidP="00413396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8"/>
        <w:szCs w:val="18"/>
      </w:rPr>
    </w:pPr>
  </w:p>
  <w:p w:rsidR="0052782C" w:rsidRPr="0057245A" w:rsidRDefault="00413396" w:rsidP="00413396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sz w:val="18"/>
        <w:szCs w:val="18"/>
      </w:rPr>
      <w:t>Подпись секретаря</w:t>
    </w:r>
    <w:r w:rsidRPr="0057245A">
      <w:rPr>
        <w:rFonts w:ascii="Times New Roman" w:hAnsi="Times New Roman" w:cs="Times New Roman"/>
        <w:sz w:val="16"/>
        <w:szCs w:val="16"/>
      </w:rPr>
      <w:t xml:space="preserve">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33" w:rsidRDefault="004A2933" w:rsidP="00C27396">
      <w:pPr>
        <w:spacing w:after="0" w:line="240" w:lineRule="auto"/>
      </w:pPr>
      <w:r>
        <w:separator/>
      </w:r>
    </w:p>
  </w:footnote>
  <w:foot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B" w:rsidRDefault="006C2CFB" w:rsidP="006C2CFB">
    <w:pPr>
      <w:spacing w:after="0" w:line="240" w:lineRule="auto"/>
      <w:jc w:val="center"/>
      <w:rPr>
        <w:color w:val="1F497D"/>
        <w:sz w:val="18"/>
        <w:szCs w:val="18"/>
      </w:rPr>
    </w:pPr>
    <w:r>
      <w:rPr>
        <w:noProof/>
        <w:lang w:eastAsia="ru-RU"/>
      </w:rPr>
      <w:drawing>
        <wp:inline distT="0" distB="0" distL="0" distR="0" wp14:anchorId="79E93AA1" wp14:editId="037B200A">
          <wp:extent cx="2647950" cy="9048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/>
                </pic:blipFill>
                <pic:spPr bwMode="auto">
                  <a:xfrm>
                    <a:off x="0" y="0"/>
                    <a:ext cx="2651152" cy="90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Филиал «Сочинская ТЭС» Акционерное общество «Интер РАО – Электрогенерация»</w:t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proofErr w:type="gramStart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Главпочтамт</w:t>
    </w:r>
    <w:proofErr w:type="gramEnd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 xml:space="preserve"> а/я 313, ул. Воровского, ½, г. Сочи, Россия, 354000</w:t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Тел.: +7 (862) 296-24-00, Факс: +7 (862) 268-21-33, E-</w:t>
    </w:r>
    <w:proofErr w:type="spellStart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mail</w:t>
    </w:r>
    <w:proofErr w:type="spellEnd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: secretary_stes@interrao.ru</w:t>
    </w:r>
  </w:p>
  <w:p w:rsidR="0052782C" w:rsidRPr="00B41815" w:rsidRDefault="0034047C" w:rsidP="00F7091E">
    <w:pPr>
      <w:spacing w:line="240" w:lineRule="auto"/>
      <w:jc w:val="center"/>
    </w:pPr>
    <w: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5B6"/>
    <w:multiLevelType w:val="multilevel"/>
    <w:tmpl w:val="98F0CB0C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7" w:hanging="12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8CC3ABD"/>
    <w:multiLevelType w:val="multilevel"/>
    <w:tmpl w:val="AFC0F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DC55B8"/>
    <w:multiLevelType w:val="hybridMultilevel"/>
    <w:tmpl w:val="5ACA5D6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352EC"/>
    <w:multiLevelType w:val="hybridMultilevel"/>
    <w:tmpl w:val="F640AD3A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20A9A"/>
    <w:multiLevelType w:val="hybridMultilevel"/>
    <w:tmpl w:val="2F82DB2C"/>
    <w:lvl w:ilvl="0" w:tplc="938620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2F6B23"/>
    <w:multiLevelType w:val="hybridMultilevel"/>
    <w:tmpl w:val="CD22280C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3D8"/>
    <w:multiLevelType w:val="hybridMultilevel"/>
    <w:tmpl w:val="A470E9BA"/>
    <w:lvl w:ilvl="0" w:tplc="3DAC40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</w:rPr>
    </w:lvl>
    <w:lvl w:ilvl="1" w:tplc="00BA477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46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1F6F2D4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  <w:bCs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E48D9"/>
    <w:multiLevelType w:val="hybridMultilevel"/>
    <w:tmpl w:val="E1E6FAC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7747C"/>
    <w:multiLevelType w:val="hybridMultilevel"/>
    <w:tmpl w:val="EE26E716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962B5"/>
    <w:multiLevelType w:val="hybridMultilevel"/>
    <w:tmpl w:val="16AC2D16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B95512"/>
    <w:multiLevelType w:val="hybridMultilevel"/>
    <w:tmpl w:val="CFACB712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B6B1F"/>
    <w:multiLevelType w:val="hybridMultilevel"/>
    <w:tmpl w:val="BFE2B6FE"/>
    <w:lvl w:ilvl="0" w:tplc="DE82D7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24103"/>
    <w:multiLevelType w:val="hybridMultilevel"/>
    <w:tmpl w:val="8F90212E"/>
    <w:lvl w:ilvl="0" w:tplc="8A58EF0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839128A"/>
    <w:multiLevelType w:val="hybridMultilevel"/>
    <w:tmpl w:val="DF6008DE"/>
    <w:lvl w:ilvl="0" w:tplc="A0B48C9C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C2CB2"/>
    <w:multiLevelType w:val="hybridMultilevel"/>
    <w:tmpl w:val="E9DEB0F4"/>
    <w:lvl w:ilvl="0" w:tplc="DE82D73C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0">
    <w:nsid w:val="75DE1031"/>
    <w:multiLevelType w:val="hybridMultilevel"/>
    <w:tmpl w:val="A02410E6"/>
    <w:lvl w:ilvl="0" w:tplc="71C61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EF20B7"/>
    <w:multiLevelType w:val="hybridMultilevel"/>
    <w:tmpl w:val="8152CA20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3F4E81"/>
    <w:multiLevelType w:val="hybridMultilevel"/>
    <w:tmpl w:val="BF9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108C9"/>
    <w:multiLevelType w:val="hybridMultilevel"/>
    <w:tmpl w:val="8998F48E"/>
    <w:lvl w:ilvl="0" w:tplc="DE82D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15"/>
  </w:num>
  <w:num w:numId="11">
    <w:abstractNumId w:val="22"/>
  </w:num>
  <w:num w:numId="12">
    <w:abstractNumId w:val="8"/>
  </w:num>
  <w:num w:numId="13">
    <w:abstractNumId w:val="19"/>
  </w:num>
  <w:num w:numId="14">
    <w:abstractNumId w:val="14"/>
  </w:num>
  <w:num w:numId="15">
    <w:abstractNumId w:val="16"/>
  </w:num>
  <w:num w:numId="16">
    <w:abstractNumId w:val="21"/>
  </w:num>
  <w:num w:numId="17">
    <w:abstractNumId w:val="4"/>
  </w:num>
  <w:num w:numId="18">
    <w:abstractNumId w:val="23"/>
  </w:num>
  <w:num w:numId="19">
    <w:abstractNumId w:val="24"/>
  </w:num>
  <w:num w:numId="20">
    <w:abstractNumId w:val="12"/>
  </w:num>
  <w:num w:numId="21">
    <w:abstractNumId w:val="6"/>
  </w:num>
  <w:num w:numId="22">
    <w:abstractNumId w:val="20"/>
  </w:num>
  <w:num w:numId="23">
    <w:abstractNumId w:val="24"/>
  </w:num>
  <w:num w:numId="24">
    <w:abstractNumId w:val="0"/>
  </w:num>
  <w:num w:numId="25">
    <w:abstractNumId w:val="5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D"/>
    <w:rsid w:val="00005053"/>
    <w:rsid w:val="00006FC5"/>
    <w:rsid w:val="00007D24"/>
    <w:rsid w:val="00051685"/>
    <w:rsid w:val="00097CDD"/>
    <w:rsid w:val="000C1B2C"/>
    <w:rsid w:val="000C7296"/>
    <w:rsid w:val="0011572A"/>
    <w:rsid w:val="001162BD"/>
    <w:rsid w:val="001178F7"/>
    <w:rsid w:val="00136F26"/>
    <w:rsid w:val="00167051"/>
    <w:rsid w:val="001E1274"/>
    <w:rsid w:val="001E1925"/>
    <w:rsid w:val="001F793B"/>
    <w:rsid w:val="00207D93"/>
    <w:rsid w:val="00214997"/>
    <w:rsid w:val="002257E2"/>
    <w:rsid w:val="0023159B"/>
    <w:rsid w:val="00253DC9"/>
    <w:rsid w:val="002659E8"/>
    <w:rsid w:val="002736B5"/>
    <w:rsid w:val="0027623B"/>
    <w:rsid w:val="00282F1C"/>
    <w:rsid w:val="002B3D50"/>
    <w:rsid w:val="002B7ADF"/>
    <w:rsid w:val="002E6CFB"/>
    <w:rsid w:val="002E730C"/>
    <w:rsid w:val="002F611B"/>
    <w:rsid w:val="003215B0"/>
    <w:rsid w:val="00321EE3"/>
    <w:rsid w:val="0033086E"/>
    <w:rsid w:val="0034047C"/>
    <w:rsid w:val="003473F7"/>
    <w:rsid w:val="003529E4"/>
    <w:rsid w:val="003945C1"/>
    <w:rsid w:val="00396B01"/>
    <w:rsid w:val="003B1E40"/>
    <w:rsid w:val="003D2205"/>
    <w:rsid w:val="00407CA4"/>
    <w:rsid w:val="00413396"/>
    <w:rsid w:val="00414305"/>
    <w:rsid w:val="00432148"/>
    <w:rsid w:val="004463AA"/>
    <w:rsid w:val="004707A7"/>
    <w:rsid w:val="004A2933"/>
    <w:rsid w:val="004B0C11"/>
    <w:rsid w:val="004E4AC3"/>
    <w:rsid w:val="0050578B"/>
    <w:rsid w:val="005149F8"/>
    <w:rsid w:val="00516E04"/>
    <w:rsid w:val="0054340A"/>
    <w:rsid w:val="00551A81"/>
    <w:rsid w:val="00562C1D"/>
    <w:rsid w:val="0057245A"/>
    <w:rsid w:val="005810C4"/>
    <w:rsid w:val="00582E3B"/>
    <w:rsid w:val="005A0316"/>
    <w:rsid w:val="005B4879"/>
    <w:rsid w:val="005C060A"/>
    <w:rsid w:val="00601CA5"/>
    <w:rsid w:val="00607AFD"/>
    <w:rsid w:val="00607D90"/>
    <w:rsid w:val="006526A7"/>
    <w:rsid w:val="00687AA9"/>
    <w:rsid w:val="006C2A90"/>
    <w:rsid w:val="006C2CFB"/>
    <w:rsid w:val="006C7637"/>
    <w:rsid w:val="006E49C2"/>
    <w:rsid w:val="007303B7"/>
    <w:rsid w:val="00730A19"/>
    <w:rsid w:val="00743E1C"/>
    <w:rsid w:val="00746465"/>
    <w:rsid w:val="00780F0D"/>
    <w:rsid w:val="007B678D"/>
    <w:rsid w:val="007C05FF"/>
    <w:rsid w:val="007D066B"/>
    <w:rsid w:val="007E211A"/>
    <w:rsid w:val="0080079C"/>
    <w:rsid w:val="0080504D"/>
    <w:rsid w:val="008149AE"/>
    <w:rsid w:val="00834199"/>
    <w:rsid w:val="00847A11"/>
    <w:rsid w:val="008843BA"/>
    <w:rsid w:val="00892CC4"/>
    <w:rsid w:val="008B24F6"/>
    <w:rsid w:val="008C7A90"/>
    <w:rsid w:val="008D0CE9"/>
    <w:rsid w:val="008D67D3"/>
    <w:rsid w:val="008E1A71"/>
    <w:rsid w:val="008E5A28"/>
    <w:rsid w:val="008F29BA"/>
    <w:rsid w:val="008F69DE"/>
    <w:rsid w:val="009061EA"/>
    <w:rsid w:val="009126F8"/>
    <w:rsid w:val="00914A08"/>
    <w:rsid w:val="00920D49"/>
    <w:rsid w:val="009D630D"/>
    <w:rsid w:val="009F325E"/>
    <w:rsid w:val="009F3794"/>
    <w:rsid w:val="009F3FF1"/>
    <w:rsid w:val="009F7F05"/>
    <w:rsid w:val="00A05485"/>
    <w:rsid w:val="00A10D7D"/>
    <w:rsid w:val="00A153DC"/>
    <w:rsid w:val="00A26F07"/>
    <w:rsid w:val="00A35F60"/>
    <w:rsid w:val="00A47F12"/>
    <w:rsid w:val="00A6560E"/>
    <w:rsid w:val="00A91182"/>
    <w:rsid w:val="00AA63EF"/>
    <w:rsid w:val="00AB5BE5"/>
    <w:rsid w:val="00AD3E05"/>
    <w:rsid w:val="00AF2631"/>
    <w:rsid w:val="00AF3521"/>
    <w:rsid w:val="00AF4A67"/>
    <w:rsid w:val="00B06B5C"/>
    <w:rsid w:val="00B2702D"/>
    <w:rsid w:val="00B46324"/>
    <w:rsid w:val="00BA4EAF"/>
    <w:rsid w:val="00BB07E2"/>
    <w:rsid w:val="00BC1835"/>
    <w:rsid w:val="00BC1A2A"/>
    <w:rsid w:val="00BC2CE9"/>
    <w:rsid w:val="00BC6EB1"/>
    <w:rsid w:val="00BC7F67"/>
    <w:rsid w:val="00BF4770"/>
    <w:rsid w:val="00C0344F"/>
    <w:rsid w:val="00C036BB"/>
    <w:rsid w:val="00C26107"/>
    <w:rsid w:val="00C27396"/>
    <w:rsid w:val="00C33EB9"/>
    <w:rsid w:val="00C4614E"/>
    <w:rsid w:val="00C56AF7"/>
    <w:rsid w:val="00C65B8C"/>
    <w:rsid w:val="00C74619"/>
    <w:rsid w:val="00C95D9B"/>
    <w:rsid w:val="00CC2AB5"/>
    <w:rsid w:val="00CC5112"/>
    <w:rsid w:val="00CD268C"/>
    <w:rsid w:val="00CD5C14"/>
    <w:rsid w:val="00CE1A59"/>
    <w:rsid w:val="00D17DF0"/>
    <w:rsid w:val="00D74055"/>
    <w:rsid w:val="00D77884"/>
    <w:rsid w:val="00DA2A3C"/>
    <w:rsid w:val="00DC4D1A"/>
    <w:rsid w:val="00DC5EAF"/>
    <w:rsid w:val="00DC5FDC"/>
    <w:rsid w:val="00DD3AED"/>
    <w:rsid w:val="00DD5955"/>
    <w:rsid w:val="00DE394C"/>
    <w:rsid w:val="00E068D5"/>
    <w:rsid w:val="00E27A8E"/>
    <w:rsid w:val="00E46940"/>
    <w:rsid w:val="00E7131D"/>
    <w:rsid w:val="00E715D2"/>
    <w:rsid w:val="00E841EA"/>
    <w:rsid w:val="00EB10F9"/>
    <w:rsid w:val="00EC5318"/>
    <w:rsid w:val="00ED33E6"/>
    <w:rsid w:val="00F36886"/>
    <w:rsid w:val="00F370A4"/>
    <w:rsid w:val="00F520E6"/>
    <w:rsid w:val="00F529F1"/>
    <w:rsid w:val="00F566F3"/>
    <w:rsid w:val="00F57D3F"/>
    <w:rsid w:val="00F709FA"/>
    <w:rsid w:val="00F74B38"/>
    <w:rsid w:val="00FA258E"/>
    <w:rsid w:val="00FB3E24"/>
    <w:rsid w:val="00FC5338"/>
    <w:rsid w:val="00FD022E"/>
    <w:rsid w:val="00FD0536"/>
    <w:rsid w:val="00FD35DF"/>
    <w:rsid w:val="00FD5552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2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2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p.roseltorg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5E89-F3B0-4546-9EBD-8D0C3EBA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Старцева, Елена</dc:creator>
  <cp:lastModifiedBy>Гречнева Татьяна Александровна</cp:lastModifiedBy>
  <cp:revision>44</cp:revision>
  <cp:lastPrinted>2017-04-26T16:40:00Z</cp:lastPrinted>
  <dcterms:created xsi:type="dcterms:W3CDTF">2015-09-17T11:18:00Z</dcterms:created>
  <dcterms:modified xsi:type="dcterms:W3CDTF">2018-04-02T07:25:00Z</dcterms:modified>
</cp:coreProperties>
</file>