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F4" w:rsidRPr="009976F4" w:rsidRDefault="009976F4" w:rsidP="0099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3E55" w:rsidRPr="00A13E5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1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13E55" w:rsidRPr="00A13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A1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                                                                                                            № 1</w:t>
      </w:r>
      <w:r w:rsidR="00A13E55" w:rsidRPr="00A13E55">
        <w:rPr>
          <w:rFonts w:ascii="Times New Roman" w:eastAsia="Times New Roman" w:hAnsi="Times New Roman" w:cs="Times New Roman"/>
          <w:sz w:val="24"/>
          <w:szCs w:val="24"/>
          <w:lang w:eastAsia="ru-RU"/>
        </w:rPr>
        <w:t>6119</w:t>
      </w:r>
      <w:r w:rsidRPr="00A13E55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976F4" w:rsidRPr="009976F4" w:rsidRDefault="009976F4" w:rsidP="00997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разъяснении положений Закупочной документации</w:t>
      </w:r>
    </w:p>
    <w:p w:rsidR="009976F4" w:rsidRPr="009976F4" w:rsidRDefault="009976F4" w:rsidP="00997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</w:pPr>
    </w:p>
    <w:p w:rsidR="009976F4" w:rsidRPr="009976F4" w:rsidRDefault="009976F4" w:rsidP="00A13E55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удовлетворения нужд </w:t>
      </w:r>
      <w:r w:rsidRPr="00A13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Заказчика </w:t>
      </w:r>
      <w:r w:rsidR="00A65E25" w:rsidRPr="00A13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«Интер РАО – Электрогенерация» (119435, Россия, г. Москва, ул. Большая Пироговская, д.27, стр.1)</w:t>
      </w:r>
      <w:r w:rsidRPr="00A13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Заказчик)</w:t>
      </w:r>
      <w:r w:rsidRPr="00A1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3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A13E5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119435</w:t>
        </w:r>
        <w:r w:rsidRPr="009976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, </w:t>
        </w:r>
        <w:r w:rsidRPr="009976F4">
          <w:rPr>
            <w:rFonts w:ascii="Times New Roman" w:eastAsia="Times New Roman" w:hAnsi="Times New Roman" w:cs="Times New Roman" w:hint="eastAsia"/>
            <w:bCs/>
            <w:sz w:val="24"/>
            <w:szCs w:val="24"/>
            <w:lang w:eastAsia="ru-RU"/>
          </w:rPr>
          <w:t>г</w:t>
        </w:r>
      </w:smartTag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976F4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Москва</w:t>
      </w: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976F4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ул</w:t>
      </w: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976F4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</w:t>
      </w: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976F4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Пироговская</w:t>
      </w: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976F4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д</w:t>
      </w:r>
      <w:r w:rsidRPr="0099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27, стр. 3)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Pr="00A1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="00A65E25" w:rsidRPr="00A1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п.3.4</w:t>
      </w:r>
      <w:r w:rsidR="00FE4913" w:rsidRPr="00A1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Закупочной документации по </w:t>
      </w:r>
      <w:r w:rsidR="00A13E55" w:rsidRPr="00A1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 w:rsidR="00A13E55" w:rsidRPr="00A13E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3E55" w:rsidRPr="00A1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в электронной форме</w:t>
      </w:r>
      <w:r w:rsidR="00A13E55" w:rsidRPr="00A1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E55" w:rsidRPr="00A13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поставку «Маслоочистительная установка» для нужд Калининградская ТЭЦ-2 филиала АО "Интер РАО - Электрогенерация" в 2019 году</w:t>
      </w:r>
      <w:r w:rsidRPr="00A13E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A1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сообщает о разъяснении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Закупочной документации в связи с поступившими вопросами от потенциального Участника. 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5"/>
        <w:gridCol w:w="4961"/>
        <w:gridCol w:w="4537"/>
      </w:tblGrid>
      <w:tr w:rsidR="009976F4" w:rsidRPr="009976F4" w:rsidTr="009031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Поступивший вопрос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 Организатора</w:t>
            </w:r>
          </w:p>
        </w:tc>
      </w:tr>
      <w:tr w:rsidR="009976F4" w:rsidRPr="009976F4" w:rsidTr="00A13E55">
        <w:trPr>
          <w:trHeight w:val="70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6F4" w:rsidRPr="009976F4" w:rsidRDefault="009976F4" w:rsidP="009976F4">
            <w:pPr>
              <w:numPr>
                <w:ilvl w:val="0"/>
                <w:numId w:val="1"/>
              </w:numPr>
              <w:spacing w:before="1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6F4" w:rsidRPr="00FE4913" w:rsidRDefault="00A13E55" w:rsidP="0052426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13E55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возможности корректного подбора маслоочистительной установки, просим сообщить технические характеристики, согласно которым будет производится оценка соответствия предлагаемого оборудования, согласно требованиям п. 1.3 ТЗ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55" w:rsidRPr="00A13E55" w:rsidRDefault="00A13E55" w:rsidP="00A13E55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E5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характеристики, согласно которым будет производится оценка соответствия предлагаемого оборудования, согласно требованиям п. 1.3 ТЗ и п. 2.2 ТЗ:</w:t>
            </w:r>
          </w:p>
          <w:p w:rsidR="00A13E55" w:rsidRPr="00A13E55" w:rsidRDefault="00A13E55" w:rsidP="00A13E55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E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Объемный расход (при 50 Гц) – не </w:t>
            </w:r>
            <w:r w:rsidRPr="00A13E55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45</w:t>
            </w:r>
            <w:r w:rsidRPr="00A13E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л/мин, или не менее 2,7 м3/час;</w:t>
            </w:r>
          </w:p>
          <w:p w:rsidR="00A13E55" w:rsidRPr="00A13E55" w:rsidRDefault="00A13E55" w:rsidP="00A13E55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E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Рабочее давление масла на нагнетании после маслоочистительной </w:t>
            </w:r>
            <w:r w:rsidRPr="00A13E5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установки -</w:t>
            </w:r>
            <w:r w:rsidRPr="00A13E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1,5 до 4,5 бар;</w:t>
            </w:r>
          </w:p>
          <w:p w:rsidR="00A13E55" w:rsidRPr="00A13E55" w:rsidRDefault="00A13E55" w:rsidP="00A13E55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E5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удаления растворенной/свободной воды – вакуумирование;</w:t>
            </w:r>
          </w:p>
          <w:p w:rsidR="00A13E55" w:rsidRPr="00A13E55" w:rsidRDefault="00A13E55" w:rsidP="00A13E55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E5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удаления механических примесей – фильтрование;</w:t>
            </w:r>
          </w:p>
          <w:p w:rsidR="00A13E55" w:rsidRPr="00A13E55" w:rsidRDefault="00A13E55" w:rsidP="00A13E55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E55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Фильтры удаления механических примесей – с технологией снятия статического электричества в масле;</w:t>
            </w:r>
          </w:p>
          <w:p w:rsidR="00A13E55" w:rsidRPr="00A13E55" w:rsidRDefault="00A13E55" w:rsidP="00A13E55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E55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Требуемый класс чистоты – не ниже 8 по ГОСТ 17216;</w:t>
            </w:r>
          </w:p>
          <w:p w:rsidR="00A13E55" w:rsidRPr="00A13E55" w:rsidRDefault="00A13E55" w:rsidP="00A13E55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E55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Панель управления – да, русифицированная с сенсорным экраном, поставляемая комплектно с маслоочистительной установкой;</w:t>
            </w:r>
          </w:p>
          <w:p w:rsidR="00A13E55" w:rsidRPr="00A13E55" w:rsidRDefault="00A13E55" w:rsidP="00A13E55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E5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Электрический кабель - не менее 10 метров;</w:t>
            </w:r>
          </w:p>
          <w:p w:rsidR="009976F4" w:rsidRPr="00FE4913" w:rsidRDefault="00A13E55" w:rsidP="00A13E55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13E5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на входе в МОУ прибора для определения количества растворенной воды в масле и класс чистоты масла - ДА.</w:t>
            </w:r>
          </w:p>
        </w:tc>
      </w:tr>
    </w:tbl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BA2" w:rsidRDefault="002E6BA2" w:rsidP="002E6BA2">
      <w:pPr>
        <w:tabs>
          <w:tab w:val="left" w:pos="1418"/>
          <w:tab w:val="right" w:pos="1006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Pr="00A65E25" w:rsidRDefault="00A65E25" w:rsidP="00A65E2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5E25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Е.М. Старостова</w:t>
      </w:r>
    </w:p>
    <w:p w:rsidR="00A65E25" w:rsidRPr="00A65E25" w:rsidRDefault="00A65E25" w:rsidP="00A65E2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65E25">
        <w:rPr>
          <w:rFonts w:ascii="Times New Roman" w:eastAsia="Times New Roman" w:hAnsi="Times New Roman" w:cs="Times New Roman"/>
          <w:sz w:val="16"/>
          <w:szCs w:val="16"/>
          <w:lang w:eastAsia="ru-RU"/>
        </w:rPr>
        <w:t>(495) 664-88-40 доб. 2790</w:t>
      </w:r>
    </w:p>
    <w:p w:rsidR="000F6AB9" w:rsidRDefault="00A13E55"/>
    <w:sectPr w:rsidR="000F6AB9" w:rsidSect="009976F4">
      <w:headerReference w:type="default" r:id="rId7"/>
      <w:footerReference w:type="default" r:id="rId8"/>
      <w:pgSz w:w="11906" w:h="16838"/>
      <w:pgMar w:top="284" w:right="567" w:bottom="851" w:left="1134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65" w:rsidRDefault="001D3665" w:rsidP="009976F4">
      <w:pPr>
        <w:spacing w:after="0" w:line="240" w:lineRule="auto"/>
      </w:pPr>
      <w:r>
        <w:separator/>
      </w:r>
    </w:p>
  </w:endnote>
  <w:endnote w:type="continuationSeparator" w:id="0">
    <w:p w:rsidR="001D3665" w:rsidRDefault="001D3665" w:rsidP="0099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F4" w:rsidRDefault="009976F4" w:rsidP="009976F4">
    <w:pPr>
      <w:spacing w:after="0" w:line="240" w:lineRule="auto"/>
      <w:jc w:val="center"/>
      <w:rPr>
        <w:rFonts w:ascii="Times New Roman" w:eastAsia="Times New Roman" w:hAnsi="Times New Roman" w:cs="Times New Roman"/>
        <w:color w:val="365F91"/>
        <w:sz w:val="16"/>
        <w:szCs w:val="16"/>
        <w:lang w:eastAsia="ru-RU"/>
      </w:rPr>
    </w:pPr>
    <w:r w:rsidRPr="009976F4">
      <w:rPr>
        <w:rFonts w:ascii="Times New Roman" w:eastAsia="Times New Roman" w:hAnsi="Times New Roman" w:cs="Times New Roman"/>
        <w:color w:val="365F91"/>
        <w:sz w:val="16"/>
        <w:szCs w:val="16"/>
        <w:lang w:eastAsia="ru-RU"/>
      </w:rPr>
      <w:t>Общество с ограниченной ответственностью «Интер РАО – Центр управления закупками»</w:t>
    </w:r>
  </w:p>
  <w:p w:rsidR="009976F4" w:rsidRPr="009976F4" w:rsidRDefault="009976F4" w:rsidP="009976F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65" w:rsidRDefault="001D3665" w:rsidP="009976F4">
      <w:pPr>
        <w:spacing w:after="0" w:line="240" w:lineRule="auto"/>
      </w:pPr>
      <w:r>
        <w:separator/>
      </w:r>
    </w:p>
  </w:footnote>
  <w:footnote w:type="continuationSeparator" w:id="0">
    <w:p w:rsidR="001D3665" w:rsidRDefault="001D3665" w:rsidP="0099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64" w:type="dxa"/>
      <w:tblLook w:val="04A0" w:firstRow="1" w:lastRow="0" w:firstColumn="1" w:lastColumn="0" w:noHBand="0" w:noVBand="1"/>
    </w:tblPr>
    <w:tblGrid>
      <w:gridCol w:w="10980"/>
    </w:tblGrid>
    <w:tr w:rsidR="009976F4" w:rsidRPr="009976F4" w:rsidTr="009976F4">
      <w:trPr>
        <w:trHeight w:val="594"/>
      </w:trPr>
      <w:tc>
        <w:tcPr>
          <w:tcW w:w="10980" w:type="dxa"/>
          <w:vAlign w:val="center"/>
          <w:hideMark/>
        </w:tcPr>
        <w:p w:rsidR="009976F4" w:rsidRPr="009976F4" w:rsidRDefault="009976F4" w:rsidP="009976F4">
          <w:pPr>
            <w:widowControl w:val="0"/>
            <w:tabs>
              <w:tab w:val="left" w:pos="0"/>
              <w:tab w:val="left" w:pos="8931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976F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E0F4EC4" wp14:editId="1C4D829B">
                <wp:extent cx="2162175" cy="695325"/>
                <wp:effectExtent l="0" t="0" r="9525" b="9525"/>
                <wp:docPr id="17" name="Рисунок 17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6F4" w:rsidRPr="009976F4" w:rsidTr="009976F4">
      <w:trPr>
        <w:trHeight w:val="424"/>
      </w:trPr>
      <w:tc>
        <w:tcPr>
          <w:tcW w:w="10980" w:type="dxa"/>
          <w:vAlign w:val="center"/>
          <w:hideMark/>
        </w:tcPr>
        <w:p w:rsidR="009976F4" w:rsidRPr="009976F4" w:rsidRDefault="009976F4" w:rsidP="009976F4">
          <w:pPr>
            <w:tabs>
              <w:tab w:val="left" w:pos="8931"/>
            </w:tabs>
            <w:spacing w:after="0" w:line="240" w:lineRule="auto"/>
            <w:ind w:left="1168" w:right="1167"/>
            <w:jc w:val="center"/>
            <w:rPr>
              <w:rFonts w:ascii="HeliosCond" w:eastAsia="Times New Roman" w:hAnsi="HeliosCond" w:cs="Helios"/>
              <w:color w:val="1F497D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Большая Пироговская ул., д. 27, стр. 3, г. Москва, Россия, 119435</w:t>
          </w:r>
        </w:p>
        <w:p w:rsidR="009976F4" w:rsidRPr="009976F4" w:rsidRDefault="009976F4" w:rsidP="009976F4">
          <w:pPr>
            <w:tabs>
              <w:tab w:val="left" w:pos="8931"/>
            </w:tabs>
            <w:spacing w:after="0" w:line="240" w:lineRule="auto"/>
            <w:jc w:val="center"/>
            <w:rPr>
              <w:rFonts w:ascii="HeliosCond" w:eastAsia="Times New Roman" w:hAnsi="HeliosCond" w:cs="Helios"/>
              <w:color w:val="1F497D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Телефон: +7 (495) 664 8840, Факс: +7 (495) 664 8841</w:t>
          </w:r>
        </w:p>
        <w:p w:rsidR="009976F4" w:rsidRPr="009976F4" w:rsidRDefault="009976F4" w:rsidP="009976F4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spacing w:after="0" w:line="240" w:lineRule="auto"/>
            <w:ind w:left="1168" w:right="1167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9976F4" w:rsidRDefault="009976F4" w:rsidP="009976F4">
    <w:pPr>
      <w:pStyle w:val="a3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F4"/>
    <w:rsid w:val="001D3665"/>
    <w:rsid w:val="002E6BA2"/>
    <w:rsid w:val="003E3949"/>
    <w:rsid w:val="00524269"/>
    <w:rsid w:val="006F71F6"/>
    <w:rsid w:val="009976F4"/>
    <w:rsid w:val="00A13E55"/>
    <w:rsid w:val="00A65E25"/>
    <w:rsid w:val="00E34932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994A9FA"/>
  <w15:chartTrackingRefBased/>
  <w15:docId w15:val="{B82219E4-D460-475E-826B-EC572EA9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F4"/>
  </w:style>
  <w:style w:type="paragraph" w:styleId="a5">
    <w:name w:val="footer"/>
    <w:basedOn w:val="a"/>
    <w:link w:val="a6"/>
    <w:uiPriority w:val="99"/>
    <w:unhideWhenUsed/>
    <w:rsid w:val="009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6F4"/>
  </w:style>
  <w:style w:type="table" w:styleId="a7">
    <w:name w:val="Table Grid"/>
    <w:basedOn w:val="a1"/>
    <w:uiPriority w:val="59"/>
    <w:rsid w:val="0099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Старостова Елена Михайловна</dc:creator>
  <cp:keywords/>
  <dc:description/>
  <cp:lastModifiedBy>Старостова Елена Михайловна</cp:lastModifiedBy>
  <cp:revision>6</cp:revision>
  <dcterms:created xsi:type="dcterms:W3CDTF">2019-01-16T07:48:00Z</dcterms:created>
  <dcterms:modified xsi:type="dcterms:W3CDTF">2019-04-23T08:10:00Z</dcterms:modified>
</cp:coreProperties>
</file>