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F4" w:rsidRPr="009976F4" w:rsidRDefault="00C26F25" w:rsidP="00997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03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2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октября 2019г.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141640-</w:t>
      </w:r>
      <w:r w:rsidR="007603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76F4"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9976F4" w:rsidRDefault="009976F4" w:rsidP="00997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0F0" w:rsidRPr="009976F4" w:rsidRDefault="00D070F0" w:rsidP="00997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6F4" w:rsidRPr="009976F4" w:rsidRDefault="009976F4" w:rsidP="00997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9976F4" w:rsidRPr="009976F4" w:rsidRDefault="009976F4" w:rsidP="00997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разъяснении положений Закупочной документации</w:t>
      </w:r>
    </w:p>
    <w:p w:rsidR="009976F4" w:rsidRPr="009976F4" w:rsidRDefault="009976F4" w:rsidP="00997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</w:pPr>
    </w:p>
    <w:p w:rsidR="009976F4" w:rsidRPr="009976F4" w:rsidRDefault="009976F4" w:rsidP="00997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4" w:rsidRPr="009976F4" w:rsidRDefault="009976F4" w:rsidP="00C26F25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удовлетворения нужд </w:t>
      </w:r>
      <w:r w:rsidRPr="00C2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Заказчика </w:t>
      </w:r>
      <w:r w:rsidR="00A65E25" w:rsidRPr="00C26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«Интер РАО – Электрогенерация» (119435, Россия, г. Москва, ул. Большая Пироговская, д.27, стр.1)</w:t>
      </w:r>
      <w:r w:rsidRPr="00C2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</w:t>
      </w:r>
      <w:r w:rsidRPr="0099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Заказчик)</w:t>
      </w:r>
      <w:r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 закупки ― ООО «Интер РАО </w:t>
      </w:r>
      <w:r w:rsidRPr="00C2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C26F2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119435, </w:t>
        </w:r>
        <w:r w:rsidRPr="00C26F25">
          <w:rPr>
            <w:rFonts w:ascii="Times New Roman" w:eastAsia="Times New Roman" w:hAnsi="Times New Roman" w:cs="Times New Roman" w:hint="eastAsia"/>
            <w:bCs/>
            <w:sz w:val="24"/>
            <w:szCs w:val="24"/>
            <w:lang w:eastAsia="ru-RU"/>
          </w:rPr>
          <w:t>г</w:t>
        </w:r>
      </w:smartTag>
      <w:r w:rsidRPr="00C2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26F2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Москва</w:t>
      </w:r>
      <w:r w:rsidRPr="00C2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26F2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ул</w:t>
      </w:r>
      <w:r w:rsidRPr="00C2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26F2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Б</w:t>
      </w:r>
      <w:r w:rsidRPr="00C2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26F2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Пироговская</w:t>
      </w:r>
      <w:r w:rsidRPr="00C2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26F2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д</w:t>
      </w:r>
      <w:r w:rsidRPr="00C2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27, стр. 3)</w:t>
      </w:r>
      <w:r w:rsidRPr="00C2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</w:t>
      </w:r>
      <w:r w:rsidR="00FE4913" w:rsidRPr="00C2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п.4.4 </w:t>
      </w:r>
      <w:r w:rsidRPr="00C2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Закупочной документации по </w:t>
      </w:r>
      <w:r w:rsidR="00C26F25" w:rsidRPr="00C26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 предложений в электронной форме, участниками которого яв</w:t>
      </w:r>
      <w:bookmarkStart w:id="0" w:name="_GoBack"/>
      <w:bookmarkEnd w:id="0"/>
      <w:r w:rsidR="00C26F25" w:rsidRPr="00C26F2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 только субъекты малого и среднего предпринимательства на право заключения договора на поставку модульной компрессорной станции для нужд Гусиноозерской ГРЭС</w:t>
      </w:r>
      <w:r w:rsidR="00C2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F25" w:rsidRPr="00C26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«Интер РАО - Электрогенерация»</w:t>
      </w:r>
      <w:r w:rsidRPr="009976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сообщает о разъяснении положений Закупочной документации в связи с поступившими вопросами от потенциального Участника. 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75"/>
        <w:gridCol w:w="6833"/>
        <w:gridCol w:w="2665"/>
      </w:tblGrid>
      <w:tr w:rsidR="009976F4" w:rsidRPr="009976F4" w:rsidTr="00D070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4" w:rsidRPr="009976F4" w:rsidRDefault="009976F4" w:rsidP="009976F4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4" w:rsidRPr="009976F4" w:rsidRDefault="009976F4" w:rsidP="009976F4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Поступивший вопрос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4" w:rsidRPr="009976F4" w:rsidRDefault="009976F4" w:rsidP="009976F4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 Организатора</w:t>
            </w:r>
          </w:p>
        </w:tc>
      </w:tr>
      <w:tr w:rsidR="009976F4" w:rsidRPr="009976F4" w:rsidTr="00C26F25">
        <w:trPr>
          <w:trHeight w:val="27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6F4" w:rsidRPr="009976F4" w:rsidRDefault="009976F4" w:rsidP="009976F4">
            <w:pPr>
              <w:numPr>
                <w:ilvl w:val="0"/>
                <w:numId w:val="1"/>
              </w:numPr>
              <w:spacing w:before="12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21" w:rsidRPr="00760321" w:rsidRDefault="00760321" w:rsidP="00760321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321">
              <w:rPr>
                <w:rFonts w:ascii="Times New Roman" w:eastAsia="Times New Roman" w:hAnsi="Times New Roman" w:cs="Times New Roman"/>
                <w:sz w:val="20"/>
                <w:szCs w:val="20"/>
              </w:rPr>
              <w:t>1. В ТЗ п.2.2 п/п 14 указано, что максимальная суммарная мощность станции  должна быть не более 180,0 кВт.</w:t>
            </w:r>
          </w:p>
          <w:p w:rsidR="00760321" w:rsidRPr="00760321" w:rsidRDefault="00760321" w:rsidP="00760321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321">
              <w:rPr>
                <w:rFonts w:ascii="Times New Roman" w:eastAsia="Times New Roman" w:hAnsi="Times New Roman" w:cs="Times New Roman"/>
                <w:sz w:val="20"/>
                <w:szCs w:val="20"/>
              </w:rPr>
              <w:t>А в ТЗ п.2.2 п/п 16 указано, что производительность компрессора должна быть  30,5 м³/мин. Но у компрессора, обеспечивающего такую производительность, только номинальная мощность электродвигателя будет составлять 185 кВт, а фактическая потребляемая мощность компрессора при полной нагрузке (учитывая энергопотребление вентиляторов) будет составлять не менее 190 кВт, плюс у самой компрессорной станции имеются системы жизнеобеспечения (обогрев, освещение и т.д.), которые также потребляют энергию порядка 10 кВт.</w:t>
            </w:r>
          </w:p>
          <w:p w:rsidR="00760321" w:rsidRPr="00760321" w:rsidRDefault="00760321" w:rsidP="00760321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0321">
              <w:rPr>
                <w:rFonts w:ascii="Times New Roman" w:eastAsia="Times New Roman" w:hAnsi="Times New Roman" w:cs="Times New Roman"/>
                <w:sz w:val="20"/>
                <w:szCs w:val="20"/>
              </w:rPr>
              <w:t>Т.о</w:t>
            </w:r>
            <w:proofErr w:type="spellEnd"/>
            <w:r w:rsidRPr="00760321">
              <w:rPr>
                <w:rFonts w:ascii="Times New Roman" w:eastAsia="Times New Roman" w:hAnsi="Times New Roman" w:cs="Times New Roman"/>
                <w:sz w:val="20"/>
                <w:szCs w:val="20"/>
              </w:rPr>
              <w:t>. общее энергопотребление  составит порядка 200 кВт.</w:t>
            </w:r>
          </w:p>
          <w:p w:rsidR="00760321" w:rsidRPr="00760321" w:rsidRDefault="00760321" w:rsidP="00760321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321">
              <w:rPr>
                <w:rFonts w:ascii="Times New Roman" w:eastAsia="Times New Roman" w:hAnsi="Times New Roman" w:cs="Times New Roman"/>
                <w:sz w:val="20"/>
                <w:szCs w:val="20"/>
              </w:rPr>
              <w:t>Можем ли мы предложить  компрессорную станцию с  максимальной суммарной мощностью более 180,0 кВт?</w:t>
            </w:r>
          </w:p>
          <w:p w:rsidR="00760321" w:rsidRPr="00760321" w:rsidRDefault="00760321" w:rsidP="00760321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321">
              <w:rPr>
                <w:rFonts w:ascii="Times New Roman" w:eastAsia="Times New Roman" w:hAnsi="Times New Roman" w:cs="Times New Roman"/>
                <w:sz w:val="20"/>
                <w:szCs w:val="20"/>
              </w:rPr>
              <w:t>2. Имеются ли требования по степени очистки воздуха в соответствии с  ГОСТ Р ИСО 8573-1-2016?</w:t>
            </w:r>
          </w:p>
          <w:p w:rsidR="00760321" w:rsidRPr="00760321" w:rsidRDefault="00760321" w:rsidP="00760321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321">
              <w:rPr>
                <w:rFonts w:ascii="Times New Roman" w:eastAsia="Times New Roman" w:hAnsi="Times New Roman" w:cs="Times New Roman"/>
                <w:sz w:val="20"/>
                <w:szCs w:val="20"/>
              </w:rPr>
              <w:t>3. В ТЗ не указано какая требуется точка росы осушенного воздуха?</w:t>
            </w:r>
          </w:p>
          <w:p w:rsidR="00760321" w:rsidRPr="00760321" w:rsidRDefault="00760321" w:rsidP="00760321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Необходимо ли включать в коммерческое предложение </w:t>
            </w:r>
            <w:r w:rsidRPr="00760321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пусконаладочных</w:t>
            </w:r>
            <w:r w:rsidRPr="0076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работ?</w:t>
            </w:r>
          </w:p>
          <w:p w:rsidR="009976F4" w:rsidRPr="00D070F0" w:rsidRDefault="00760321" w:rsidP="00760321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0321">
              <w:rPr>
                <w:rFonts w:ascii="Times New Roman" w:eastAsia="Times New Roman" w:hAnsi="Times New Roman" w:cs="Times New Roman"/>
                <w:sz w:val="20"/>
                <w:szCs w:val="20"/>
              </w:rPr>
              <w:t>5. Правильно ли мы понимаем , что в коммерческое предложение необходимо включить стоимость разгрузки станции на объекте силами поставщика? или необходима только доставка?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6F4" w:rsidRPr="00FE4913" w:rsidRDefault="00D070F0" w:rsidP="00D070F0">
            <w:pPr>
              <w:spacing w:before="1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070F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рассматривает поступивший запрос, ответ будет представлен в дополнение к настоящему уведомлению о разъяснении.</w:t>
            </w:r>
          </w:p>
        </w:tc>
      </w:tr>
    </w:tbl>
    <w:p w:rsidR="009976F4" w:rsidRPr="009976F4" w:rsidRDefault="009976F4" w:rsidP="00997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0F0" w:rsidRDefault="00D070F0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0F0" w:rsidRDefault="00D070F0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E25" w:rsidRPr="009976F4" w:rsidRDefault="00A65E2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70F0" w:rsidRDefault="00D070F0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70F0" w:rsidRDefault="00D070F0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70F0" w:rsidRDefault="00D070F0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70F0" w:rsidRPr="009976F4" w:rsidRDefault="00D070F0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E25" w:rsidRPr="00A65E25" w:rsidRDefault="00A65E25" w:rsidP="00A65E2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5E25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Е.М. Старостова</w:t>
      </w:r>
    </w:p>
    <w:p w:rsidR="00A65E25" w:rsidRPr="00A65E25" w:rsidRDefault="00A65E25" w:rsidP="00A65E2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65E25">
        <w:rPr>
          <w:rFonts w:ascii="Times New Roman" w:eastAsia="Times New Roman" w:hAnsi="Times New Roman" w:cs="Times New Roman"/>
          <w:sz w:val="16"/>
          <w:szCs w:val="16"/>
          <w:lang w:eastAsia="ru-RU"/>
        </w:rPr>
        <w:t>(495) 664-88-40 доб. 2790</w:t>
      </w:r>
    </w:p>
    <w:p w:rsidR="000F6AB9" w:rsidRDefault="00760321"/>
    <w:sectPr w:rsidR="000F6AB9" w:rsidSect="009976F4">
      <w:headerReference w:type="default" r:id="rId7"/>
      <w:footerReference w:type="default" r:id="rId8"/>
      <w:pgSz w:w="11906" w:h="16838"/>
      <w:pgMar w:top="284" w:right="567" w:bottom="851" w:left="1134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766" w:rsidRDefault="00062766" w:rsidP="009976F4">
      <w:pPr>
        <w:spacing w:after="0" w:line="240" w:lineRule="auto"/>
      </w:pPr>
      <w:r>
        <w:separator/>
      </w:r>
    </w:p>
  </w:endnote>
  <w:endnote w:type="continuationSeparator" w:id="0">
    <w:p w:rsidR="00062766" w:rsidRDefault="00062766" w:rsidP="0099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F4" w:rsidRDefault="009976F4" w:rsidP="009976F4">
    <w:pPr>
      <w:spacing w:after="0" w:line="240" w:lineRule="auto"/>
      <w:jc w:val="center"/>
      <w:rPr>
        <w:rFonts w:ascii="Times New Roman" w:eastAsia="Times New Roman" w:hAnsi="Times New Roman" w:cs="Times New Roman"/>
        <w:color w:val="365F91"/>
        <w:sz w:val="16"/>
        <w:szCs w:val="16"/>
        <w:lang w:eastAsia="ru-RU"/>
      </w:rPr>
    </w:pPr>
    <w:r w:rsidRPr="009976F4">
      <w:rPr>
        <w:rFonts w:ascii="Times New Roman" w:eastAsia="Times New Roman" w:hAnsi="Times New Roman" w:cs="Times New Roman"/>
        <w:color w:val="365F91"/>
        <w:sz w:val="16"/>
        <w:szCs w:val="16"/>
        <w:lang w:eastAsia="ru-RU"/>
      </w:rPr>
      <w:t>Общество с ограниченной ответственностью «Интер РАО – Центр управления закупками»</w:t>
    </w:r>
  </w:p>
  <w:p w:rsidR="009976F4" w:rsidRPr="009976F4" w:rsidRDefault="009976F4" w:rsidP="009976F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766" w:rsidRDefault="00062766" w:rsidP="009976F4">
      <w:pPr>
        <w:spacing w:after="0" w:line="240" w:lineRule="auto"/>
      </w:pPr>
      <w:r>
        <w:separator/>
      </w:r>
    </w:p>
  </w:footnote>
  <w:footnote w:type="continuationSeparator" w:id="0">
    <w:p w:rsidR="00062766" w:rsidRDefault="00062766" w:rsidP="00997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64" w:type="dxa"/>
      <w:tblLook w:val="04A0" w:firstRow="1" w:lastRow="0" w:firstColumn="1" w:lastColumn="0" w:noHBand="0" w:noVBand="1"/>
    </w:tblPr>
    <w:tblGrid>
      <w:gridCol w:w="10980"/>
    </w:tblGrid>
    <w:tr w:rsidR="009976F4" w:rsidRPr="009976F4" w:rsidTr="009976F4">
      <w:trPr>
        <w:trHeight w:val="594"/>
      </w:trPr>
      <w:tc>
        <w:tcPr>
          <w:tcW w:w="10980" w:type="dxa"/>
          <w:vAlign w:val="center"/>
          <w:hideMark/>
        </w:tcPr>
        <w:p w:rsidR="009976F4" w:rsidRPr="009976F4" w:rsidRDefault="009976F4" w:rsidP="009976F4">
          <w:pPr>
            <w:widowControl w:val="0"/>
            <w:tabs>
              <w:tab w:val="left" w:pos="0"/>
              <w:tab w:val="left" w:pos="8931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976F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E0F4EC4" wp14:editId="1C4D829B">
                <wp:extent cx="2162175" cy="695325"/>
                <wp:effectExtent l="0" t="0" r="9525" b="9525"/>
                <wp:docPr id="17" name="Рисунок 17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76F4" w:rsidRPr="009976F4" w:rsidTr="009976F4">
      <w:trPr>
        <w:trHeight w:val="424"/>
      </w:trPr>
      <w:tc>
        <w:tcPr>
          <w:tcW w:w="10980" w:type="dxa"/>
          <w:vAlign w:val="center"/>
          <w:hideMark/>
        </w:tcPr>
        <w:p w:rsidR="009976F4" w:rsidRPr="009976F4" w:rsidRDefault="009976F4" w:rsidP="009976F4">
          <w:pPr>
            <w:tabs>
              <w:tab w:val="left" w:pos="8931"/>
            </w:tabs>
            <w:spacing w:after="0" w:line="240" w:lineRule="auto"/>
            <w:ind w:left="1168" w:right="1167"/>
            <w:jc w:val="center"/>
            <w:rPr>
              <w:rFonts w:ascii="HeliosCond" w:eastAsia="Times New Roman" w:hAnsi="HeliosCond" w:cs="Helios"/>
              <w:color w:val="1F497D"/>
              <w:sz w:val="18"/>
              <w:szCs w:val="18"/>
            </w:rPr>
          </w:pPr>
          <w:r w:rsidRPr="009976F4">
            <w:rPr>
              <w:rFonts w:ascii="HeliosCond" w:eastAsia="Times New Roman" w:hAnsi="HeliosCond" w:cs="Helios"/>
              <w:color w:val="1F497D"/>
              <w:sz w:val="18"/>
              <w:szCs w:val="18"/>
            </w:rPr>
            <w:t>Большая Пироговская ул., д. 27, стр. 3, г. Москва, Россия, 119435</w:t>
          </w:r>
        </w:p>
        <w:p w:rsidR="009976F4" w:rsidRPr="009976F4" w:rsidRDefault="009976F4" w:rsidP="009976F4">
          <w:pPr>
            <w:tabs>
              <w:tab w:val="left" w:pos="8931"/>
            </w:tabs>
            <w:spacing w:after="0" w:line="240" w:lineRule="auto"/>
            <w:jc w:val="center"/>
            <w:rPr>
              <w:rFonts w:ascii="HeliosCond" w:eastAsia="Times New Roman" w:hAnsi="HeliosCond" w:cs="Helios"/>
              <w:color w:val="1F497D"/>
              <w:sz w:val="18"/>
              <w:szCs w:val="18"/>
            </w:rPr>
          </w:pPr>
          <w:r w:rsidRPr="009976F4">
            <w:rPr>
              <w:rFonts w:ascii="HeliosCond" w:eastAsia="Times New Roman" w:hAnsi="HeliosCond" w:cs="Helios"/>
              <w:color w:val="1F497D"/>
              <w:sz w:val="18"/>
              <w:szCs w:val="18"/>
            </w:rPr>
            <w:t>Телефон: +7 (495) 664 8840, Факс: +7 (495) 664 8841</w:t>
          </w:r>
        </w:p>
        <w:p w:rsidR="009976F4" w:rsidRPr="009976F4" w:rsidRDefault="009976F4" w:rsidP="009976F4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spacing w:after="0" w:line="240" w:lineRule="auto"/>
            <w:ind w:left="1168" w:right="1167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9976F4">
            <w:rPr>
              <w:rFonts w:ascii="HeliosCond" w:eastAsia="Times New Roman" w:hAnsi="HeliosCond" w:cs="Helios"/>
              <w:color w:val="1F497D"/>
              <w:sz w:val="18"/>
              <w:szCs w:val="18"/>
            </w:rPr>
            <w:t>www.interrao-zakupki.ru</w:t>
          </w:r>
        </w:p>
      </w:tc>
    </w:tr>
  </w:tbl>
  <w:p w:rsidR="009976F4" w:rsidRDefault="009976F4" w:rsidP="009976F4">
    <w:pPr>
      <w:pStyle w:val="a3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F4"/>
    <w:rsid w:val="00062766"/>
    <w:rsid w:val="002E6BA2"/>
    <w:rsid w:val="003E3949"/>
    <w:rsid w:val="006F71F6"/>
    <w:rsid w:val="00760321"/>
    <w:rsid w:val="009976F4"/>
    <w:rsid w:val="00A65E25"/>
    <w:rsid w:val="00C26F25"/>
    <w:rsid w:val="00D070F0"/>
    <w:rsid w:val="00E34932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8584BE3"/>
  <w15:chartTrackingRefBased/>
  <w15:docId w15:val="{B82219E4-D460-475E-826B-EC572EA9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6F4"/>
  </w:style>
  <w:style w:type="paragraph" w:styleId="a5">
    <w:name w:val="footer"/>
    <w:basedOn w:val="a"/>
    <w:link w:val="a6"/>
    <w:uiPriority w:val="99"/>
    <w:unhideWhenUsed/>
    <w:rsid w:val="0099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6F4"/>
  </w:style>
  <w:style w:type="table" w:styleId="a7">
    <w:name w:val="Table Grid"/>
    <w:basedOn w:val="a1"/>
    <w:uiPriority w:val="59"/>
    <w:rsid w:val="0099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HQ-SCCM01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Старостова Елена Михайловна</dc:creator>
  <cp:keywords/>
  <dc:description/>
  <cp:lastModifiedBy>Старостова Елена Михайловна</cp:lastModifiedBy>
  <cp:revision>7</cp:revision>
  <dcterms:created xsi:type="dcterms:W3CDTF">2019-01-16T07:48:00Z</dcterms:created>
  <dcterms:modified xsi:type="dcterms:W3CDTF">2019-10-18T10:06:00Z</dcterms:modified>
</cp:coreProperties>
</file>