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 xml:space="preserve">Филиал «Сочинская ТЭС» Акционерное общество «Интер РАО – </w:t>
      </w:r>
      <w:proofErr w:type="spellStart"/>
      <w:r w:rsidRPr="005A1668">
        <w:rPr>
          <w:color w:val="1F497D"/>
          <w:sz w:val="18"/>
          <w:szCs w:val="18"/>
        </w:rPr>
        <w:t>Электрогенерация</w:t>
      </w:r>
      <w:proofErr w:type="spellEnd"/>
      <w:r w:rsidRPr="005A1668">
        <w:rPr>
          <w:color w:val="1F497D"/>
          <w:sz w:val="18"/>
          <w:szCs w:val="18"/>
        </w:rPr>
        <w:t>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proofErr w:type="gramStart"/>
      <w:r w:rsidRPr="005A1668">
        <w:rPr>
          <w:color w:val="1F497D"/>
          <w:sz w:val="18"/>
          <w:szCs w:val="18"/>
        </w:rPr>
        <w:t>Главпочтамт</w:t>
      </w:r>
      <w:proofErr w:type="gramEnd"/>
      <w:r w:rsidRPr="005A1668">
        <w:rPr>
          <w:color w:val="1F497D"/>
          <w:sz w:val="18"/>
          <w:szCs w:val="18"/>
        </w:rPr>
        <w:t xml:space="preserve">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</w:t>
      </w:r>
      <w:proofErr w:type="spellStart"/>
      <w:r w:rsidRPr="005A1668">
        <w:rPr>
          <w:color w:val="1F497D"/>
          <w:sz w:val="18"/>
          <w:szCs w:val="18"/>
        </w:rPr>
        <w:t>mail</w:t>
      </w:r>
      <w:proofErr w:type="spellEnd"/>
      <w:r w:rsidRPr="005A1668">
        <w:rPr>
          <w:color w:val="1F497D"/>
          <w:sz w:val="18"/>
          <w:szCs w:val="18"/>
        </w:rPr>
        <w:t>: secretary_stes@interrao.ru</w:t>
      </w:r>
    </w:p>
    <w:p w:rsidR="0096070F" w:rsidRPr="00E36265" w:rsidRDefault="00C73917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F447A7">
              <w:t xml:space="preserve"> 2</w:t>
            </w:r>
            <w:r w:rsidR="002024CC">
              <w:t>9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2024CC">
            <w:pPr>
              <w:rPr>
                <w:i/>
              </w:rPr>
            </w:pPr>
            <w:r>
              <w:t>«</w:t>
            </w:r>
            <w:r w:rsidR="002024CC">
              <w:t>08</w:t>
            </w:r>
            <w:r>
              <w:t>»</w:t>
            </w:r>
            <w:r w:rsidR="00AF37DF">
              <w:t xml:space="preserve"> </w:t>
            </w:r>
            <w:r w:rsidR="002024CC">
              <w:t>декабря</w:t>
            </w:r>
            <w:r>
              <w:t xml:space="preserve"> </w:t>
            </w:r>
            <w:r w:rsidR="0035167D">
              <w:t>20</w:t>
            </w:r>
            <w:r>
              <w:t>1</w:t>
            </w:r>
            <w:r w:rsidR="000361A3">
              <w:t>7</w:t>
            </w:r>
            <w:r>
              <w:t xml:space="preserve"> </w:t>
            </w:r>
            <w:r w:rsidR="0035167D">
              <w:t xml:space="preserve">г. </w:t>
            </w:r>
            <w:r w:rsidR="00366247">
              <w:t>10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366247" w:rsidP="000361A3">
            <w:pPr>
              <w:rPr>
                <w:color w:val="548DD4"/>
              </w:rPr>
            </w:pPr>
            <w:r w:rsidRPr="0036624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66247">
              <w:rPr>
                <w:color w:val="000000"/>
              </w:rPr>
              <w:t>850</w:t>
            </w:r>
            <w:r>
              <w:rPr>
                <w:color w:val="000000"/>
              </w:rPr>
              <w:t xml:space="preserve"> </w:t>
            </w:r>
            <w:r w:rsidRPr="00366247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,00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366247">
            <w:pPr>
              <w:spacing w:before="120"/>
            </w:pPr>
            <w:r>
              <w:t>660.17.00</w:t>
            </w:r>
            <w:r w:rsidR="00366247">
              <w:t>207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366247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2" w:name="_Ref56219689"/>
      <w:r w:rsidR="00D37E70" w:rsidRPr="00D37E70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D37E70" w:rsidRPr="00D37E70">
        <w:rPr>
          <w:b/>
        </w:rPr>
        <w:t>на оказание услуг по сервисному обслуживанию водоподготовительного оборудования ВПУ ХЦ</w:t>
      </w:r>
      <w:r w:rsidR="00D37E70" w:rsidRPr="00D37E70">
        <w:t xml:space="preserve"> для филиала «Сочинская ТЭС» АО «Интер РАО – </w:t>
      </w:r>
      <w:proofErr w:type="spellStart"/>
      <w:r w:rsidR="00D37E70" w:rsidRPr="00D37E70">
        <w:t>Электрогенерация</w:t>
      </w:r>
      <w:proofErr w:type="spellEnd"/>
      <w:r w:rsidR="00D37E70" w:rsidRPr="00D37E70">
        <w:t>»</w:t>
      </w:r>
      <w:r w:rsidR="009E0160">
        <w:t>, (далее – запрос предложений).</w:t>
      </w:r>
    </w:p>
    <w:bookmarkEnd w:id="2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Pr="009E0160">
        <w:t xml:space="preserve">получено </w:t>
      </w:r>
      <w:r w:rsidR="00F80EFA">
        <w:t>1</w:t>
      </w:r>
      <w:r w:rsidRPr="009E0160">
        <w:t xml:space="preserve"> (</w:t>
      </w:r>
      <w:r w:rsidR="00F80EFA">
        <w:t>одно</w:t>
      </w:r>
      <w:r w:rsidR="00AD68CA" w:rsidRPr="009E0160">
        <w:t>)</w:t>
      </w:r>
      <w:r w:rsidRPr="009E0160">
        <w:t xml:space="preserve"> предложени</w:t>
      </w:r>
      <w:r w:rsidR="00F80EFA">
        <w:t>е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№</w:t>
      </w:r>
      <w:r w:rsidR="00F80EFA">
        <w:rPr>
          <w:snapToGrid w:val="0"/>
          <w:color w:val="000000"/>
        </w:rPr>
        <w:t xml:space="preserve"> </w:t>
      </w:r>
      <w:r w:rsidR="002024CC" w:rsidRPr="002024CC">
        <w:rPr>
          <w:snapToGrid w:val="0"/>
          <w:color w:val="000000"/>
        </w:rPr>
        <w:t>31705798389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D37E70">
        <w:t>10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2024CC">
        <w:t>08.12</w:t>
      </w:r>
      <w:r>
        <w:t>.201</w:t>
      </w:r>
      <w:r w:rsidR="00C05160">
        <w:t>7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roseltorg</w:t>
      </w:r>
      <w:proofErr w:type="spellEnd"/>
      <w:r w:rsidR="00642DA9" w:rsidRPr="00642DA9">
        <w:rPr>
          <w:color w:val="0000FF"/>
          <w:u w:val="single"/>
        </w:rPr>
        <w:t>.</w:t>
      </w:r>
      <w:proofErr w:type="spellStart"/>
      <w:r w:rsidR="00642DA9" w:rsidRPr="00642DA9">
        <w:rPr>
          <w:color w:val="0000FF"/>
          <w:u w:val="single"/>
          <w:lang w:val="en-US"/>
        </w:rPr>
        <w:t>ru</w:t>
      </w:r>
      <w:proofErr w:type="spellEnd"/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405"/>
        <w:gridCol w:w="5954"/>
      </w:tblGrid>
      <w:tr w:rsidR="00825D70" w:rsidRPr="00E01906" w:rsidTr="00636CD8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E01906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E01906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0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proofErr w:type="gramStart"/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</w:t>
            </w:r>
            <w:proofErr w:type="gramEnd"/>
            <w:r w:rsidRPr="00B2560D">
              <w:rPr>
                <w:snapToGrid w:val="0"/>
                <w:sz w:val="22"/>
                <w:szCs w:val="22"/>
              </w:rPr>
              <w:t xml:space="preserve">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636CD8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405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5</w:t>
            </w:r>
          </w:p>
        </w:tc>
      </w:tr>
      <w:tr w:rsidR="00825D70" w:rsidRPr="00E01906" w:rsidTr="008A693F">
        <w:trPr>
          <w:trHeight w:val="234"/>
        </w:trPr>
        <w:tc>
          <w:tcPr>
            <w:tcW w:w="9923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D37E70" w:rsidRPr="00E01906" w:rsidTr="00636CD8">
        <w:trPr>
          <w:trHeight w:val="474"/>
        </w:trPr>
        <w:tc>
          <w:tcPr>
            <w:tcW w:w="564" w:type="dxa"/>
          </w:tcPr>
          <w:p w:rsidR="00D37E70" w:rsidRPr="00E01906" w:rsidRDefault="00D37E70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405" w:type="dxa"/>
          </w:tcPr>
          <w:p w:rsidR="00D37E70" w:rsidRDefault="00D37E70" w:rsidP="00134AA9">
            <w:pPr>
              <w:ind w:left="37"/>
              <w:contextualSpacing/>
            </w:pPr>
            <w:proofErr w:type="gramStart"/>
            <w:r>
              <w:t>ООО «</w:t>
            </w:r>
            <w:proofErr w:type="spellStart"/>
            <w:r>
              <w:t>Энергоэкосервис</w:t>
            </w:r>
            <w:proofErr w:type="spellEnd"/>
            <w:r w:rsidRPr="00F447A7">
              <w:t>»</w:t>
            </w:r>
            <w:r>
              <w:t xml:space="preserve"> </w:t>
            </w:r>
            <w:r w:rsidRPr="00E4731E">
              <w:t>(</w:t>
            </w:r>
            <w:r w:rsidRPr="00D37E70">
              <w:t xml:space="preserve">143982, </w:t>
            </w:r>
            <w:r>
              <w:t>РФ</w:t>
            </w:r>
            <w:r w:rsidRPr="00D37E70">
              <w:t xml:space="preserve">, Московская область, </w:t>
            </w:r>
            <w:proofErr w:type="spellStart"/>
            <w:r w:rsidRPr="00D37E70">
              <w:t>мкр</w:t>
            </w:r>
            <w:proofErr w:type="spellEnd"/>
            <w:r w:rsidRPr="00D37E70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D37E70">
              <w:t>Кучино</w:t>
            </w:r>
            <w:proofErr w:type="spellEnd"/>
            <w:r w:rsidRPr="00D37E70">
              <w:t xml:space="preserve">, Балашиха, </w:t>
            </w:r>
            <w:proofErr w:type="spellStart"/>
            <w:r w:rsidRPr="00D37E70">
              <w:t>Гидрогородок</w:t>
            </w:r>
            <w:proofErr w:type="spellEnd"/>
            <w:r w:rsidRPr="00D37E70">
              <w:t>, 15</w:t>
            </w:r>
            <w:r w:rsidRPr="00022ADE">
              <w:t xml:space="preserve">; ИНН: </w:t>
            </w:r>
            <w:r w:rsidRPr="00D37E70">
              <w:t>5012017640</w:t>
            </w:r>
            <w:r w:rsidRPr="00134AA9">
              <w:t>; КПП: 501201001; ОГРН: 10</w:t>
            </w:r>
            <w:r w:rsidR="00134AA9" w:rsidRPr="00134AA9">
              <w:t>35002453331</w:t>
            </w:r>
            <w:r w:rsidRPr="00134AA9">
              <w:t>)</w:t>
            </w:r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D37E70" w:rsidRPr="002A4051" w:rsidRDefault="00D37E70" w:rsidP="00D37E7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 w:rsidRPr="002A4051">
              <w:rPr>
                <w:u w:val="single"/>
              </w:rPr>
              <w:t>Дата и время регистрации заявки:</w:t>
            </w:r>
            <w:r w:rsidRPr="002A4051">
              <w:t xml:space="preserve"> </w:t>
            </w:r>
            <w:r w:rsidR="002024CC">
              <w:rPr>
                <w:i/>
              </w:rPr>
              <w:t>07.12</w:t>
            </w:r>
            <w:r w:rsidRPr="00D37E70">
              <w:rPr>
                <w:i/>
              </w:rPr>
              <w:t xml:space="preserve">.2017 </w:t>
            </w:r>
            <w:r w:rsidRPr="008D19E2">
              <w:rPr>
                <w:i/>
              </w:rPr>
              <w:t xml:space="preserve">г. </w:t>
            </w:r>
            <w:r w:rsidR="002024CC">
              <w:rPr>
                <w:i/>
              </w:rPr>
              <w:t xml:space="preserve">           15</w:t>
            </w:r>
            <w:r>
              <w:rPr>
                <w:i/>
              </w:rPr>
              <w:t>:</w:t>
            </w:r>
            <w:r w:rsidR="002024CC">
              <w:rPr>
                <w:i/>
              </w:rPr>
              <w:t>13</w:t>
            </w:r>
            <w:r>
              <w:rPr>
                <w:i/>
              </w:rPr>
              <w:t xml:space="preserve"> </w:t>
            </w:r>
            <w:r w:rsidRPr="002A4051">
              <w:rPr>
                <w:i/>
              </w:rPr>
              <w:t>(</w:t>
            </w:r>
            <w:proofErr w:type="spellStart"/>
            <w:r w:rsidRPr="002A4051">
              <w:rPr>
                <w:i/>
              </w:rPr>
              <w:t>мск</w:t>
            </w:r>
            <w:proofErr w:type="spellEnd"/>
            <w:r w:rsidRPr="002A4051">
              <w:rPr>
                <w:i/>
              </w:rPr>
              <w:t>.)</w:t>
            </w:r>
          </w:p>
          <w:p w:rsidR="00D37E70" w:rsidRPr="002857F1" w:rsidRDefault="00D37E70" w:rsidP="00D37E7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 w:rsidRPr="002A4051">
              <w:rPr>
                <w:u w:val="single"/>
              </w:rPr>
              <w:t>Цена предложения</w:t>
            </w:r>
            <w:r>
              <w:t xml:space="preserve">: </w:t>
            </w:r>
            <w:r w:rsidR="002024CC">
              <w:rPr>
                <w:i/>
              </w:rPr>
              <w:t>2 837 528,85</w:t>
            </w:r>
            <w:r>
              <w:rPr>
                <w:i/>
              </w:rPr>
              <w:t xml:space="preserve"> рублей (без НДС)</w:t>
            </w:r>
          </w:p>
          <w:p w:rsidR="00D37E70" w:rsidRPr="008D19E2" w:rsidRDefault="00D37E70" w:rsidP="00D37E7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 w:rsidRPr="00656EF4">
              <w:rPr>
                <w:u w:val="single"/>
              </w:rPr>
              <w:t>Срок действия оферты:</w:t>
            </w:r>
            <w:r>
              <w:rPr>
                <w:u w:val="single"/>
              </w:rPr>
              <w:t xml:space="preserve"> </w:t>
            </w:r>
            <w:r>
              <w:rPr>
                <w:i/>
              </w:rPr>
              <w:t>1</w:t>
            </w:r>
            <w:r w:rsidR="00056584">
              <w:rPr>
                <w:i/>
              </w:rPr>
              <w:t>10</w:t>
            </w:r>
            <w:r>
              <w:rPr>
                <w:i/>
              </w:rPr>
              <w:t xml:space="preserve"> дней</w:t>
            </w:r>
          </w:p>
          <w:p w:rsidR="00D37E70" w:rsidRPr="00C802A0" w:rsidRDefault="00D37E70" w:rsidP="00D37E70">
            <w:pPr>
              <w:widowControl w:val="0"/>
              <w:ind w:left="37"/>
              <w:contextualSpacing/>
              <w:rPr>
                <w:i/>
              </w:rPr>
            </w:pPr>
            <w:r w:rsidRPr="002A4051">
              <w:rPr>
                <w:snapToGrid w:val="0"/>
                <w:u w:val="single"/>
              </w:rPr>
              <w:t xml:space="preserve">Сроки </w:t>
            </w:r>
            <w:r w:rsidR="00056584">
              <w:rPr>
                <w:snapToGrid w:val="0"/>
                <w:u w:val="single"/>
              </w:rPr>
              <w:t>оказания услуг</w:t>
            </w:r>
            <w:r w:rsidRPr="002A4051">
              <w:rPr>
                <w:snapToGrid w:val="0"/>
                <w:u w:val="single"/>
              </w:rPr>
              <w:t>:</w:t>
            </w:r>
            <w:r w:rsidRPr="002A4051">
              <w:rPr>
                <w:snapToGrid w:val="0"/>
              </w:rPr>
              <w:t xml:space="preserve">  </w:t>
            </w:r>
            <w:r w:rsidR="00056584">
              <w:rPr>
                <w:i/>
              </w:rPr>
              <w:t>февраль 2018</w:t>
            </w:r>
            <w:r>
              <w:rPr>
                <w:i/>
              </w:rPr>
              <w:t xml:space="preserve"> г.</w:t>
            </w:r>
            <w:r w:rsidR="00056584">
              <w:rPr>
                <w:i/>
              </w:rPr>
              <w:t xml:space="preserve"> – </w:t>
            </w:r>
            <w:r w:rsidR="002024CC">
              <w:rPr>
                <w:i/>
              </w:rPr>
              <w:t>декабрь</w:t>
            </w:r>
            <w:r w:rsidR="00056584">
              <w:rPr>
                <w:i/>
              </w:rPr>
              <w:t xml:space="preserve"> 2018 г.</w:t>
            </w:r>
          </w:p>
          <w:p w:rsidR="00D37E70" w:rsidRDefault="00D37E70" w:rsidP="00D37E70">
            <w:pPr>
              <w:widowControl w:val="0"/>
              <w:ind w:left="37"/>
              <w:contextualSpacing/>
              <w:rPr>
                <w:i/>
                <w:snapToGrid w:val="0"/>
              </w:rPr>
            </w:pPr>
            <w:r w:rsidRPr="002A4051">
              <w:rPr>
                <w:snapToGrid w:val="0"/>
                <w:u w:val="single"/>
              </w:rPr>
              <w:t>Условия оплаты:</w:t>
            </w:r>
            <w:r w:rsidRPr="002A4051">
              <w:rPr>
                <w:i/>
                <w:snapToGrid w:val="0"/>
              </w:rPr>
              <w:t xml:space="preserve"> </w:t>
            </w:r>
            <w:r w:rsidR="00056584" w:rsidRPr="009A733F">
              <w:rPr>
                <w:i/>
                <w:snapToGrid w:val="0"/>
              </w:rPr>
              <w:t xml:space="preserve">в течение </w:t>
            </w:r>
            <w:r w:rsidR="00056584">
              <w:rPr>
                <w:i/>
                <w:snapToGrid w:val="0"/>
              </w:rPr>
              <w:t>3</w:t>
            </w:r>
            <w:r w:rsidR="00056584" w:rsidRPr="009A733F">
              <w:rPr>
                <w:i/>
                <w:snapToGrid w:val="0"/>
              </w:rPr>
              <w:t>0 (</w:t>
            </w:r>
            <w:r w:rsidR="00056584">
              <w:rPr>
                <w:i/>
                <w:snapToGrid w:val="0"/>
              </w:rPr>
              <w:t>тридцати</w:t>
            </w:r>
            <w:r w:rsidR="00056584" w:rsidRPr="009A733F">
              <w:rPr>
                <w:i/>
                <w:snapToGrid w:val="0"/>
              </w:rPr>
              <w:t>) календарных дней с</w:t>
            </w:r>
            <w:r w:rsidR="00056584">
              <w:rPr>
                <w:i/>
                <w:snapToGrid w:val="0"/>
              </w:rPr>
              <w:t>о</w:t>
            </w:r>
            <w:r w:rsidR="00056584" w:rsidRPr="009A733F">
              <w:rPr>
                <w:i/>
                <w:snapToGrid w:val="0"/>
              </w:rPr>
              <w:t xml:space="preserve"> </w:t>
            </w:r>
            <w:r w:rsidR="00056584">
              <w:rPr>
                <w:i/>
                <w:snapToGrid w:val="0"/>
              </w:rPr>
              <w:t>дня предоставления оригиналов документов, подтверждающих факт оказания услуг по этапу.</w:t>
            </w:r>
          </w:p>
          <w:p w:rsidR="00D37E70" w:rsidRPr="002A4051" w:rsidRDefault="00D37E70" w:rsidP="00D37E7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u w:val="single"/>
              </w:rPr>
            </w:pPr>
            <w:r>
              <w:rPr>
                <w:snapToGrid w:val="0"/>
                <w:u w:val="single"/>
              </w:rPr>
              <w:t>Участник является субъектом МСП</w:t>
            </w:r>
            <w:r w:rsidRPr="009B4B3F">
              <w:rPr>
                <w:snapToGrid w:val="0"/>
              </w:rPr>
              <w:t>:</w:t>
            </w:r>
            <w:r w:rsidRPr="009B4B3F">
              <w:rPr>
                <w:snapToGrid w:val="0"/>
                <w:color w:val="000000"/>
              </w:rPr>
              <w:t xml:space="preserve"> </w:t>
            </w:r>
            <w:r w:rsidR="00056584" w:rsidRPr="00056584">
              <w:rPr>
                <w:i/>
              </w:rPr>
              <w:t>Да (</w:t>
            </w:r>
            <w:proofErr w:type="spellStart"/>
            <w:r w:rsidR="00056584" w:rsidRPr="00056584">
              <w:rPr>
                <w:i/>
              </w:rPr>
              <w:t>Микропредприятие</w:t>
            </w:r>
            <w:proofErr w:type="spellEnd"/>
            <w:r w:rsidR="00056584" w:rsidRPr="00056584">
              <w:rPr>
                <w:i/>
              </w:rPr>
              <w:t>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lastRenderedPageBreak/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301B94" w:rsidRDefault="00301B94" w:rsidP="00081F93">
      <w:pPr>
        <w:ind w:firstLine="709"/>
        <w:contextualSpacing/>
        <w:rPr>
          <w:b/>
        </w:rPr>
      </w:pPr>
      <w:bookmarkStart w:id="3" w:name="_GoBack"/>
      <w:bookmarkEnd w:id="3"/>
    </w:p>
    <w:sectPr w:rsidR="00301B94" w:rsidSect="00F80EFA">
      <w:footerReference w:type="default" r:id="rId10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F447A7">
      <w:rPr>
        <w:b/>
        <w:i/>
        <w:sz w:val="20"/>
        <w:szCs w:val="20"/>
      </w:rPr>
      <w:t xml:space="preserve">  2</w:t>
    </w:r>
    <w:r w:rsidR="00F828A0">
      <w:rPr>
        <w:b/>
        <w:i/>
        <w:sz w:val="20"/>
        <w:szCs w:val="20"/>
      </w:rPr>
      <w:t>9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F828A0">
      <w:rPr>
        <w:b/>
        <w:i/>
        <w:sz w:val="20"/>
        <w:szCs w:val="20"/>
      </w:rPr>
      <w:t>08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F828A0">
      <w:rPr>
        <w:b/>
        <w:i/>
        <w:sz w:val="20"/>
        <w:szCs w:val="20"/>
      </w:rPr>
      <w:t xml:space="preserve">декабря </w:t>
    </w:r>
    <w:r w:rsidRPr="006577D5">
      <w:rPr>
        <w:b/>
        <w:i/>
        <w:sz w:val="20"/>
        <w:szCs w:val="20"/>
      </w:rPr>
      <w:t>201</w:t>
    </w:r>
    <w:r w:rsidR="00C05160">
      <w:rPr>
        <w:b/>
        <w:i/>
        <w:sz w:val="20"/>
        <w:szCs w:val="20"/>
      </w:rPr>
      <w:t>7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739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2256"/>
    <w:rsid w:val="00065057"/>
    <w:rsid w:val="000651F2"/>
    <w:rsid w:val="00081F93"/>
    <w:rsid w:val="0009277C"/>
    <w:rsid w:val="000A1237"/>
    <w:rsid w:val="000A1572"/>
    <w:rsid w:val="000C3F7B"/>
    <w:rsid w:val="000E4D81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A148F"/>
    <w:rsid w:val="001A3A3C"/>
    <w:rsid w:val="001A4E5C"/>
    <w:rsid w:val="001B2AC6"/>
    <w:rsid w:val="001C7A84"/>
    <w:rsid w:val="001D13DB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40218D"/>
    <w:rsid w:val="0040326A"/>
    <w:rsid w:val="00403656"/>
    <w:rsid w:val="00412D36"/>
    <w:rsid w:val="00413E85"/>
    <w:rsid w:val="00417734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7237F"/>
    <w:rsid w:val="0047560C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33742"/>
    <w:rsid w:val="00533AF0"/>
    <w:rsid w:val="00552C71"/>
    <w:rsid w:val="0055365E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37E0"/>
    <w:rsid w:val="00825D70"/>
    <w:rsid w:val="00832136"/>
    <w:rsid w:val="008352FF"/>
    <w:rsid w:val="008416FC"/>
    <w:rsid w:val="00844638"/>
    <w:rsid w:val="00845F5A"/>
    <w:rsid w:val="00861689"/>
    <w:rsid w:val="00861CE7"/>
    <w:rsid w:val="00863046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30ACE"/>
    <w:rsid w:val="009341F9"/>
    <w:rsid w:val="009406E9"/>
    <w:rsid w:val="0096070F"/>
    <w:rsid w:val="0097160D"/>
    <w:rsid w:val="00972A2C"/>
    <w:rsid w:val="009778DB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37"/>
    <w:rsid w:val="00B2271C"/>
    <w:rsid w:val="00B31298"/>
    <w:rsid w:val="00B335F3"/>
    <w:rsid w:val="00B5268A"/>
    <w:rsid w:val="00B5290F"/>
    <w:rsid w:val="00B570A2"/>
    <w:rsid w:val="00B631C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5160"/>
    <w:rsid w:val="00C05226"/>
    <w:rsid w:val="00C10506"/>
    <w:rsid w:val="00C12286"/>
    <w:rsid w:val="00C1702F"/>
    <w:rsid w:val="00C37A95"/>
    <w:rsid w:val="00C43A1B"/>
    <w:rsid w:val="00C46AD4"/>
    <w:rsid w:val="00C73917"/>
    <w:rsid w:val="00C802A0"/>
    <w:rsid w:val="00C959C6"/>
    <w:rsid w:val="00C96800"/>
    <w:rsid w:val="00CA34E1"/>
    <w:rsid w:val="00CA6D5A"/>
    <w:rsid w:val="00CB16C0"/>
    <w:rsid w:val="00CC2BD5"/>
    <w:rsid w:val="00CC4D2D"/>
    <w:rsid w:val="00CE35FA"/>
    <w:rsid w:val="00CE6ED1"/>
    <w:rsid w:val="00CF0267"/>
    <w:rsid w:val="00CF3FFD"/>
    <w:rsid w:val="00CF57CD"/>
    <w:rsid w:val="00D14BCA"/>
    <w:rsid w:val="00D17891"/>
    <w:rsid w:val="00D23A4E"/>
    <w:rsid w:val="00D24B21"/>
    <w:rsid w:val="00D266D2"/>
    <w:rsid w:val="00D345CA"/>
    <w:rsid w:val="00D35BCA"/>
    <w:rsid w:val="00D35E6D"/>
    <w:rsid w:val="00D37E70"/>
    <w:rsid w:val="00D45AC3"/>
    <w:rsid w:val="00D81672"/>
    <w:rsid w:val="00D81EA4"/>
    <w:rsid w:val="00D83B2C"/>
    <w:rsid w:val="00DA3460"/>
    <w:rsid w:val="00DA3A73"/>
    <w:rsid w:val="00DA7550"/>
    <w:rsid w:val="00DD0E5B"/>
    <w:rsid w:val="00DF1D55"/>
    <w:rsid w:val="00DF2DE5"/>
    <w:rsid w:val="00E05B87"/>
    <w:rsid w:val="00E13913"/>
    <w:rsid w:val="00E15312"/>
    <w:rsid w:val="00E20BB8"/>
    <w:rsid w:val="00E30EDD"/>
    <w:rsid w:val="00E416DD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F3C2B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0949-5A47-4150-BAB9-DC9FC530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Гречнева Татьяна Александровна</cp:lastModifiedBy>
  <cp:revision>3</cp:revision>
  <cp:lastPrinted>2017-10-16T08:25:00Z</cp:lastPrinted>
  <dcterms:created xsi:type="dcterms:W3CDTF">2017-12-08T07:51:00Z</dcterms:created>
  <dcterms:modified xsi:type="dcterms:W3CDTF">2017-12-08T07:51:00Z</dcterms:modified>
</cp:coreProperties>
</file>