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AC5DD9" w:rsidP="00126D19">
      <w:pPr>
        <w:rPr>
          <w:color w:val="365F91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70E64A5" wp14:editId="5E37F93D">
            <wp:simplePos x="0" y="0"/>
            <wp:positionH relativeFrom="column">
              <wp:posOffset>-721995</wp:posOffset>
            </wp:positionH>
            <wp:positionV relativeFrom="paragraph">
              <wp:posOffset>-718185</wp:posOffset>
            </wp:positionV>
            <wp:extent cx="756031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" b="8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DD9" w:rsidRDefault="00AC5DD9" w:rsidP="004465FA">
      <w:pPr>
        <w:rPr>
          <w:color w:val="365F91"/>
        </w:rPr>
      </w:pPr>
    </w:p>
    <w:p w:rsidR="00AC5DD9" w:rsidRDefault="00AC5DD9" w:rsidP="004465FA">
      <w:pPr>
        <w:rPr>
          <w:color w:val="365F91"/>
        </w:rPr>
      </w:pPr>
    </w:p>
    <w:p w:rsidR="00AC5DD9" w:rsidRDefault="00AC5DD9" w:rsidP="004465FA">
      <w:pPr>
        <w:rPr>
          <w:color w:val="365F91"/>
        </w:rPr>
      </w:pPr>
    </w:p>
    <w:p w:rsidR="00AC5DD9" w:rsidRDefault="00AC5DD9" w:rsidP="004465FA">
      <w:pPr>
        <w:rPr>
          <w:color w:val="365F91"/>
        </w:rPr>
      </w:pPr>
    </w:p>
    <w:p w:rsidR="004465FA" w:rsidRPr="005E3D3F" w:rsidRDefault="004465FA" w:rsidP="0087634B">
      <w:pPr>
        <w:jc w:val="both"/>
        <w:rPr>
          <w:color w:val="365F91"/>
        </w:rPr>
      </w:pPr>
      <w:r w:rsidRPr="005C1B88">
        <w:rPr>
          <w:color w:val="365F91"/>
        </w:rPr>
        <w:t>«</w:t>
      </w:r>
      <w:r w:rsidR="00AC5DD9">
        <w:rPr>
          <w:color w:val="365F91"/>
        </w:rPr>
        <w:t>22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AC5DD9">
        <w:rPr>
          <w:color w:val="365F91"/>
        </w:rPr>
        <w:t>августа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AC5DD9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C5D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355D84">
        <w:rPr>
          <w:color w:val="365F91"/>
        </w:rPr>
        <w:t xml:space="preserve">      </w:t>
      </w:r>
      <w:r w:rsidR="00B30237">
        <w:rPr>
          <w:color w:val="365F91"/>
        </w:rPr>
        <w:tab/>
      </w:r>
      <w:r w:rsidR="0087634B">
        <w:rPr>
          <w:color w:val="365F91"/>
        </w:rPr>
        <w:t xml:space="preserve">                                  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AC5DD9">
        <w:rPr>
          <w:color w:val="365F91"/>
        </w:rPr>
        <w:t>77/4</w:t>
      </w:r>
      <w:r w:rsidR="00D02788">
        <w:rPr>
          <w:color w:val="365F91"/>
        </w:rPr>
        <w:t xml:space="preserve">           </w:t>
      </w:r>
    </w:p>
    <w:p w:rsidR="00AC5DD9" w:rsidRDefault="00AC5DD9" w:rsidP="0087634B">
      <w:pPr>
        <w:jc w:val="both"/>
        <w:rPr>
          <w:b/>
          <w:sz w:val="28"/>
          <w:szCs w:val="28"/>
        </w:rPr>
      </w:pPr>
    </w:p>
    <w:p w:rsidR="00AC5DD9" w:rsidRDefault="00AC5DD9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87634B" w:rsidRDefault="00D02788" w:rsidP="0087634B">
      <w:pPr>
        <w:pStyle w:val="a"/>
        <w:numPr>
          <w:ilvl w:val="0"/>
          <w:numId w:val="0"/>
        </w:numPr>
        <w:ind w:firstLine="708"/>
        <w:jc w:val="both"/>
      </w:pPr>
      <w:proofErr w:type="gramStart"/>
      <w:r w:rsidRPr="00643770">
        <w:rPr>
          <w:bCs/>
        </w:rPr>
        <w:t>В целях удовлетворения нужд</w:t>
      </w:r>
      <w:r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AC5DD9">
        <w:rPr>
          <w:bCs/>
        </w:rPr>
        <w:t xml:space="preserve">- </w:t>
      </w:r>
      <w:r w:rsidR="00AC5DD9" w:rsidRPr="0087634B">
        <w:t>филиала «Каширская ГРЭС» АО «</w:t>
      </w:r>
      <w:proofErr w:type="spellStart"/>
      <w:r w:rsidR="00AC5DD9" w:rsidRPr="0087634B">
        <w:t>Интер</w:t>
      </w:r>
      <w:proofErr w:type="spellEnd"/>
      <w:r w:rsidR="00AC5DD9" w:rsidRPr="0087634B">
        <w:t xml:space="preserve"> РАО – </w:t>
      </w:r>
      <w:proofErr w:type="spellStart"/>
      <w:r w:rsidR="00AC5DD9" w:rsidRPr="0087634B">
        <w:t>Электрогенерация</w:t>
      </w:r>
      <w:proofErr w:type="spellEnd"/>
      <w:r w:rsidR="00AC5DD9" w:rsidRPr="0087634B">
        <w:t xml:space="preserve">» </w:t>
      </w:r>
      <w:r w:rsidRPr="0087634B">
        <w:rPr>
          <w:bCs/>
        </w:rPr>
        <w:t>(далее – Заказчик)</w:t>
      </w:r>
      <w:r w:rsidRPr="0087634B">
        <w:t xml:space="preserve">, </w:t>
      </w:r>
      <w:r w:rsidR="00AC5DD9" w:rsidRPr="0087634B">
        <w:rPr>
          <w:bCs/>
        </w:rPr>
        <w:t>Организатор закупки - филиал «</w:t>
      </w:r>
      <w:proofErr w:type="spellStart"/>
      <w:r w:rsidR="00AC5DD9" w:rsidRPr="0087634B">
        <w:rPr>
          <w:bCs/>
        </w:rPr>
        <w:t>Черепетская</w:t>
      </w:r>
      <w:proofErr w:type="spellEnd"/>
      <w:r w:rsidR="00AC5DD9" w:rsidRPr="0087634B">
        <w:rPr>
          <w:bCs/>
        </w:rPr>
        <w:t xml:space="preserve"> ГРЭС имени Д.Г. </w:t>
      </w:r>
      <w:proofErr w:type="spellStart"/>
      <w:r w:rsidR="00AC5DD9" w:rsidRPr="0087634B">
        <w:rPr>
          <w:bCs/>
        </w:rPr>
        <w:t>Жимерина</w:t>
      </w:r>
      <w:proofErr w:type="spellEnd"/>
      <w:r w:rsidR="00AC5DD9" w:rsidRPr="0087634B">
        <w:rPr>
          <w:bCs/>
        </w:rPr>
        <w:t>» АО «</w:t>
      </w:r>
      <w:proofErr w:type="spellStart"/>
      <w:r w:rsidR="00AC5DD9" w:rsidRPr="0087634B">
        <w:rPr>
          <w:bCs/>
        </w:rPr>
        <w:t>Интер</w:t>
      </w:r>
      <w:proofErr w:type="spellEnd"/>
      <w:r w:rsidR="00AC5DD9" w:rsidRPr="0087634B">
        <w:rPr>
          <w:bCs/>
        </w:rPr>
        <w:t xml:space="preserve"> РАО – </w:t>
      </w:r>
      <w:proofErr w:type="spellStart"/>
      <w:r w:rsidR="00AC5DD9" w:rsidRPr="0087634B">
        <w:rPr>
          <w:bCs/>
        </w:rPr>
        <w:t>Электрогенерация</w:t>
      </w:r>
      <w:proofErr w:type="spellEnd"/>
      <w:r w:rsidR="00AC5DD9" w:rsidRPr="0087634B">
        <w:rPr>
          <w:bCs/>
        </w:rPr>
        <w:t>»</w:t>
      </w:r>
      <w:r w:rsidRPr="0087634B">
        <w:t xml:space="preserve">, на основании </w:t>
      </w:r>
      <w:r w:rsidR="00AC5DD9" w:rsidRPr="0087634B">
        <w:t>пункта 3.5.3</w:t>
      </w:r>
      <w:r w:rsidRPr="0087634B">
        <w:t xml:space="preserve"> Закупочной документации </w:t>
      </w:r>
      <w:r w:rsidR="004465FA" w:rsidRPr="0087634B">
        <w:t>по</w:t>
      </w:r>
      <w:r w:rsidR="009E4B01" w:rsidRPr="0087634B">
        <w:t xml:space="preserve"> </w:t>
      </w:r>
      <w:r w:rsidRPr="0087634B">
        <w:t>открыт</w:t>
      </w:r>
      <w:r w:rsidR="00AC5DD9" w:rsidRPr="0087634B">
        <w:t>ы</w:t>
      </w:r>
      <w:r w:rsidRPr="0087634B">
        <w:t>м</w:t>
      </w:r>
      <w:r w:rsidR="0087634B">
        <w:t xml:space="preserve"> </w:t>
      </w:r>
      <w:r w:rsidRPr="0087634B">
        <w:t>конкурентны</w:t>
      </w:r>
      <w:r w:rsidR="00AC5DD9" w:rsidRPr="0087634B">
        <w:t>м</w:t>
      </w:r>
      <w:r w:rsidRPr="0087634B">
        <w:t xml:space="preserve"> переговор</w:t>
      </w:r>
      <w:r w:rsidR="00AC5DD9" w:rsidRPr="0087634B">
        <w:t xml:space="preserve">ам </w:t>
      </w:r>
      <w:r w:rsidRPr="0087634B">
        <w:t>в электронной форме</w:t>
      </w:r>
      <w:r w:rsidR="00AC5DD9" w:rsidRPr="0087634B">
        <w:t xml:space="preserve"> на право заключения договора на выполнение теплового, аэродинамического и прочностного расчетов котла ст. № 3 П-50Р для нужд филиала Каширской ГРЭС</w:t>
      </w:r>
      <w:proofErr w:type="gramEnd"/>
      <w:r w:rsidR="00AC5DD9" w:rsidRPr="0087634B">
        <w:t xml:space="preserve"> АО «</w:t>
      </w:r>
      <w:proofErr w:type="spellStart"/>
      <w:r w:rsidR="00AC5DD9" w:rsidRPr="0087634B">
        <w:t>Интер</w:t>
      </w:r>
      <w:proofErr w:type="spellEnd"/>
      <w:r w:rsidR="00AC5DD9" w:rsidRPr="0087634B">
        <w:t xml:space="preserve"> РАО – </w:t>
      </w:r>
      <w:proofErr w:type="spellStart"/>
      <w:r w:rsidR="00AC5DD9" w:rsidRPr="0087634B">
        <w:t>Электрогенерация</w:t>
      </w:r>
      <w:proofErr w:type="spellEnd"/>
      <w:r w:rsidR="00AC5DD9" w:rsidRPr="0087634B">
        <w:t>»</w:t>
      </w:r>
      <w:r w:rsidR="004465FA" w:rsidRPr="0087634B">
        <w:rPr>
          <w:snapToGrid w:val="0"/>
        </w:rPr>
        <w:t>,</w:t>
      </w:r>
      <w:r w:rsidR="004465FA" w:rsidRPr="0087634B">
        <w:t xml:space="preserve"> настоящим сообщает о </w:t>
      </w:r>
      <w:r w:rsidR="009D7845" w:rsidRPr="0087634B">
        <w:t>продлении срока подачи заявок на участие в закупке</w:t>
      </w:r>
      <w:r w:rsidR="004465FA" w:rsidRPr="0087634B">
        <w:t>.</w:t>
      </w:r>
    </w:p>
    <w:p w:rsidR="001E7C88" w:rsidRDefault="001E7C88" w:rsidP="0087634B">
      <w:pPr>
        <w:pStyle w:val="a"/>
        <w:numPr>
          <w:ilvl w:val="0"/>
          <w:numId w:val="0"/>
        </w:numPr>
        <w:ind w:firstLine="708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87634B">
      <w:pPr>
        <w:pStyle w:val="a"/>
        <w:numPr>
          <w:ilvl w:val="0"/>
          <w:numId w:val="0"/>
        </w:numPr>
        <w:jc w:val="both"/>
      </w:pPr>
      <w:r w:rsidRPr="00BD4D36">
        <w:rPr>
          <w:b/>
        </w:rPr>
        <w:t>п.</w:t>
      </w:r>
      <w:r w:rsidR="00AC5DD9">
        <w:rPr>
          <w:b/>
        </w:rPr>
        <w:t xml:space="preserve"> 19</w:t>
      </w:r>
      <w:r w:rsidRPr="00BD4D36">
        <w:rPr>
          <w:b/>
        </w:rPr>
        <w:t xml:space="preserve"> Извещения:</w:t>
      </w:r>
    </w:p>
    <w:p w:rsidR="00AC5DD9" w:rsidRDefault="001E7C88" w:rsidP="0087634B">
      <w:pPr>
        <w:pStyle w:val="a"/>
        <w:numPr>
          <w:ilvl w:val="0"/>
          <w:numId w:val="0"/>
        </w:numPr>
        <w:jc w:val="both"/>
        <w:rPr>
          <w:color w:val="548DD4"/>
        </w:rPr>
      </w:pPr>
      <w:r w:rsidRPr="005036CF">
        <w:t xml:space="preserve">Дата начала предоставления разъяснений закупочной документации: </w:t>
      </w:r>
      <w:r w:rsidR="00AC5DD9" w:rsidRPr="0087634B">
        <w:rPr>
          <w:b/>
          <w:color w:val="548DD4"/>
        </w:rPr>
        <w:t>с «07» августа 2018 года</w:t>
      </w:r>
    </w:p>
    <w:p w:rsidR="00AC5DD9" w:rsidRPr="0087634B" w:rsidRDefault="001E7C88" w:rsidP="0087634B">
      <w:pPr>
        <w:pStyle w:val="a"/>
        <w:numPr>
          <w:ilvl w:val="0"/>
          <w:numId w:val="0"/>
        </w:numPr>
        <w:jc w:val="both"/>
        <w:rPr>
          <w:b/>
          <w:color w:val="548DD4"/>
        </w:rPr>
      </w:pPr>
      <w:r w:rsidRPr="005036CF">
        <w:t xml:space="preserve">Дата окончания предоставления разъяснений закупочной документации: </w:t>
      </w:r>
      <w:r w:rsidR="00AC5DD9" w:rsidRPr="0087634B">
        <w:rPr>
          <w:b/>
          <w:color w:val="548DD4"/>
        </w:rPr>
        <w:t>до «</w:t>
      </w:r>
      <w:r w:rsidR="0087634B" w:rsidRPr="0087634B">
        <w:rPr>
          <w:b/>
          <w:color w:val="548DD4"/>
        </w:rPr>
        <w:t>27</w:t>
      </w:r>
      <w:r w:rsidR="00AC5DD9" w:rsidRPr="0087634B">
        <w:rPr>
          <w:b/>
          <w:color w:val="548DD4"/>
        </w:rPr>
        <w:t>» августа 2018 года</w:t>
      </w:r>
    </w:p>
    <w:p w:rsidR="001E7C88" w:rsidRPr="00830285" w:rsidRDefault="001E7C88" w:rsidP="0087634B">
      <w:pPr>
        <w:pStyle w:val="a"/>
        <w:numPr>
          <w:ilvl w:val="0"/>
          <w:numId w:val="0"/>
        </w:numPr>
        <w:jc w:val="both"/>
        <w:rPr>
          <w:rStyle w:val="FontStyle128"/>
        </w:rPr>
      </w:pPr>
      <w:r w:rsidRPr="009E4A50">
        <w:rPr>
          <w:b/>
        </w:rPr>
        <w:t>п.</w:t>
      </w:r>
      <w:r w:rsidR="00DD1837">
        <w:rPr>
          <w:b/>
        </w:rPr>
        <w:t xml:space="preserve"> 21 </w:t>
      </w:r>
      <w:r w:rsidRPr="009E4A50">
        <w:rPr>
          <w:b/>
        </w:rPr>
        <w:t>Извещения:</w:t>
      </w:r>
    </w:p>
    <w:p w:rsidR="001E7C88" w:rsidRDefault="001E7C88" w:rsidP="0087634B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="0087634B" w:rsidRPr="0087634B">
        <w:rPr>
          <w:b/>
          <w:color w:val="95B3D7" w:themeColor="accent1" w:themeTint="99"/>
        </w:rPr>
        <w:t>12</w:t>
      </w:r>
      <w:r w:rsidRPr="0087634B">
        <w:rPr>
          <w:b/>
          <w:color w:val="548DD4"/>
        </w:rPr>
        <w:t>:</w:t>
      </w:r>
      <w:r w:rsidR="00AC5DD9" w:rsidRPr="0087634B">
        <w:rPr>
          <w:b/>
          <w:color w:val="548DD4"/>
        </w:rPr>
        <w:t>00</w:t>
      </w:r>
      <w:r w:rsidRPr="0087634B">
        <w:rPr>
          <w:b/>
          <w:color w:val="548DD4"/>
        </w:rPr>
        <w:t xml:space="preserve"> (по московскому времени) «</w:t>
      </w:r>
      <w:r w:rsidR="00AC5DD9" w:rsidRPr="00C7639E">
        <w:rPr>
          <w:b/>
          <w:color w:val="548DD4"/>
        </w:rPr>
        <w:t>29</w:t>
      </w:r>
      <w:r w:rsidRPr="00C7639E">
        <w:rPr>
          <w:b/>
          <w:color w:val="548DD4"/>
        </w:rPr>
        <w:t>»</w:t>
      </w:r>
      <w:r w:rsidRPr="0087634B">
        <w:rPr>
          <w:b/>
          <w:color w:val="548DD4"/>
        </w:rPr>
        <w:t xml:space="preserve"> </w:t>
      </w:r>
      <w:r w:rsidR="00AC5DD9" w:rsidRPr="0087634B">
        <w:rPr>
          <w:b/>
          <w:color w:val="548DD4"/>
        </w:rPr>
        <w:t>августа</w:t>
      </w:r>
      <w:r w:rsidRPr="0087634B">
        <w:rPr>
          <w:b/>
          <w:color w:val="548DD4"/>
        </w:rPr>
        <w:t xml:space="preserve"> 201</w:t>
      </w:r>
      <w:r w:rsidR="00AC5DD9" w:rsidRPr="0087634B">
        <w:rPr>
          <w:b/>
          <w:color w:val="548DD4"/>
        </w:rPr>
        <w:t>8</w:t>
      </w:r>
      <w:r w:rsidRPr="0087634B">
        <w:rPr>
          <w:b/>
          <w:color w:val="548DD4"/>
        </w:rPr>
        <w:t xml:space="preserve"> года</w:t>
      </w:r>
      <w:r w:rsidRPr="00830285">
        <w:t xml:space="preserve"> </w:t>
      </w:r>
      <w:r>
        <w:t>через 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87634B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D02F6F">
        <w:rPr>
          <w:b/>
        </w:rPr>
        <w:t xml:space="preserve">22 </w:t>
      </w:r>
      <w:r w:rsidRPr="009E4A50">
        <w:rPr>
          <w:b/>
        </w:rPr>
        <w:t>Извещения:</w:t>
      </w:r>
    </w:p>
    <w:p w:rsidR="00D02F6F" w:rsidRPr="00D02F6F" w:rsidRDefault="001E7C88" w:rsidP="0087634B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  <w:r w:rsidRPr="00830285">
        <w:t xml:space="preserve">Дата </w:t>
      </w:r>
      <w:r w:rsidR="00D02F6F">
        <w:t xml:space="preserve">окончания </w:t>
      </w:r>
      <w:r>
        <w:t>рассмотрения</w:t>
      </w:r>
      <w:r w:rsidRPr="00830285">
        <w:t xml:space="preserve"> заявок на участие в закупке: </w:t>
      </w:r>
      <w:r w:rsidR="00D02F6F" w:rsidRPr="00D02F6F">
        <w:rPr>
          <w:b/>
          <w:color w:val="548DD4"/>
        </w:rPr>
        <w:t>до «</w:t>
      </w:r>
      <w:r w:rsidR="00D02F6F" w:rsidRPr="00C7639E">
        <w:rPr>
          <w:b/>
          <w:color w:val="548DD4"/>
        </w:rPr>
        <w:t>17</w:t>
      </w:r>
      <w:r w:rsidR="00D02F6F" w:rsidRPr="00D02F6F">
        <w:rPr>
          <w:b/>
          <w:color w:val="548DD4"/>
        </w:rPr>
        <w:t>» сентября 2018 года</w:t>
      </w:r>
    </w:p>
    <w:p w:rsidR="001E7C88" w:rsidRPr="00830285" w:rsidRDefault="001E7C88" w:rsidP="0087634B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 xml:space="preserve">п. </w:t>
      </w:r>
      <w:r w:rsidR="00D02F6F">
        <w:rPr>
          <w:b/>
        </w:rPr>
        <w:t xml:space="preserve">23 </w:t>
      </w:r>
      <w:r w:rsidRPr="009E4A50">
        <w:rPr>
          <w:b/>
        </w:rPr>
        <w:t>Извещения:</w:t>
      </w:r>
    </w:p>
    <w:p w:rsidR="00D02F6F" w:rsidRPr="00D02F6F" w:rsidRDefault="00D02F6F" w:rsidP="00EC12B4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 w:rsidRPr="00D02F6F">
        <w:rPr>
          <w:b/>
        </w:rPr>
        <w:t>Дата окончания подведения итогов закупки</w:t>
      </w:r>
      <w:r w:rsidRPr="00D02F6F">
        <w:t xml:space="preserve">: </w:t>
      </w:r>
      <w:r w:rsidRPr="00D02F6F">
        <w:rPr>
          <w:b/>
          <w:color w:val="548DD4"/>
        </w:rPr>
        <w:t>«</w:t>
      </w:r>
      <w:r w:rsidRPr="00C7639E">
        <w:rPr>
          <w:b/>
          <w:color w:val="548DD4"/>
        </w:rPr>
        <w:t>12»</w:t>
      </w:r>
      <w:bookmarkStart w:id="0" w:name="_GoBack"/>
      <w:bookmarkEnd w:id="0"/>
      <w:r w:rsidRPr="00D02F6F">
        <w:rPr>
          <w:b/>
          <w:color w:val="548DD4"/>
        </w:rPr>
        <w:t xml:space="preserve"> октября 2018 года</w:t>
      </w:r>
      <w:r w:rsidRPr="00D02F6F">
        <w:rPr>
          <w:b/>
        </w:rPr>
        <w:t>.</w:t>
      </w:r>
    </w:p>
    <w:p w:rsidR="0098048D" w:rsidRDefault="0098048D" w:rsidP="00EC12B4">
      <w:pPr>
        <w:autoSpaceDE w:val="0"/>
        <w:autoSpaceDN w:val="0"/>
        <w:jc w:val="both"/>
        <w:outlineLvl w:val="0"/>
      </w:pPr>
    </w:p>
    <w:p w:rsidR="00EC12B4" w:rsidRDefault="00EC12B4" w:rsidP="00EC12B4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EC12B4" w:rsidRDefault="00EC12B4" w:rsidP="00EC12B4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87634B" w:rsidRDefault="00D02788" w:rsidP="00EC12B4">
      <w:pPr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="00355D84">
        <w:t xml:space="preserve">              </w:t>
      </w:r>
      <w:r w:rsidR="0098528B">
        <w:t xml:space="preserve">           </w:t>
      </w:r>
      <w:r>
        <w:t xml:space="preserve">        </w:t>
      </w:r>
      <w:r w:rsidR="00355D84" w:rsidRPr="0087634B">
        <w:t>Д.В. Никишаева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7634B" w:rsidRDefault="0087634B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7634B" w:rsidRDefault="0087634B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7634B" w:rsidRDefault="0087634B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Исп. </w:t>
      </w:r>
      <w:r w:rsidR="00355D84" w:rsidRPr="0087634B">
        <w:rPr>
          <w:sz w:val="16"/>
          <w:szCs w:val="16"/>
        </w:rPr>
        <w:t>Мишина Е.А.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>(4</w:t>
      </w:r>
      <w:r w:rsidR="00355D84">
        <w:rPr>
          <w:sz w:val="16"/>
          <w:szCs w:val="16"/>
        </w:rPr>
        <w:t>8763</w:t>
      </w:r>
      <w:r w:rsidRPr="00755C34">
        <w:rPr>
          <w:sz w:val="16"/>
          <w:szCs w:val="16"/>
        </w:rPr>
        <w:t xml:space="preserve">) </w:t>
      </w:r>
      <w:r w:rsidR="00355D84">
        <w:rPr>
          <w:sz w:val="16"/>
          <w:szCs w:val="16"/>
        </w:rPr>
        <w:t>5-22-06</w:t>
      </w:r>
    </w:p>
    <w:p w:rsidR="0042666A" w:rsidRDefault="00C7639E" w:rsidP="00355D84">
      <w:pPr>
        <w:autoSpaceDE w:val="0"/>
        <w:autoSpaceDN w:val="0"/>
        <w:jc w:val="both"/>
        <w:outlineLvl w:val="0"/>
      </w:pPr>
      <w:hyperlink r:id="rId9" w:history="1">
        <w:r w:rsidR="00355D84" w:rsidRPr="002C167C">
          <w:rPr>
            <w:rStyle w:val="a8"/>
            <w:sz w:val="16"/>
            <w:szCs w:val="16"/>
          </w:rPr>
          <w:t>mishina_ea@interrao.ru</w:t>
        </w:r>
      </w:hyperlink>
      <w:r w:rsidR="00355D84">
        <w:rPr>
          <w:color w:val="548DD4"/>
          <w:sz w:val="16"/>
          <w:szCs w:val="16"/>
        </w:rPr>
        <w:t xml:space="preserve"> </w:t>
      </w:r>
    </w:p>
    <w:sectPr w:rsidR="0042666A" w:rsidSect="00EC12B4">
      <w:pgSz w:w="11906" w:h="16838"/>
      <w:pgMar w:top="1418" w:right="709" w:bottom="1134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5D8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7634B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8528B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5DD9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7639E"/>
    <w:rsid w:val="00C80D94"/>
    <w:rsid w:val="00CA3A74"/>
    <w:rsid w:val="00CC2362"/>
    <w:rsid w:val="00CD0562"/>
    <w:rsid w:val="00CE3630"/>
    <w:rsid w:val="00CE4D7B"/>
    <w:rsid w:val="00CF1703"/>
    <w:rsid w:val="00D02788"/>
    <w:rsid w:val="00D02F6F"/>
    <w:rsid w:val="00D0396F"/>
    <w:rsid w:val="00D23A5E"/>
    <w:rsid w:val="00D2481D"/>
    <w:rsid w:val="00DA1334"/>
    <w:rsid w:val="00DD1837"/>
    <w:rsid w:val="00E12F96"/>
    <w:rsid w:val="00E531A0"/>
    <w:rsid w:val="00E61092"/>
    <w:rsid w:val="00E62CDF"/>
    <w:rsid w:val="00E640BE"/>
    <w:rsid w:val="00EA7ADD"/>
    <w:rsid w:val="00EC12B4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ina_e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Мишина Елена Анатольевна</cp:lastModifiedBy>
  <cp:revision>42</cp:revision>
  <cp:lastPrinted>2015-09-28T09:26:00Z</cp:lastPrinted>
  <dcterms:created xsi:type="dcterms:W3CDTF">2018-06-29T13:10:00Z</dcterms:created>
  <dcterms:modified xsi:type="dcterms:W3CDTF">2018-08-22T07:20:00Z</dcterms:modified>
</cp:coreProperties>
</file>