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3F" w:rsidRPr="00BB6BD8" w:rsidRDefault="00BF723F" w:rsidP="00BF723F">
      <w:pPr>
        <w:rPr>
          <w:rFonts w:ascii="Times New Roman" w:hAnsi="Times New Roman" w:cs="Times New Roman"/>
          <w:sz w:val="24"/>
          <w:szCs w:val="24"/>
        </w:rPr>
      </w:pPr>
      <w:r w:rsidRPr="00BB6BD8">
        <w:rPr>
          <w:rFonts w:ascii="Times New Roman" w:hAnsi="Times New Roman" w:cs="Times New Roman"/>
          <w:sz w:val="24"/>
          <w:szCs w:val="24"/>
        </w:rPr>
        <w:t xml:space="preserve">Добрый день! </w:t>
      </w:r>
      <w:r w:rsidR="00BB6BD8">
        <w:rPr>
          <w:rFonts w:ascii="Times New Roman" w:hAnsi="Times New Roman" w:cs="Times New Roman"/>
          <w:sz w:val="24"/>
          <w:szCs w:val="24"/>
        </w:rPr>
        <w:t>П</w:t>
      </w:r>
      <w:r w:rsidRPr="00BB6BD8">
        <w:rPr>
          <w:rFonts w:ascii="Times New Roman" w:hAnsi="Times New Roman" w:cs="Times New Roman"/>
          <w:sz w:val="24"/>
          <w:szCs w:val="24"/>
        </w:rPr>
        <w:t>ри анализе соответствия спецификации</w:t>
      </w:r>
      <w:r w:rsidR="00257798" w:rsidRPr="00BB6BD8">
        <w:rPr>
          <w:rFonts w:ascii="Times New Roman" w:hAnsi="Times New Roman" w:cs="Times New Roman"/>
          <w:sz w:val="24"/>
          <w:szCs w:val="24"/>
        </w:rPr>
        <w:t xml:space="preserve"> для закупки техническому заданию, было выявлено ряд п</w:t>
      </w:r>
      <w:r w:rsidRPr="00BB6BD8">
        <w:rPr>
          <w:rFonts w:ascii="Times New Roman" w:hAnsi="Times New Roman" w:cs="Times New Roman"/>
          <w:sz w:val="24"/>
          <w:szCs w:val="24"/>
        </w:rPr>
        <w:t>ротиворечи</w:t>
      </w:r>
      <w:r w:rsidR="00257798" w:rsidRPr="00BB6BD8">
        <w:rPr>
          <w:rFonts w:ascii="Times New Roman" w:hAnsi="Times New Roman" w:cs="Times New Roman"/>
          <w:sz w:val="24"/>
          <w:szCs w:val="24"/>
        </w:rPr>
        <w:t>й</w:t>
      </w:r>
      <w:r w:rsidRPr="00BB6BD8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tbl>
      <w:tblPr>
        <w:tblStyle w:val="a4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58"/>
        <w:gridCol w:w="4204"/>
        <w:gridCol w:w="5103"/>
        <w:gridCol w:w="5103"/>
      </w:tblGrid>
      <w:tr w:rsidR="000044FA" w:rsidRPr="00BB6BD8" w:rsidTr="000044FA"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Пункт ТЗ</w:t>
            </w:r>
          </w:p>
        </w:tc>
        <w:tc>
          <w:tcPr>
            <w:tcW w:w="4204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Текст пункта </w:t>
            </w:r>
          </w:p>
        </w:tc>
        <w:tc>
          <w:tcPr>
            <w:tcW w:w="5103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Замечания\предложения</w:t>
            </w:r>
          </w:p>
        </w:tc>
        <w:tc>
          <w:tcPr>
            <w:tcW w:w="5103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044FA" w:rsidRPr="00BB6BD8" w:rsidTr="000044FA">
        <w:trPr>
          <w:trHeight w:val="864"/>
        </w:trPr>
        <w:tc>
          <w:tcPr>
            <w:tcW w:w="758" w:type="dxa"/>
            <w:vMerge w:val="restart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4" w:type="dxa"/>
            <w:vMerge w:val="restart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 ригели должны иметь метрические размеры, с возможностью их комбинирования в каждом номенклатурном размере. Ригели должны быть с интегрированным замком, позволяющим фиксировать узлы соединения ригелей с розеткой автоматически с 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обоих</w:t>
            </w:r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сторон при его опускании. Интегрированный замок представлять собой гравитационный механизм для надёжности крепления к стойке и 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сокращении</w:t>
            </w:r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трудозатрат. Длина ригелей должна быть кратна ширине настилов для уменьшения сроков монтажа, с возможностью их комбинирования каждом номенклатурном размере. В состав номенклатуры изделий должны входить элементы, позволяющие присоединять ригель к ригелю, стойку к ригелю и стойку с ригелем совместно в любой точке по длине ригеля, для большей универсальности комплекта. Данный элемент должен исключать болтовое 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соединение для сокращения сроков монтажа.</w:t>
            </w:r>
          </w:p>
        </w:tc>
        <w:tc>
          <w:tcPr>
            <w:tcW w:w="5103" w:type="dxa"/>
          </w:tcPr>
          <w:p w:rsidR="000044FA" w:rsidRPr="00BB6BD8" w:rsidRDefault="000044FA" w:rsidP="003E2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Большинство производителей производит элементы не метрического размера, а с допуском 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минус 10%. Фактически клиент не замечает разницы в монтаже, а себестоимость этих изделий существенно ниже. Просим прописать допуск для снижения себестоимости.</w:t>
            </w:r>
          </w:p>
        </w:tc>
        <w:tc>
          <w:tcPr>
            <w:tcW w:w="5103" w:type="dxa"/>
          </w:tcPr>
          <w:p w:rsidR="000044FA" w:rsidRPr="00BB6BD8" w:rsidRDefault="002E42E8" w:rsidP="00BB6B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не принимается. 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>В настоящее время метрическая система официально принята во всех государствах мира, кроме США, Либерии и Мьянмы (Бирма). При монитор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>нге произв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>дителей строительных лесов удалось выяснить, что м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етрические размеры есть у больши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>нства производителей. Так же не совсем понятно, как может быть дешевле комплект из элементов более короткой длинны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если требуется поставить леса на длину 20м и высоту 20м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то при элемента</w:t>
            </w:r>
            <w:proofErr w:type="gramStart"/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ригел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ях) меньшей длин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>ы потребуется больше стоек и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комплекта вырастет.</w:t>
            </w:r>
          </w:p>
        </w:tc>
      </w:tr>
      <w:tr w:rsidR="000044FA" w:rsidRPr="00BB6BD8" w:rsidTr="000044FA">
        <w:trPr>
          <w:trHeight w:val="1368"/>
        </w:trPr>
        <w:tc>
          <w:tcPr>
            <w:tcW w:w="758" w:type="dxa"/>
            <w:vMerge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44FA" w:rsidRPr="00BB6BD8" w:rsidRDefault="000044FA" w:rsidP="006058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конкурентной среды! Прописано под конкретного производителя ПЕРИ. Аналогов такого замка больше ни у кого нет. Просим так же допустить клиновое соединение. </w:t>
            </w:r>
          </w:p>
        </w:tc>
        <w:tc>
          <w:tcPr>
            <w:tcW w:w="5103" w:type="dxa"/>
          </w:tcPr>
          <w:p w:rsidR="000044FA" w:rsidRPr="00BB6BD8" w:rsidRDefault="002E42E8" w:rsidP="00BB6B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не принимается. 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В ТЗ Прописан замок на гравитационных принципах. Данным замком обладают строительные леса системы </w:t>
            </w:r>
            <w:proofErr w:type="spellStart"/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>quickstage,Peri</w:t>
            </w:r>
            <w:proofErr w:type="spellEnd"/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>, производители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использующие флажковые механизмы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>(также используют силу тяжести для фиксации элементов) и т.д. При использовании гравитационных замков, даже при условии по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>ледующей фиксации их молотком, пропадает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как минимум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одна операция, что уменьшает общую скорость сборки. Клиновое соединение не является приоритетным.</w:t>
            </w:r>
          </w:p>
        </w:tc>
      </w:tr>
      <w:tr w:rsidR="000044FA" w:rsidRPr="00BB6BD8" w:rsidTr="000044FA">
        <w:trPr>
          <w:trHeight w:val="2580"/>
        </w:trPr>
        <w:tc>
          <w:tcPr>
            <w:tcW w:w="758" w:type="dxa"/>
            <w:vMerge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44FA" w:rsidRPr="00BB6BD8" w:rsidRDefault="000044FA" w:rsidP="00210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1199810" wp14:editId="5DEB6E3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1569720</wp:posOffset>
                  </wp:positionV>
                  <wp:extent cx="2165985" cy="1673860"/>
                  <wp:effectExtent l="0" t="0" r="5715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985" cy="167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Pr="00BB6B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https://www.youtube.com/watch?v=mA6FP7FuVlY</w:t>
              </w:r>
            </w:hyperlink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– видео материал\инструкция монтажа лесов пери. Из Видео - а также в инструкции по монтажу и эксплуатации прописано - мы видим, что требуется обязательное простукивание клиньев ригелей, для жесткого соединения Ригель-стойка и исключения возможного размыкания. Следует, что соединение Пери имеет только визуальные преимущества перед соединением клинового типа. Так же это соединение имеет большой минус при построении радиусных конструкций (Изображено на фото) - При установке ригеля под углом, он не упирается в стойку, в результате чего он не может передавать момент на стойку, а только на розетку. Это приводит к деформации розетки и выходу из строя, без возможности ремонта, всей стойки. Данной проблемы у клиновых лесов нет(подтверждено картинкой)т 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.к. при любом угле установки ригеля, он строго упирается и передает момент в стойку. </w:t>
            </w:r>
          </w:p>
        </w:tc>
        <w:tc>
          <w:tcPr>
            <w:tcW w:w="5103" w:type="dxa"/>
          </w:tcPr>
          <w:p w:rsidR="000044FA" w:rsidRPr="00BB6BD8" w:rsidRDefault="002E42E8" w:rsidP="00210E23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6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Замечание не принимается. </w:t>
            </w:r>
            <w:r w:rsidR="000044FA" w:rsidRPr="00BB6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Видео, опубликованное в неофициал</w:t>
            </w:r>
            <w:r w:rsidRPr="00BB6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ьных источниках не является дока</w:t>
            </w:r>
            <w:r w:rsidR="000044FA" w:rsidRPr="00BB6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зательством.</w:t>
            </w:r>
          </w:p>
        </w:tc>
      </w:tr>
      <w:tr w:rsidR="000044FA" w:rsidRPr="00BB6BD8" w:rsidTr="000044FA"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04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3. ….. Длина ригелей должна быть кратна ширине настилов для уменьшения сроков монтажа, с возможностью их комбинирования каждом номенклатурном размере.</w:t>
            </w:r>
          </w:p>
        </w:tc>
        <w:tc>
          <w:tcPr>
            <w:tcW w:w="5103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ширина настила Пери составляет 245мм, а их ригели кратны 250мм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. Кратность элементов не соблюдается. Просим удалить данный пункт</w:t>
            </w:r>
          </w:p>
        </w:tc>
        <w:tc>
          <w:tcPr>
            <w:tcW w:w="5103" w:type="dxa"/>
          </w:tcPr>
          <w:p w:rsidR="000044FA" w:rsidRPr="00BB6BD8" w:rsidRDefault="002E42E8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не принимается. 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>Фактическая ширина настила позволяет комбинировать с фактической шириной ригеля. В удалении пункта нет необходимости.</w:t>
            </w:r>
          </w:p>
        </w:tc>
      </w:tr>
      <w:tr w:rsidR="000044FA" w:rsidRPr="00BB6BD8" w:rsidTr="000044FA"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4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3. …… В состав номенклатуры изделий 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входить элементы, позволяющие присоединять ригель к ригелю, стойку к ригелю и стойку с ригелем совместно в любой точке по длине ригеля, для большей универсальности комплекта. Данный элемент должен исключать болтовое соединение для сокращения сроков монтажа.</w:t>
            </w:r>
          </w:p>
        </w:tc>
        <w:tc>
          <w:tcPr>
            <w:tcW w:w="5103" w:type="dxa"/>
          </w:tcPr>
          <w:p w:rsidR="000044FA" w:rsidRPr="00BB6BD8" w:rsidRDefault="000044FA" w:rsidP="002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Данный пункт противоречит элементам из 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спецификации: </w:t>
            </w:r>
          </w:p>
          <w:p w:rsidR="000044FA" w:rsidRPr="00BB6BD8" w:rsidRDefault="000044FA" w:rsidP="00210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- Хомуты DK 48/48 артикул 017010;</w:t>
            </w:r>
          </w:p>
          <w:p w:rsidR="000044FA" w:rsidRPr="00BB6BD8" w:rsidRDefault="000044FA" w:rsidP="00210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- Хомуты NK 48/48 артикул 017020;</w:t>
            </w:r>
          </w:p>
          <w:p w:rsidR="000044FA" w:rsidRPr="00BB6BD8" w:rsidRDefault="000044FA" w:rsidP="00210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- Болт ISO 4014 M10х070-8.8 100719;</w:t>
            </w:r>
          </w:p>
          <w:p w:rsidR="000044FA" w:rsidRPr="00BB6BD8" w:rsidRDefault="000044FA" w:rsidP="00210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. Позиция 3, Код 01112478:</w:t>
            </w:r>
          </w:p>
          <w:p w:rsidR="000044FA" w:rsidRPr="00BB6BD8" w:rsidRDefault="000044FA" w:rsidP="00210E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- Розетка зажимная UEV артикул 116306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044FA" w:rsidRPr="00BB6BD8" w:rsidRDefault="000044FA" w:rsidP="00210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Они имеют болтовое соединение, что подтверждено названием и картинками из каталога Пери. </w:t>
            </w:r>
          </w:p>
          <w:p w:rsidR="000044FA" w:rsidRPr="00BB6BD8" w:rsidRDefault="000044FA" w:rsidP="00210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EFE3A3" wp14:editId="2CFCABC6">
                  <wp:extent cx="3058643" cy="1332865"/>
                  <wp:effectExtent l="0" t="0" r="8890" b="635"/>
                  <wp:docPr id="3" name="Рисунок 3" descr="C:\Users\рукпро\Pictures\viber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укпро\Pictures\viber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731" cy="135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4FA" w:rsidRPr="00BB6BD8" w:rsidRDefault="000044FA" w:rsidP="00210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Просим исключить данный пункт из ТЗ.</w:t>
            </w:r>
          </w:p>
        </w:tc>
        <w:tc>
          <w:tcPr>
            <w:tcW w:w="5103" w:type="dxa"/>
          </w:tcPr>
          <w:p w:rsidR="000044FA" w:rsidRPr="00BB6BD8" w:rsidRDefault="002E42E8" w:rsidP="00BB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Замечание не принимается. 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прописано, ч</w:t>
            </w:r>
            <w:r w:rsidR="00DA255D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то в </w:t>
            </w:r>
            <w:r w:rsidR="00DA255D" w:rsidRPr="00BB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номенклатуру изделий должны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входить элементы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позволяющие крепить ригель к ригелю, стойки к ригелю и т.д. и эти элементы не должны иметь болтового соединения, но там не сказано ни слова об элементах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позволяющих крепить элементы </w:t>
            </w:r>
            <w:proofErr w:type="spellStart"/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>анкеровки</w:t>
            </w:r>
            <w:proofErr w:type="spellEnd"/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к стойка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м. Т.е. противоречий нет,</w:t>
            </w:r>
            <w:r w:rsidR="000044FA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хомуты позволяют крепить анкерные трубы к стойкам.</w:t>
            </w:r>
          </w:p>
        </w:tc>
      </w:tr>
      <w:tr w:rsidR="000044FA" w:rsidRPr="00BB6BD8" w:rsidTr="000044FA"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04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5. Конструкция лесов должна предусматривать возможность присоединения к розетке не менее 4 диагоналей, 4 ригелей и 4 ригельные диагонали для обеспечения максимальной жесткости конструкции</w:t>
            </w:r>
          </w:p>
        </w:tc>
        <w:tc>
          <w:tcPr>
            <w:tcW w:w="5103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b/>
                <w:sz w:val="24"/>
                <w:szCs w:val="24"/>
              </w:rPr>
              <w:t>Ригельные диагонали не присоединяются к розетке. Они крепятся в отверстие ригеля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. Как видно из видео(https://www.youtube.com/watch?v=mA6FP7FuVlY), из-за отсутствия жесткого соединения и наличия зазоров в точке крепления диагонали к ригелю, жесткость конструкции недостаточная, в результате чего конструкция «Ходит» при передвижении 1го человека.</w:t>
            </w:r>
          </w:p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Данной проблемы нет у клиновых лесов с ригелями круглого сечения из-за жесткого соединения 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Ригель-ригельная</w:t>
            </w:r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диагональ и ригель-розетка стойки.</w:t>
            </w:r>
          </w:p>
          <w:p w:rsidR="000044FA" w:rsidRPr="00BB6BD8" w:rsidRDefault="000044FA" w:rsidP="002514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Просим убрать «4 ригельные диагонали для обеспечения максимальной жесткости конструкции» из данного пункта ТЗ.</w:t>
            </w:r>
          </w:p>
        </w:tc>
        <w:tc>
          <w:tcPr>
            <w:tcW w:w="5103" w:type="dxa"/>
          </w:tcPr>
          <w:p w:rsidR="000044FA" w:rsidRPr="00BB6BD8" w:rsidRDefault="002E42E8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не принимается. </w:t>
            </w:r>
            <w:r w:rsidR="00DA255D" w:rsidRPr="00BB6BD8">
              <w:rPr>
                <w:rFonts w:ascii="Times New Roman" w:hAnsi="Times New Roman" w:cs="Times New Roman"/>
                <w:sz w:val="24"/>
                <w:szCs w:val="24"/>
              </w:rPr>
              <w:t>Видео, опубликованное в неофициальных источни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дока</w:t>
            </w:r>
            <w:r w:rsidR="00DA255D" w:rsidRPr="00BB6BD8">
              <w:rPr>
                <w:rFonts w:ascii="Times New Roman" w:hAnsi="Times New Roman" w:cs="Times New Roman"/>
                <w:sz w:val="24"/>
                <w:szCs w:val="24"/>
              </w:rPr>
              <w:t>зательством.</w:t>
            </w:r>
          </w:p>
        </w:tc>
      </w:tr>
      <w:tr w:rsidR="000044FA" w:rsidRPr="00BB6BD8" w:rsidTr="000044FA"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4204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7. После фиксации элементов недопустимо появление люфтов в местах соединения. Должна быть предусмотрена возможность выравнивания горизонтальных элементов под прямым углом в горизонтальной плоскости в целях сокращения времени монтажа и демонтажа.</w:t>
            </w:r>
          </w:p>
        </w:tc>
        <w:tc>
          <w:tcPr>
            <w:tcW w:w="5103" w:type="dxa"/>
          </w:tcPr>
          <w:p w:rsidR="000044FA" w:rsidRPr="00BB6BD8" w:rsidRDefault="000044FA" w:rsidP="0025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1. Из видео (https://www.youtube.com/watch?v=mA6FP7FuVlY) хорошо видно, что после установки диагоналей, а тем более Ригельных диагоналей (на 2.47 секунд и далее), в элементах стойка-диагональ и ригель 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иагональ есть люфты, что приводит к шатанию лесов даже после установки и раскрепления всех диагоналей.</w:t>
            </w:r>
          </w:p>
          <w:p w:rsidR="000044FA" w:rsidRPr="00BB6BD8" w:rsidRDefault="000044FA" w:rsidP="002514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При использовании клиновых лесов, выравнивание горизонтальных элементов под прямым углом в горизонтальной плоскости происходит автоматически, в отличи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от системы Пери.</w:t>
            </w:r>
          </w:p>
          <w:p w:rsidR="000044FA" w:rsidRPr="00BB6BD8" w:rsidRDefault="000044FA" w:rsidP="002514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56904F" wp14:editId="37EB2E8C">
                  <wp:extent cx="2811780" cy="2564717"/>
                  <wp:effectExtent l="0" t="0" r="762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224" cy="260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044FA" w:rsidRPr="00BB6BD8" w:rsidRDefault="002E42E8" w:rsidP="0025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не принимается. </w:t>
            </w:r>
            <w:r w:rsidR="00DA255D" w:rsidRPr="00BB6BD8">
              <w:rPr>
                <w:rFonts w:ascii="Times New Roman" w:hAnsi="Times New Roman" w:cs="Times New Roman"/>
                <w:sz w:val="24"/>
                <w:szCs w:val="24"/>
              </w:rPr>
              <w:t>Видео, опубликованное в неофициал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ьных источниках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дока</w:t>
            </w:r>
            <w:r w:rsidR="00DA255D" w:rsidRPr="00BB6BD8">
              <w:rPr>
                <w:rFonts w:ascii="Times New Roman" w:hAnsi="Times New Roman" w:cs="Times New Roman"/>
                <w:sz w:val="24"/>
                <w:szCs w:val="24"/>
              </w:rPr>
              <w:t>зательством.</w:t>
            </w:r>
          </w:p>
        </w:tc>
      </w:tr>
      <w:tr w:rsidR="000044FA" w:rsidRPr="00BB6BD8" w:rsidTr="000044FA"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4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8. Бортовое ограждение </w:t>
            </w:r>
            <w:r w:rsidRPr="00BB6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должны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иметь высоту 150 мм (ГОСТ 27321-87</w:t>
            </w:r>
            <w:r w:rsidRPr="00BB6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), быстро устанавливаться и сниматься без дополнительных элементов,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исключая самопроизвольное раскрепление для увеличения скорости монтажа и увеличения уровня безопасности.</w:t>
            </w:r>
          </w:p>
        </w:tc>
        <w:tc>
          <w:tcPr>
            <w:tcW w:w="5103" w:type="dxa"/>
          </w:tcPr>
          <w:p w:rsidR="000044FA" w:rsidRPr="00BB6BD8" w:rsidRDefault="000044FA" w:rsidP="0025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Ограничение конкуренции, Прописано под единственного производителя пери.</w:t>
            </w:r>
          </w:p>
        </w:tc>
        <w:tc>
          <w:tcPr>
            <w:tcW w:w="5103" w:type="dxa"/>
          </w:tcPr>
          <w:p w:rsidR="000044FA" w:rsidRPr="00BB6BD8" w:rsidRDefault="002E42E8" w:rsidP="0025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не принимается. </w:t>
            </w:r>
            <w:r w:rsidR="00DA255D" w:rsidRPr="00BB6BD8">
              <w:rPr>
                <w:rFonts w:ascii="Times New Roman" w:hAnsi="Times New Roman" w:cs="Times New Roman"/>
                <w:sz w:val="24"/>
                <w:szCs w:val="24"/>
              </w:rPr>
              <w:t>Высота бортовых ограждений регламентируется ГОСТом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4FA" w:rsidRPr="00BB6BD8" w:rsidTr="000044FA">
        <w:trPr>
          <w:trHeight w:val="1212"/>
        </w:trPr>
        <w:tc>
          <w:tcPr>
            <w:tcW w:w="758" w:type="dxa"/>
            <w:vMerge w:val="restart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4" w:type="dxa"/>
            <w:vMerge w:val="restart"/>
          </w:tcPr>
          <w:p w:rsidR="000044FA" w:rsidRPr="00BB6BD8" w:rsidRDefault="000044FA" w:rsidP="00BA40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10. Все настилы должны иметь, метрические размеры, кратные которое позволяет беспрепятственно укладывать их на ригели и иметь встроенный фиксатор от приподнимания, который фиксирует настил при его установке и препятствует его приподниманию. </w:t>
            </w:r>
          </w:p>
        </w:tc>
        <w:tc>
          <w:tcPr>
            <w:tcW w:w="5103" w:type="dxa"/>
          </w:tcPr>
          <w:p w:rsidR="000044FA" w:rsidRPr="00BB6BD8" w:rsidRDefault="000044FA" w:rsidP="0025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ширина настила пери 245мм,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что не соответствует данному критерию. Необходимо убрать пункт или настилы из закупки.</w:t>
            </w:r>
          </w:p>
        </w:tc>
        <w:tc>
          <w:tcPr>
            <w:tcW w:w="5103" w:type="dxa"/>
          </w:tcPr>
          <w:p w:rsidR="000044FA" w:rsidRPr="00BB6BD8" w:rsidRDefault="002E42E8" w:rsidP="0025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не принимается. В ТЗ нет ссылки на конкретного производителя,  </w:t>
            </w:r>
            <w:proofErr w:type="gramStart"/>
            <w:r w:rsidR="00DA255D" w:rsidRPr="00BB6BD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DA255D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A255D" w:rsidRPr="00BB6BD8">
              <w:rPr>
                <w:rFonts w:ascii="Times New Roman" w:hAnsi="Times New Roman" w:cs="Times New Roman"/>
                <w:sz w:val="24"/>
                <w:szCs w:val="24"/>
              </w:rPr>
              <w:t>являются единицей метрической системы измерения.</w:t>
            </w:r>
          </w:p>
        </w:tc>
      </w:tr>
      <w:tr w:rsidR="000044FA" w:rsidRPr="00BB6BD8" w:rsidTr="000044FA">
        <w:trPr>
          <w:gridAfter w:val="1"/>
          <w:wAfter w:w="5103" w:type="dxa"/>
          <w:trHeight w:val="1044"/>
        </w:trPr>
        <w:tc>
          <w:tcPr>
            <w:tcW w:w="758" w:type="dxa"/>
            <w:vMerge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FA" w:rsidRPr="00BB6BD8" w:rsidTr="000044FA">
        <w:trPr>
          <w:gridAfter w:val="1"/>
          <w:wAfter w:w="5103" w:type="dxa"/>
          <w:trHeight w:val="269"/>
        </w:trPr>
        <w:tc>
          <w:tcPr>
            <w:tcW w:w="758" w:type="dxa"/>
            <w:vMerge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FA" w:rsidRPr="00BB6BD8" w:rsidTr="000044FA">
        <w:trPr>
          <w:trHeight w:val="2272"/>
        </w:trPr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4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10. …Максимальная несущая способность на настил должна быть не менее 450 кг/ м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. (уточняется расчетом при разработке проектной документации исходя из требований к максимальной несущей способности, которая должна быть не менее 450 кг/ м2.)</w:t>
            </w:r>
          </w:p>
        </w:tc>
        <w:tc>
          <w:tcPr>
            <w:tcW w:w="5103" w:type="dxa"/>
          </w:tcPr>
          <w:p w:rsidR="000044FA" w:rsidRPr="00BB6BD8" w:rsidRDefault="000044FA" w:rsidP="00BA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Из видео видно, как прогибается настил 2.0м, что вызывает сомнение в том, что настил Пери удовлетворяет данному требованию.</w:t>
            </w:r>
          </w:p>
          <w:p w:rsidR="000044FA" w:rsidRPr="00BB6BD8" w:rsidRDefault="000044FA" w:rsidP="00FA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Просим предоставить расчет или убрать данное требование.</w:t>
            </w:r>
          </w:p>
        </w:tc>
        <w:tc>
          <w:tcPr>
            <w:tcW w:w="5103" w:type="dxa"/>
          </w:tcPr>
          <w:p w:rsidR="000044FA" w:rsidRPr="00BB6BD8" w:rsidRDefault="002E42E8" w:rsidP="00BA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не принимается. </w:t>
            </w:r>
            <w:r w:rsidR="000C64E0" w:rsidRPr="00BB6BD8">
              <w:rPr>
                <w:rFonts w:ascii="Times New Roman" w:hAnsi="Times New Roman" w:cs="Times New Roman"/>
                <w:sz w:val="24"/>
                <w:szCs w:val="24"/>
              </w:rPr>
              <w:t>Видео, опубликованное в неофициальных источник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дока</w:t>
            </w:r>
            <w:r w:rsidR="000C64E0" w:rsidRPr="00BB6BD8">
              <w:rPr>
                <w:rFonts w:ascii="Times New Roman" w:hAnsi="Times New Roman" w:cs="Times New Roman"/>
                <w:sz w:val="24"/>
                <w:szCs w:val="24"/>
              </w:rPr>
              <w:t>зательством.</w:t>
            </w:r>
          </w:p>
        </w:tc>
      </w:tr>
      <w:tr w:rsidR="000044FA" w:rsidRPr="00BB6BD8" w:rsidTr="000044FA">
        <w:trPr>
          <w:trHeight w:val="2404"/>
        </w:trPr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4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10. … При укладке настилов должны исключаться дополнительные элементы для закрытия свободного пространства. Настилы должны исключать необходимость применения </w:t>
            </w:r>
            <w:proofErr w:type="spell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разнонаборных</w:t>
            </w:r>
            <w:proofErr w:type="spell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настилов при длине пролётов 2 м. и более (ПОТ М-1012-2000 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2.5.5.).</w:t>
            </w:r>
          </w:p>
        </w:tc>
        <w:tc>
          <w:tcPr>
            <w:tcW w:w="5103" w:type="dxa"/>
          </w:tcPr>
          <w:p w:rsidR="000044FA" w:rsidRPr="00BB6BD8" w:rsidRDefault="000044FA" w:rsidP="00BA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Не понятное требование. У всех </w:t>
            </w:r>
            <w:proofErr w:type="spell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-лей есть настилы свыше 2х метров. Так же не 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понятен</w:t>
            </w:r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зачем здесь прописаны «МЕЖОТРАСЛЕВЫЕ ПРАВИЛА по охране труда при работе на высоте» - в нем не регламентированы размеры и тип настилов, их метод укладки.</w:t>
            </w:r>
          </w:p>
          <w:p w:rsidR="000044FA" w:rsidRPr="00BB6BD8" w:rsidRDefault="000044FA" w:rsidP="00BA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Просим убрать.</w:t>
            </w:r>
          </w:p>
        </w:tc>
        <w:tc>
          <w:tcPr>
            <w:tcW w:w="5103" w:type="dxa"/>
          </w:tcPr>
          <w:p w:rsidR="000044FA" w:rsidRPr="00BB6BD8" w:rsidRDefault="00615176" w:rsidP="00BA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Замечание принимается</w:t>
            </w:r>
            <w:r w:rsidR="00EC1028"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в ч</w:t>
            </w:r>
            <w:r w:rsidR="00BB6BD8">
              <w:rPr>
                <w:rFonts w:ascii="Times New Roman" w:hAnsi="Times New Roman" w:cs="Times New Roman"/>
                <w:sz w:val="24"/>
                <w:szCs w:val="24"/>
              </w:rPr>
              <w:t>асти ссылки на ПОТ М -012-200 (утратил силу).</w:t>
            </w:r>
          </w:p>
        </w:tc>
      </w:tr>
      <w:tr w:rsidR="000044FA" w:rsidRPr="00BB6BD8" w:rsidTr="000044FA">
        <w:trPr>
          <w:trHeight w:val="1120"/>
        </w:trPr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204" w:type="dxa"/>
          </w:tcPr>
          <w:p w:rsidR="000044FA" w:rsidRPr="00BB6BD8" w:rsidRDefault="000044FA" w:rsidP="00BA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11. …. люк должен иметь сигнальную окраску для быстрого распознавания в случае аварийной ситуации.</w:t>
            </w:r>
          </w:p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44FA" w:rsidRPr="00BB6BD8" w:rsidRDefault="000044FA" w:rsidP="00BA4077">
            <w:pPr>
              <w:pStyle w:val="a7"/>
              <w:rPr>
                <w:sz w:val="24"/>
                <w:szCs w:val="24"/>
              </w:rPr>
            </w:pPr>
            <w:r w:rsidRPr="00BB6BD8">
              <w:rPr>
                <w:sz w:val="24"/>
                <w:szCs w:val="24"/>
              </w:rPr>
              <w:t>Быстро истирается и хуже защищает настил от коррозии в отличи</w:t>
            </w:r>
            <w:proofErr w:type="gramStart"/>
            <w:r w:rsidRPr="00BB6BD8">
              <w:rPr>
                <w:sz w:val="24"/>
                <w:szCs w:val="24"/>
              </w:rPr>
              <w:t>и</w:t>
            </w:r>
            <w:proofErr w:type="gramEnd"/>
            <w:r w:rsidRPr="00BB6BD8">
              <w:rPr>
                <w:sz w:val="24"/>
                <w:szCs w:val="24"/>
              </w:rPr>
              <w:t xml:space="preserve"> от горячего </w:t>
            </w:r>
            <w:proofErr w:type="spellStart"/>
            <w:r w:rsidRPr="00BB6BD8">
              <w:rPr>
                <w:sz w:val="24"/>
                <w:szCs w:val="24"/>
              </w:rPr>
              <w:t>цинкования</w:t>
            </w:r>
            <w:proofErr w:type="spellEnd"/>
            <w:r w:rsidRPr="00BB6BD8">
              <w:rPr>
                <w:sz w:val="24"/>
                <w:szCs w:val="24"/>
              </w:rPr>
              <w:t xml:space="preserve">. </w:t>
            </w:r>
          </w:p>
          <w:p w:rsidR="000044FA" w:rsidRPr="00BB6BD8" w:rsidRDefault="000044FA" w:rsidP="00BA4077">
            <w:pPr>
              <w:pStyle w:val="a7"/>
              <w:rPr>
                <w:sz w:val="24"/>
                <w:szCs w:val="24"/>
              </w:rPr>
            </w:pPr>
            <w:r w:rsidRPr="00BB6BD8">
              <w:rPr>
                <w:sz w:val="24"/>
                <w:szCs w:val="24"/>
              </w:rPr>
              <w:t xml:space="preserve">Просим убрать </w:t>
            </w:r>
          </w:p>
          <w:p w:rsidR="000044FA" w:rsidRPr="00BB6BD8" w:rsidRDefault="000044FA" w:rsidP="00BA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44FA" w:rsidRPr="00BB6BD8" w:rsidRDefault="002D6931" w:rsidP="00C954B1">
            <w:pPr>
              <w:pStyle w:val="a7"/>
              <w:rPr>
                <w:sz w:val="24"/>
                <w:szCs w:val="24"/>
              </w:rPr>
            </w:pPr>
            <w:r w:rsidRPr="00BB6BD8">
              <w:rPr>
                <w:sz w:val="24"/>
                <w:szCs w:val="24"/>
              </w:rPr>
              <w:t xml:space="preserve">Замечание не принимается. </w:t>
            </w:r>
            <w:r w:rsidR="00C954B1" w:rsidRPr="00BB6BD8">
              <w:rPr>
                <w:sz w:val="24"/>
                <w:szCs w:val="24"/>
              </w:rPr>
              <w:t xml:space="preserve">Цинк не имеет сигнальной окраски. </w:t>
            </w:r>
          </w:p>
        </w:tc>
      </w:tr>
      <w:tr w:rsidR="000044FA" w:rsidRPr="00BB6BD8" w:rsidTr="000044FA">
        <w:trPr>
          <w:trHeight w:val="1277"/>
        </w:trPr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4" w:type="dxa"/>
          </w:tcPr>
          <w:p w:rsidR="000044FA" w:rsidRPr="00BB6BD8" w:rsidRDefault="000044FA" w:rsidP="00BA4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14.  </w:t>
            </w:r>
            <w:proofErr w:type="gramStart"/>
            <w:r w:rsidRPr="00BB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комплектом лесов Производитель должен поставить лицензионное ПО, которое позволяет создавать 3 D схемы лесов любой конфигурации, с возможностью применение в системе Автокад.</w:t>
            </w:r>
            <w:proofErr w:type="gramEnd"/>
          </w:p>
        </w:tc>
        <w:tc>
          <w:tcPr>
            <w:tcW w:w="5103" w:type="dxa"/>
          </w:tcPr>
          <w:p w:rsidR="000044FA" w:rsidRPr="00BB6BD8" w:rsidRDefault="000044FA" w:rsidP="00BA4077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>Есть ли у Вас обученные инженеры по проектированию с опытом работы с лесами? Кто будет ответственный за проектирование?</w:t>
            </w:r>
          </w:p>
          <w:p w:rsidR="000044FA" w:rsidRPr="00BB6BD8" w:rsidRDefault="000044FA" w:rsidP="00BA4077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>Просим убрать, т.к. это удорожает проект.</w:t>
            </w:r>
          </w:p>
        </w:tc>
        <w:tc>
          <w:tcPr>
            <w:tcW w:w="5103" w:type="dxa"/>
          </w:tcPr>
          <w:p w:rsidR="000044FA" w:rsidRPr="00BB6BD8" w:rsidRDefault="002D6931" w:rsidP="002D6931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>Замечание не принимается</w:t>
            </w:r>
            <w:r w:rsidR="00BB6BD8">
              <w:rPr>
                <w:rStyle w:val="a6"/>
                <w:sz w:val="24"/>
                <w:szCs w:val="24"/>
              </w:rPr>
              <w:t>.</w:t>
            </w:r>
            <w:r w:rsidRPr="00BB6BD8">
              <w:rPr>
                <w:rStyle w:val="a6"/>
                <w:sz w:val="24"/>
                <w:szCs w:val="24"/>
              </w:rPr>
              <w:t xml:space="preserve"> </w:t>
            </w:r>
            <w:proofErr w:type="gramStart"/>
            <w:r w:rsidRPr="00BB6BD8">
              <w:rPr>
                <w:rStyle w:val="a6"/>
                <w:sz w:val="24"/>
                <w:szCs w:val="24"/>
              </w:rPr>
              <w:t>Н</w:t>
            </w:r>
            <w:proofErr w:type="gramEnd"/>
            <w:r w:rsidRPr="00BB6BD8">
              <w:rPr>
                <w:rStyle w:val="a6"/>
                <w:sz w:val="24"/>
                <w:szCs w:val="24"/>
              </w:rPr>
              <w:t>а станции имеется персонал для выполнения ППР.</w:t>
            </w:r>
          </w:p>
        </w:tc>
      </w:tr>
      <w:tr w:rsidR="000044FA" w:rsidRPr="00BB6BD8" w:rsidTr="000044FA">
        <w:trPr>
          <w:trHeight w:val="1277"/>
        </w:trPr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04" w:type="dxa"/>
          </w:tcPr>
          <w:p w:rsidR="000044FA" w:rsidRPr="00BB6BD8" w:rsidRDefault="000044FA" w:rsidP="00BA407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Участники закупки в своих предложениях должны представить документы соответствия предлагаемого товара требованиям НТД завода-изготовителя.</w:t>
            </w:r>
          </w:p>
        </w:tc>
        <w:tc>
          <w:tcPr>
            <w:tcW w:w="5103" w:type="dxa"/>
          </w:tcPr>
          <w:p w:rsidR="000044FA" w:rsidRPr="00BB6BD8" w:rsidRDefault="000044FA" w:rsidP="00565922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>Каждая партия элементов проходит проверку.</w:t>
            </w:r>
          </w:p>
          <w:p w:rsidR="000044FA" w:rsidRPr="00BB6BD8" w:rsidRDefault="000044FA" w:rsidP="00565922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 xml:space="preserve">Только по прохождению, выдается паспорт на продукцию. Брак в продажу не идет. Просим убрать, </w:t>
            </w:r>
            <w:proofErr w:type="spellStart"/>
            <w:r w:rsidRPr="00BB6BD8">
              <w:rPr>
                <w:rStyle w:val="a6"/>
                <w:sz w:val="24"/>
                <w:szCs w:val="24"/>
              </w:rPr>
              <w:t>тк</w:t>
            </w:r>
            <w:proofErr w:type="spellEnd"/>
            <w:r w:rsidRPr="00BB6BD8">
              <w:rPr>
                <w:rStyle w:val="a6"/>
                <w:sz w:val="24"/>
                <w:szCs w:val="24"/>
              </w:rPr>
              <w:t>. Это внутренние документы завода - изготовителя.</w:t>
            </w:r>
          </w:p>
          <w:p w:rsidR="000044FA" w:rsidRPr="00BB6BD8" w:rsidRDefault="000044FA" w:rsidP="00BA4077">
            <w:pPr>
              <w:pStyle w:val="a7"/>
              <w:rPr>
                <w:rStyle w:val="a6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44FA" w:rsidRPr="00BB6BD8" w:rsidRDefault="002D6931" w:rsidP="00565922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 xml:space="preserve">Замечание не принимается. Данное требование типовое. </w:t>
            </w:r>
          </w:p>
        </w:tc>
      </w:tr>
      <w:tr w:rsidR="000044FA" w:rsidRPr="00BB6BD8" w:rsidTr="000044FA">
        <w:trPr>
          <w:trHeight w:val="1277"/>
        </w:trPr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04" w:type="dxa"/>
          </w:tcPr>
          <w:p w:rsidR="000044FA" w:rsidRPr="00BB6BD8" w:rsidRDefault="000044FA" w:rsidP="0056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 добровольной сертификации товаров </w:t>
            </w:r>
          </w:p>
          <w:p w:rsidR="000044FA" w:rsidRPr="00BB6BD8" w:rsidRDefault="000044FA" w:rsidP="0056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Участники закупки в своих предложениях должны представить сертификаты соответствия предлагаемых товаров. Данное требование является желательным.</w:t>
            </w:r>
          </w:p>
        </w:tc>
        <w:tc>
          <w:tcPr>
            <w:tcW w:w="5103" w:type="dxa"/>
          </w:tcPr>
          <w:p w:rsidR="000044FA" w:rsidRPr="00BB6BD8" w:rsidRDefault="000044FA" w:rsidP="00565922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>Соответствие чему? Просим прописать или убрать</w:t>
            </w:r>
          </w:p>
        </w:tc>
        <w:tc>
          <w:tcPr>
            <w:tcW w:w="5103" w:type="dxa"/>
          </w:tcPr>
          <w:p w:rsidR="000044FA" w:rsidRPr="00BB6BD8" w:rsidRDefault="002D6931" w:rsidP="00565922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>Замечание не принимается. Данное требование типовое.</w:t>
            </w:r>
          </w:p>
        </w:tc>
      </w:tr>
      <w:tr w:rsidR="000044FA" w:rsidRPr="00BB6BD8" w:rsidTr="000044FA">
        <w:trPr>
          <w:trHeight w:val="1277"/>
        </w:trPr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204" w:type="dxa"/>
          </w:tcPr>
          <w:p w:rsidR="000044FA" w:rsidRPr="00BB6BD8" w:rsidRDefault="000044FA" w:rsidP="0056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Требования по осуществлению сопутствующих работ при поставке товаров</w:t>
            </w:r>
          </w:p>
          <w:p w:rsidR="000044FA" w:rsidRPr="00BB6BD8" w:rsidRDefault="000044FA" w:rsidP="0056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возведения лесов в топке котла Поставщик должен разработать проектно-сметную документацию на леса, ППР и Технологической карты на постройку лесов в топке котла с обязательным согласованием проектных решений с проектировщиком оборудования для котлов БКЗ 640/140 и ТПЕ – 215 на основани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чертежей в приложение к ТЗ.</w:t>
            </w:r>
          </w:p>
        </w:tc>
        <w:tc>
          <w:tcPr>
            <w:tcW w:w="5103" w:type="dxa"/>
          </w:tcPr>
          <w:p w:rsidR="000044FA" w:rsidRPr="00BB6BD8" w:rsidRDefault="000044FA" w:rsidP="00565922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 xml:space="preserve">1. Ограничение конкуренции. Нельзя объединять выполнение услуг и покупку материалов в 1 закупку. Так же выполнение проектных работ лицензировано и компания, выполняющая данные работы, должна иметь СРО на проектирование. </w:t>
            </w:r>
          </w:p>
          <w:p w:rsidR="000044FA" w:rsidRPr="00BB6BD8" w:rsidRDefault="000044FA" w:rsidP="00565922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 xml:space="preserve">2. Вы закупаете </w:t>
            </w:r>
            <w:proofErr w:type="gramStart"/>
            <w:r w:rsidRPr="00BB6BD8">
              <w:rPr>
                <w:rStyle w:val="a6"/>
                <w:sz w:val="24"/>
                <w:szCs w:val="24"/>
              </w:rPr>
              <w:t>конкретное</w:t>
            </w:r>
            <w:proofErr w:type="gramEnd"/>
            <w:r w:rsidRPr="00BB6BD8">
              <w:rPr>
                <w:rStyle w:val="a6"/>
                <w:sz w:val="24"/>
                <w:szCs w:val="24"/>
              </w:rPr>
              <w:t xml:space="preserve"> к-во элементов по спецификации.</w:t>
            </w:r>
          </w:p>
          <w:p w:rsidR="000044FA" w:rsidRPr="00BB6BD8" w:rsidRDefault="000044FA" w:rsidP="00565922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>Просим убрать данный пункт или прописать в обязательные требования Наличие СРО на проектирование у компании-поставщика.</w:t>
            </w:r>
          </w:p>
          <w:p w:rsidR="000044FA" w:rsidRPr="00BB6BD8" w:rsidRDefault="000044FA" w:rsidP="00565922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>3. В чертежах предоставлены вышки-туры, а не конструкция лесов внутри топки котла, несоответствие пункта закупке. Просим убрать</w:t>
            </w:r>
          </w:p>
        </w:tc>
        <w:tc>
          <w:tcPr>
            <w:tcW w:w="5103" w:type="dxa"/>
          </w:tcPr>
          <w:p w:rsidR="000044FA" w:rsidRPr="00BB6BD8" w:rsidRDefault="002D6931" w:rsidP="00565922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>Замечание не принимается. Для предоставления чертежей, схем, расчётов и другой документации СРО не требуется.</w:t>
            </w:r>
          </w:p>
        </w:tc>
      </w:tr>
      <w:tr w:rsidR="000044FA" w:rsidRPr="00BB6BD8" w:rsidTr="000044FA">
        <w:trPr>
          <w:trHeight w:val="1277"/>
        </w:trPr>
        <w:tc>
          <w:tcPr>
            <w:tcW w:w="758" w:type="dxa"/>
          </w:tcPr>
          <w:p w:rsidR="000044FA" w:rsidRPr="00BB6BD8" w:rsidRDefault="000044FA" w:rsidP="0025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4204" w:type="dxa"/>
          </w:tcPr>
          <w:p w:rsidR="000044FA" w:rsidRPr="00BB6BD8" w:rsidRDefault="000044FA" w:rsidP="000C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 xml:space="preserve">…   Техническая документация, прилагаемая к оборудованию, должна включать в </w:t>
            </w:r>
            <w:proofErr w:type="gram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се-</w:t>
            </w:r>
            <w:proofErr w:type="spellStart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бя</w:t>
            </w:r>
            <w:proofErr w:type="spellEnd"/>
            <w:proofErr w:type="gramEnd"/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, но не ограничиваться:</w:t>
            </w:r>
          </w:p>
          <w:p w:rsidR="000044FA" w:rsidRPr="00BB6BD8" w:rsidRDefault="000044FA" w:rsidP="000C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1. паспорт оборудования;</w:t>
            </w:r>
          </w:p>
          <w:p w:rsidR="000044FA" w:rsidRPr="00BB6BD8" w:rsidRDefault="000044FA" w:rsidP="000C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2. копию обоснования безопасности;</w:t>
            </w:r>
          </w:p>
          <w:p w:rsidR="000044FA" w:rsidRPr="00BB6BD8" w:rsidRDefault="000044FA" w:rsidP="000C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3. чертеж общего вида;</w:t>
            </w:r>
          </w:p>
          <w:p w:rsidR="000044FA" w:rsidRPr="00BB6BD8" w:rsidRDefault="000044FA" w:rsidP="000C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4. руководство (инструкция) по эксплуатации;</w:t>
            </w:r>
          </w:p>
          <w:p w:rsidR="000044FA" w:rsidRPr="00BB6BD8" w:rsidRDefault="000044FA" w:rsidP="000C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5. чертежи, схемы, расчеты и другая документация;</w:t>
            </w:r>
          </w:p>
          <w:p w:rsidR="000044FA" w:rsidRPr="00BB6BD8" w:rsidRDefault="000044FA" w:rsidP="000C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6. сертификаты соответствия, декларации о соответствии или протоколы испытаний в отношении материалов, комплектующих изделий.</w:t>
            </w:r>
          </w:p>
        </w:tc>
        <w:tc>
          <w:tcPr>
            <w:tcW w:w="5103" w:type="dxa"/>
          </w:tcPr>
          <w:p w:rsidR="000044FA" w:rsidRPr="00BB6BD8" w:rsidRDefault="000044FA" w:rsidP="00565922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D8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объединять выполнение услуг и покупку материалов в 1 закупку. Так же выполнение проектных работ лицензировано и компания, выполняющая данные работы, должна иметь СРО на проектирование. Просим убрать данный пункт или прописать в обязательные требования Наличие СРО на проектирование.</w:t>
            </w:r>
          </w:p>
          <w:p w:rsidR="000044FA" w:rsidRPr="00BB6BD8" w:rsidRDefault="000044FA" w:rsidP="00565922">
            <w:pPr>
              <w:pStyle w:val="a7"/>
              <w:rPr>
                <w:rStyle w:val="a6"/>
                <w:sz w:val="24"/>
                <w:szCs w:val="24"/>
              </w:rPr>
            </w:pPr>
            <w:r w:rsidRPr="00BB6BD8">
              <w:rPr>
                <w:rStyle w:val="a6"/>
                <w:sz w:val="24"/>
                <w:szCs w:val="24"/>
              </w:rPr>
              <w:t>Так же в ТЗ не прописано требований к конструкции в том или ином месте.</w:t>
            </w:r>
          </w:p>
        </w:tc>
        <w:tc>
          <w:tcPr>
            <w:tcW w:w="5103" w:type="dxa"/>
          </w:tcPr>
          <w:p w:rsidR="000044FA" w:rsidRPr="00BB6BD8" w:rsidRDefault="00276326" w:rsidP="00565922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D8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Замечание не принимается. </w:t>
            </w:r>
          </w:p>
          <w:p w:rsidR="00276326" w:rsidRPr="00BB6BD8" w:rsidRDefault="00276326" w:rsidP="00565922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BD8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чертежей, схем, расчётов и другой документации СРО не требуется</w:t>
            </w:r>
            <w:r w:rsidR="00BB6BD8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257798" w:rsidRPr="00BB6BD8" w:rsidRDefault="00257798" w:rsidP="0025779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57798" w:rsidRPr="00BB6BD8" w:rsidSect="00004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D8" w:rsidRDefault="00BB6BD8" w:rsidP="00BB6BD8">
      <w:pPr>
        <w:spacing w:after="0" w:line="240" w:lineRule="auto"/>
      </w:pPr>
      <w:r>
        <w:separator/>
      </w:r>
    </w:p>
  </w:endnote>
  <w:endnote w:type="continuationSeparator" w:id="0">
    <w:p w:rsidR="00BB6BD8" w:rsidRDefault="00BB6BD8" w:rsidP="00BB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D8" w:rsidRDefault="00BB6BD8" w:rsidP="00BB6BD8">
      <w:pPr>
        <w:spacing w:after="0" w:line="240" w:lineRule="auto"/>
      </w:pPr>
      <w:r>
        <w:separator/>
      </w:r>
    </w:p>
  </w:footnote>
  <w:footnote w:type="continuationSeparator" w:id="0">
    <w:p w:rsidR="00BB6BD8" w:rsidRDefault="00BB6BD8" w:rsidP="00BB6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05B6"/>
    <w:multiLevelType w:val="hybridMultilevel"/>
    <w:tmpl w:val="9DB6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3F"/>
    <w:rsid w:val="000044FA"/>
    <w:rsid w:val="000C24A6"/>
    <w:rsid w:val="000C64E0"/>
    <w:rsid w:val="00210E23"/>
    <w:rsid w:val="002514D5"/>
    <w:rsid w:val="00257798"/>
    <w:rsid w:val="00276326"/>
    <w:rsid w:val="002D6931"/>
    <w:rsid w:val="002E42E8"/>
    <w:rsid w:val="003E2611"/>
    <w:rsid w:val="00462D7B"/>
    <w:rsid w:val="00565922"/>
    <w:rsid w:val="00605830"/>
    <w:rsid w:val="00615176"/>
    <w:rsid w:val="00A9742E"/>
    <w:rsid w:val="00BA4077"/>
    <w:rsid w:val="00BB6BD8"/>
    <w:rsid w:val="00BF723F"/>
    <w:rsid w:val="00C954B1"/>
    <w:rsid w:val="00DA255D"/>
    <w:rsid w:val="00EC1028"/>
    <w:rsid w:val="00F31B07"/>
    <w:rsid w:val="00F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3F"/>
    <w:pPr>
      <w:ind w:left="720"/>
      <w:contextualSpacing/>
    </w:pPr>
  </w:style>
  <w:style w:type="table" w:styleId="a4">
    <w:name w:val="Table Grid"/>
    <w:basedOn w:val="a1"/>
    <w:uiPriority w:val="39"/>
    <w:rsid w:val="0025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2611"/>
    <w:rPr>
      <w:color w:val="0563C1" w:themeColor="hyperlink"/>
      <w:u w:val="single"/>
    </w:rPr>
  </w:style>
  <w:style w:type="character" w:styleId="a6">
    <w:name w:val="annotation reference"/>
    <w:basedOn w:val="a0"/>
    <w:rsid w:val="00BA4077"/>
    <w:rPr>
      <w:sz w:val="16"/>
      <w:szCs w:val="16"/>
    </w:rPr>
  </w:style>
  <w:style w:type="paragraph" w:styleId="a7">
    <w:name w:val="annotation text"/>
    <w:basedOn w:val="a"/>
    <w:link w:val="a8"/>
    <w:rsid w:val="00BA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BA4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7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6BD8"/>
  </w:style>
  <w:style w:type="paragraph" w:styleId="ad">
    <w:name w:val="footer"/>
    <w:basedOn w:val="a"/>
    <w:link w:val="ae"/>
    <w:uiPriority w:val="99"/>
    <w:unhideWhenUsed/>
    <w:rsid w:val="00BB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6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3F"/>
    <w:pPr>
      <w:ind w:left="720"/>
      <w:contextualSpacing/>
    </w:pPr>
  </w:style>
  <w:style w:type="table" w:styleId="a4">
    <w:name w:val="Table Grid"/>
    <w:basedOn w:val="a1"/>
    <w:uiPriority w:val="39"/>
    <w:rsid w:val="0025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2611"/>
    <w:rPr>
      <w:color w:val="0563C1" w:themeColor="hyperlink"/>
      <w:u w:val="single"/>
    </w:rPr>
  </w:style>
  <w:style w:type="character" w:styleId="a6">
    <w:name w:val="annotation reference"/>
    <w:basedOn w:val="a0"/>
    <w:rsid w:val="00BA4077"/>
    <w:rPr>
      <w:sz w:val="16"/>
      <w:szCs w:val="16"/>
    </w:rPr>
  </w:style>
  <w:style w:type="paragraph" w:styleId="a7">
    <w:name w:val="annotation text"/>
    <w:basedOn w:val="a"/>
    <w:link w:val="a8"/>
    <w:rsid w:val="00BA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BA4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7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6BD8"/>
  </w:style>
  <w:style w:type="paragraph" w:styleId="ad">
    <w:name w:val="footer"/>
    <w:basedOn w:val="a"/>
    <w:link w:val="ae"/>
    <w:uiPriority w:val="99"/>
    <w:unhideWhenUsed/>
    <w:rsid w:val="00BB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mA6FP7FuVl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67FF-D008-4FC6-9538-B8E57785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рукпро</dc:creator>
  <cp:keywords/>
  <dc:description/>
  <cp:lastModifiedBy>Медведева Надежда Леонидовна</cp:lastModifiedBy>
  <cp:revision>7</cp:revision>
  <dcterms:created xsi:type="dcterms:W3CDTF">2018-08-06T20:52:00Z</dcterms:created>
  <dcterms:modified xsi:type="dcterms:W3CDTF">2018-08-09T15:50:00Z</dcterms:modified>
</cp:coreProperties>
</file>