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Default="001D09A0" w:rsidP="001D09A0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D09A0" w:rsidRPr="005B688F" w:rsidRDefault="001D09A0" w:rsidP="001D09A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УВЕДОМЛЕНИЕ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 xml:space="preserve">о продлении срока подачи заявок на участие в закупке и </w:t>
      </w:r>
    </w:p>
    <w:p w:rsidR="001D09A0" w:rsidRPr="005B688F" w:rsidRDefault="001D09A0" w:rsidP="001D09A0">
      <w:pPr>
        <w:spacing w:line="240" w:lineRule="auto"/>
        <w:ind w:firstLine="0"/>
        <w:jc w:val="center"/>
        <w:rPr>
          <w:sz w:val="24"/>
          <w:szCs w:val="24"/>
        </w:rPr>
      </w:pPr>
      <w:r w:rsidRPr="005B688F">
        <w:rPr>
          <w:sz w:val="24"/>
          <w:szCs w:val="24"/>
        </w:rPr>
        <w:t>внесении изменений в текст Извещения/Закупочной документации</w:t>
      </w:r>
    </w:p>
    <w:p w:rsidR="001D09A0" w:rsidRDefault="001D09A0" w:rsidP="001D09A0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B688F">
        <w:rPr>
          <w:i/>
          <w:sz w:val="24"/>
          <w:szCs w:val="24"/>
        </w:rPr>
        <w:t xml:space="preserve">(закупка </w:t>
      </w:r>
      <w:r w:rsidR="0010247D" w:rsidRPr="0010247D">
        <w:rPr>
          <w:b/>
          <w:sz w:val="24"/>
          <w:szCs w:val="28"/>
        </w:rPr>
        <w:t>319</w:t>
      </w:r>
      <w:r w:rsidR="001D7826">
        <w:rPr>
          <w:b/>
          <w:sz w:val="24"/>
          <w:szCs w:val="28"/>
        </w:rPr>
        <w:t>07750056</w:t>
      </w:r>
      <w:r w:rsidR="005E3B40" w:rsidRPr="00565D62">
        <w:rPr>
          <w:b/>
          <w:sz w:val="24"/>
          <w:szCs w:val="28"/>
        </w:rPr>
        <w:t>/</w:t>
      </w:r>
      <w:r w:rsidR="0010247D" w:rsidRPr="0010247D">
        <w:rPr>
          <w:b/>
          <w:sz w:val="24"/>
          <w:szCs w:val="28"/>
        </w:rPr>
        <w:t>ИР90</w:t>
      </w:r>
      <w:r w:rsidR="001D7826">
        <w:rPr>
          <w:b/>
          <w:sz w:val="24"/>
          <w:szCs w:val="28"/>
        </w:rPr>
        <w:t>4063</w:t>
      </w:r>
      <w:r w:rsidRPr="005B688F">
        <w:rPr>
          <w:i/>
          <w:sz w:val="24"/>
          <w:szCs w:val="24"/>
        </w:rPr>
        <w:t>)</w:t>
      </w:r>
    </w:p>
    <w:p w:rsidR="00080046" w:rsidRDefault="00080046" w:rsidP="001D09A0">
      <w:pPr>
        <w:spacing w:line="240" w:lineRule="auto"/>
        <w:ind w:firstLine="0"/>
        <w:jc w:val="center"/>
        <w:rPr>
          <w:i/>
          <w:sz w:val="24"/>
          <w:szCs w:val="24"/>
        </w:rPr>
      </w:pPr>
    </w:p>
    <w:p w:rsidR="00080046" w:rsidRPr="005B688F" w:rsidRDefault="00080046" w:rsidP="001D09A0">
      <w:pPr>
        <w:spacing w:line="240" w:lineRule="auto"/>
        <w:ind w:firstLine="0"/>
        <w:jc w:val="center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039"/>
        <w:gridCol w:w="3171"/>
      </w:tblGrid>
      <w:tr w:rsidR="001D09A0" w:rsidRPr="005B688F" w:rsidTr="000E613B">
        <w:trPr>
          <w:trHeight w:val="110"/>
        </w:trPr>
        <w:tc>
          <w:tcPr>
            <w:tcW w:w="3401" w:type="dxa"/>
            <w:shd w:val="clear" w:color="auto" w:fill="auto"/>
            <w:vAlign w:val="center"/>
          </w:tcPr>
          <w:p w:rsidR="001D09A0" w:rsidRPr="00B4415F" w:rsidRDefault="001D09A0" w:rsidP="00ED66E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B688F">
              <w:rPr>
                <w:sz w:val="24"/>
                <w:szCs w:val="24"/>
              </w:rPr>
              <w:t xml:space="preserve">№ </w:t>
            </w:r>
            <w:r w:rsidR="00631CCA" w:rsidRPr="00631CCA">
              <w:rPr>
                <w:sz w:val="24"/>
                <w:szCs w:val="24"/>
                <w:u w:val="single"/>
              </w:rPr>
              <w:t>07/13</w:t>
            </w:r>
            <w:r w:rsidR="00ED66EF">
              <w:rPr>
                <w:sz w:val="24"/>
                <w:szCs w:val="24"/>
                <w:u w:val="single"/>
              </w:rPr>
              <w:t>35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1D09A0" w:rsidRPr="005B688F" w:rsidRDefault="001D09A0" w:rsidP="00B305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D09A0" w:rsidRPr="005B688F" w:rsidRDefault="001D09A0" w:rsidP="001D7826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B688F">
              <w:rPr>
                <w:sz w:val="24"/>
                <w:szCs w:val="24"/>
              </w:rPr>
              <w:t>«</w:t>
            </w:r>
            <w:r w:rsidR="001D7826">
              <w:rPr>
                <w:sz w:val="24"/>
                <w:szCs w:val="24"/>
              </w:rPr>
              <w:t>17</w:t>
            </w:r>
            <w:r w:rsidRPr="005B688F">
              <w:rPr>
                <w:sz w:val="24"/>
                <w:szCs w:val="24"/>
              </w:rPr>
              <w:t xml:space="preserve">» </w:t>
            </w:r>
            <w:r w:rsidR="0010247D">
              <w:rPr>
                <w:sz w:val="24"/>
                <w:szCs w:val="24"/>
              </w:rPr>
              <w:t>апреля</w:t>
            </w:r>
            <w:r w:rsidRPr="005B688F">
              <w:rPr>
                <w:sz w:val="24"/>
                <w:szCs w:val="24"/>
              </w:rPr>
              <w:t xml:space="preserve"> 201</w:t>
            </w:r>
            <w:r w:rsidR="00296ED9">
              <w:rPr>
                <w:sz w:val="24"/>
                <w:szCs w:val="24"/>
              </w:rPr>
              <w:t>9</w:t>
            </w:r>
            <w:r w:rsidRPr="005B688F">
              <w:rPr>
                <w:sz w:val="24"/>
                <w:szCs w:val="24"/>
              </w:rPr>
              <w:t> г.</w:t>
            </w:r>
          </w:p>
        </w:tc>
      </w:tr>
      <w:tr w:rsidR="00080046" w:rsidRPr="005B688F" w:rsidTr="000E613B">
        <w:trPr>
          <w:trHeight w:val="110"/>
        </w:trPr>
        <w:tc>
          <w:tcPr>
            <w:tcW w:w="3401" w:type="dxa"/>
            <w:shd w:val="clear" w:color="auto" w:fill="auto"/>
            <w:vAlign w:val="center"/>
          </w:tcPr>
          <w:p w:rsidR="00080046" w:rsidRDefault="00080046" w:rsidP="00102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80046" w:rsidRPr="005B688F" w:rsidRDefault="00080046" w:rsidP="00102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80046" w:rsidRPr="005B688F" w:rsidRDefault="00080046" w:rsidP="00B305F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080046" w:rsidRPr="005B688F" w:rsidRDefault="00080046" w:rsidP="0010247D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D09A0" w:rsidRPr="005B688F" w:rsidRDefault="001D09A0" w:rsidP="001D09A0">
      <w:pPr>
        <w:pStyle w:val="a3"/>
        <w:spacing w:before="60" w:after="60"/>
        <w:ind w:left="0"/>
        <w:contextualSpacing w:val="0"/>
        <w:jc w:val="center"/>
        <w:outlineLvl w:val="0"/>
        <w:rPr>
          <w:b/>
          <w:sz w:val="24"/>
          <w:szCs w:val="24"/>
        </w:rPr>
      </w:pPr>
      <w:r w:rsidRPr="005B688F">
        <w:rPr>
          <w:b/>
          <w:sz w:val="24"/>
          <w:szCs w:val="24"/>
        </w:rPr>
        <w:t>Уважаемые господа!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5B688F">
        <w:rPr>
          <w:sz w:val="24"/>
          <w:szCs w:val="24"/>
        </w:rPr>
        <w:t>В целях удовлетворения нужд Заказчика АО «Интер РАО - Электрогенерация», Организатор закупки - филиал «Гусиноозерская ГРЭС» АО «Интер РАО - Электрогенерация»</w:t>
      </w:r>
      <w:r w:rsidR="00FB43D2">
        <w:rPr>
          <w:sz w:val="24"/>
          <w:szCs w:val="24"/>
        </w:rPr>
        <w:t xml:space="preserve">, на </w:t>
      </w:r>
      <w:r w:rsidR="00FB43D2" w:rsidRPr="00296ED9">
        <w:rPr>
          <w:sz w:val="24"/>
          <w:szCs w:val="24"/>
        </w:rPr>
        <w:t xml:space="preserve">основании пункта </w:t>
      </w:r>
      <w:r w:rsidR="00BC610F">
        <w:rPr>
          <w:sz w:val="24"/>
          <w:szCs w:val="24"/>
        </w:rPr>
        <w:t>4</w:t>
      </w:r>
      <w:r w:rsidR="003E0B43">
        <w:rPr>
          <w:sz w:val="24"/>
          <w:szCs w:val="24"/>
        </w:rPr>
        <w:t>.5.</w:t>
      </w:r>
      <w:r w:rsidR="00FB43D2" w:rsidRPr="00296ED9">
        <w:rPr>
          <w:sz w:val="24"/>
          <w:szCs w:val="24"/>
        </w:rPr>
        <w:t xml:space="preserve"> Закупочной документации</w:t>
      </w:r>
      <w:r w:rsidRPr="005B688F">
        <w:rPr>
          <w:sz w:val="24"/>
          <w:szCs w:val="24"/>
        </w:rPr>
        <w:t xml:space="preserve"> </w:t>
      </w:r>
      <w:r w:rsidR="003E0B43">
        <w:rPr>
          <w:sz w:val="24"/>
          <w:szCs w:val="24"/>
        </w:rPr>
        <w:t>(</w:t>
      </w:r>
      <w:r w:rsidR="003E0B43" w:rsidRPr="00296ED9">
        <w:rPr>
          <w:sz w:val="24"/>
          <w:szCs w:val="24"/>
        </w:rPr>
        <w:t>Извещения</w:t>
      </w:r>
      <w:r w:rsidR="003E0B43">
        <w:rPr>
          <w:sz w:val="24"/>
          <w:szCs w:val="24"/>
        </w:rPr>
        <w:t>)</w:t>
      </w:r>
      <w:r w:rsidR="003E0B43" w:rsidRPr="005B688F">
        <w:rPr>
          <w:sz w:val="24"/>
          <w:szCs w:val="24"/>
        </w:rPr>
        <w:t xml:space="preserve"> </w:t>
      </w:r>
      <w:r w:rsidRPr="005B688F">
        <w:rPr>
          <w:sz w:val="24"/>
          <w:szCs w:val="24"/>
        </w:rPr>
        <w:t>по открыт</w:t>
      </w:r>
      <w:r w:rsidR="004B33AB">
        <w:rPr>
          <w:sz w:val="24"/>
          <w:szCs w:val="24"/>
        </w:rPr>
        <w:t>ому</w:t>
      </w:r>
      <w:r w:rsidR="003E0B43">
        <w:rPr>
          <w:sz w:val="24"/>
          <w:szCs w:val="24"/>
        </w:rPr>
        <w:t xml:space="preserve"> </w:t>
      </w:r>
      <w:r w:rsidR="004B33AB">
        <w:rPr>
          <w:sz w:val="24"/>
          <w:szCs w:val="24"/>
        </w:rPr>
        <w:t>запросу котировок</w:t>
      </w:r>
      <w:r w:rsidR="003E0B43">
        <w:rPr>
          <w:sz w:val="24"/>
          <w:szCs w:val="24"/>
        </w:rPr>
        <w:t xml:space="preserve"> </w:t>
      </w:r>
      <w:r w:rsidRPr="005B688F">
        <w:rPr>
          <w:sz w:val="24"/>
          <w:szCs w:val="24"/>
        </w:rPr>
        <w:t xml:space="preserve">(в электронной форме) на право заключения договора на </w:t>
      </w:r>
      <w:r w:rsidRPr="004B33AB">
        <w:rPr>
          <w:b/>
          <w:sz w:val="24"/>
          <w:szCs w:val="24"/>
        </w:rPr>
        <w:t>«</w:t>
      </w:r>
      <w:r w:rsidR="004B33AB" w:rsidRPr="004B33AB">
        <w:rPr>
          <w:b/>
          <w:sz w:val="24"/>
          <w:szCs w:val="24"/>
        </w:rPr>
        <w:t>Посуда для столовой Харанорской ГРЭС</w:t>
      </w:r>
      <w:r w:rsidRPr="004B33AB">
        <w:rPr>
          <w:b/>
          <w:sz w:val="24"/>
          <w:szCs w:val="24"/>
        </w:rPr>
        <w:t>»</w:t>
      </w:r>
      <w:r w:rsidRPr="005B688F">
        <w:rPr>
          <w:sz w:val="24"/>
          <w:szCs w:val="24"/>
        </w:rPr>
        <w:t>, настоящим сообщает о внесении изменений в Закупочную документацию: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5B688F">
        <w:rPr>
          <w:b/>
          <w:i/>
          <w:sz w:val="24"/>
          <w:szCs w:val="24"/>
        </w:rPr>
        <w:t xml:space="preserve">п. </w:t>
      </w:r>
      <w:r w:rsidR="00E12B45">
        <w:rPr>
          <w:b/>
          <w:i/>
          <w:sz w:val="24"/>
          <w:szCs w:val="24"/>
        </w:rPr>
        <w:t>11</w:t>
      </w:r>
      <w:r w:rsidRPr="005B688F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E12B45" w:rsidRPr="00E12B45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>Срок предоставления запроса о разъяснении положений извещения:</w:t>
      </w:r>
    </w:p>
    <w:p w:rsidR="00E12B45" w:rsidRPr="00E12B45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 xml:space="preserve">Дата начала срока предоставления разъяснений извещения: </w:t>
      </w:r>
      <w:r w:rsidRPr="00E12B45">
        <w:rPr>
          <w:b/>
          <w:sz w:val="24"/>
          <w:szCs w:val="24"/>
        </w:rPr>
        <w:t>с «10» апреля 2019 года</w:t>
      </w:r>
    </w:p>
    <w:p w:rsidR="00B916F4" w:rsidRPr="005B688F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 xml:space="preserve">Дата окончания срока предоставления разъяснений извещения: </w:t>
      </w:r>
      <w:r w:rsidRPr="00E12B45">
        <w:rPr>
          <w:b/>
          <w:sz w:val="24"/>
          <w:szCs w:val="24"/>
        </w:rPr>
        <w:t>до «</w:t>
      </w:r>
      <w:r>
        <w:rPr>
          <w:b/>
          <w:sz w:val="24"/>
          <w:szCs w:val="24"/>
        </w:rPr>
        <w:t>19</w:t>
      </w:r>
      <w:r w:rsidRPr="00E12B45">
        <w:rPr>
          <w:b/>
          <w:sz w:val="24"/>
          <w:szCs w:val="24"/>
        </w:rPr>
        <w:t>» апреля 2019 года</w:t>
      </w:r>
      <w:r w:rsidRPr="00E12B45">
        <w:rPr>
          <w:sz w:val="24"/>
          <w:szCs w:val="24"/>
        </w:rPr>
        <w:t xml:space="preserve">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5B688F">
        <w:rPr>
          <w:b/>
          <w:i/>
          <w:sz w:val="24"/>
          <w:szCs w:val="24"/>
        </w:rPr>
        <w:t xml:space="preserve">п. </w:t>
      </w:r>
      <w:r w:rsidR="00E12B45">
        <w:rPr>
          <w:b/>
          <w:i/>
          <w:sz w:val="24"/>
          <w:szCs w:val="24"/>
        </w:rPr>
        <w:t>13</w:t>
      </w:r>
      <w:r w:rsidRPr="005B688F">
        <w:rPr>
          <w:b/>
          <w:i/>
          <w:sz w:val="24"/>
          <w:szCs w:val="24"/>
        </w:rPr>
        <w:t xml:space="preserve"> Извещения принять в следующей редакции: </w:t>
      </w:r>
    </w:p>
    <w:p w:rsidR="00E12B45" w:rsidRPr="00E12B45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>Место, дата начала и дата окончания срока подачи заявок на участие в закупке:</w:t>
      </w:r>
    </w:p>
    <w:p w:rsidR="001D09A0" w:rsidRPr="005B688F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E12B45">
        <w:rPr>
          <w:b/>
          <w:sz w:val="24"/>
          <w:szCs w:val="24"/>
        </w:rPr>
        <w:t>до 10:00 (по московскому времени) «</w:t>
      </w:r>
      <w:r>
        <w:rPr>
          <w:b/>
          <w:sz w:val="24"/>
          <w:szCs w:val="24"/>
        </w:rPr>
        <w:t>24</w:t>
      </w:r>
      <w:r w:rsidRPr="00E12B45">
        <w:rPr>
          <w:b/>
          <w:sz w:val="24"/>
          <w:szCs w:val="24"/>
        </w:rPr>
        <w:t>» апреля 2019 года</w:t>
      </w:r>
      <w:r w:rsidRPr="00E12B45">
        <w:rPr>
          <w:sz w:val="24"/>
          <w:szCs w:val="24"/>
        </w:rPr>
        <w:t xml:space="preserve"> через функционал электронной торговой площадки ТЭК-Торг </w:t>
      </w:r>
      <w:hyperlink r:id="rId6" w:history="1">
        <w:r w:rsidRPr="00212971">
          <w:rPr>
            <w:rStyle w:val="a5"/>
            <w:sz w:val="24"/>
            <w:szCs w:val="24"/>
          </w:rPr>
          <w:t>www.tektorg.ru</w:t>
        </w:r>
      </w:hyperlink>
      <w:r w:rsidRPr="00E12B4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5B688F">
        <w:rPr>
          <w:b/>
          <w:i/>
          <w:sz w:val="24"/>
          <w:szCs w:val="24"/>
        </w:rPr>
        <w:t xml:space="preserve">п. </w:t>
      </w:r>
      <w:r w:rsidR="00E12B45">
        <w:rPr>
          <w:b/>
          <w:i/>
          <w:sz w:val="24"/>
          <w:szCs w:val="24"/>
        </w:rPr>
        <w:t>14</w:t>
      </w:r>
      <w:r w:rsidRPr="005B688F">
        <w:rPr>
          <w:b/>
          <w:i/>
          <w:sz w:val="24"/>
          <w:szCs w:val="24"/>
        </w:rPr>
        <w:t xml:space="preserve"> Извещения принять в следующей редакции:</w:t>
      </w:r>
    </w:p>
    <w:p w:rsidR="00E12B45" w:rsidRPr="00E12B45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>Дата рассмотрения и оценки заявок (основных частей) на участие в закупке:</w:t>
      </w:r>
    </w:p>
    <w:p w:rsidR="001D09A0" w:rsidRPr="005B688F" w:rsidRDefault="00E12B45" w:rsidP="00E12B45">
      <w:pPr>
        <w:widowControl w:val="0"/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E12B4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22</w:t>
      </w:r>
      <w:r w:rsidRPr="00E12B45">
        <w:rPr>
          <w:b/>
          <w:sz w:val="24"/>
          <w:szCs w:val="24"/>
        </w:rPr>
        <w:t>» мая 2019 года</w:t>
      </w:r>
      <w:r w:rsidRPr="00E12B45">
        <w:rPr>
          <w:sz w:val="24"/>
          <w:szCs w:val="24"/>
        </w:rPr>
        <w:t>, в порядке, определенном инструкциями и регламентом электронной торговой площадки.</w:t>
      </w:r>
    </w:p>
    <w:p w:rsidR="001D09A0" w:rsidRPr="005B688F" w:rsidRDefault="001D09A0" w:rsidP="001D09A0">
      <w:pPr>
        <w:widowControl w:val="0"/>
        <w:shd w:val="clear" w:color="auto" w:fill="FFFFFF"/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5B688F">
        <w:rPr>
          <w:b/>
          <w:i/>
          <w:sz w:val="24"/>
          <w:szCs w:val="24"/>
        </w:rPr>
        <w:t xml:space="preserve">п. </w:t>
      </w:r>
      <w:r w:rsidR="00E12B45">
        <w:rPr>
          <w:b/>
          <w:i/>
          <w:sz w:val="24"/>
          <w:szCs w:val="24"/>
        </w:rPr>
        <w:t>15</w:t>
      </w:r>
      <w:r w:rsidRPr="005B688F">
        <w:rPr>
          <w:b/>
          <w:i/>
          <w:sz w:val="24"/>
          <w:szCs w:val="24"/>
        </w:rPr>
        <w:t xml:space="preserve"> Извещения принять в следующей редакции:</w:t>
      </w:r>
    </w:p>
    <w:p w:rsidR="00E12B45" w:rsidRPr="00E12B45" w:rsidRDefault="00E12B45" w:rsidP="00E12B45">
      <w:pPr>
        <w:shd w:val="clear" w:color="auto" w:fill="FFFFFF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>Подведение итогов закупки:</w:t>
      </w:r>
    </w:p>
    <w:p w:rsidR="00E12B45" w:rsidRPr="00E12B45" w:rsidRDefault="00E12B45" w:rsidP="00E12B45">
      <w:pPr>
        <w:shd w:val="clear" w:color="auto" w:fill="FFFFFF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D09A0" w:rsidRPr="005B688F" w:rsidRDefault="00E12B45" w:rsidP="00E12B45">
      <w:pPr>
        <w:shd w:val="clear" w:color="auto" w:fill="FFFFFF"/>
        <w:spacing w:line="240" w:lineRule="auto"/>
        <w:rPr>
          <w:sz w:val="24"/>
          <w:szCs w:val="24"/>
        </w:rPr>
      </w:pPr>
      <w:r w:rsidRPr="00E12B45">
        <w:rPr>
          <w:sz w:val="24"/>
          <w:szCs w:val="24"/>
        </w:rPr>
        <w:t xml:space="preserve">Дата подведения итогов: </w:t>
      </w:r>
      <w:r w:rsidRPr="00E12B45">
        <w:rPr>
          <w:b/>
          <w:sz w:val="24"/>
          <w:szCs w:val="24"/>
        </w:rPr>
        <w:t>до «2</w:t>
      </w:r>
      <w:r>
        <w:rPr>
          <w:b/>
          <w:sz w:val="24"/>
          <w:szCs w:val="24"/>
        </w:rPr>
        <w:t>8</w:t>
      </w:r>
      <w:r w:rsidRPr="00E12B45">
        <w:rPr>
          <w:b/>
          <w:sz w:val="24"/>
          <w:szCs w:val="24"/>
        </w:rPr>
        <w:t>» мая 2019 года</w:t>
      </w:r>
      <w:r w:rsidRPr="00E12B45">
        <w:rPr>
          <w:sz w:val="24"/>
          <w:szCs w:val="24"/>
        </w:rPr>
        <w:t>.</w:t>
      </w:r>
    </w:p>
    <w:p w:rsidR="001D09A0" w:rsidRPr="005B688F" w:rsidRDefault="001D09A0" w:rsidP="001D09A0">
      <w:pPr>
        <w:spacing w:line="240" w:lineRule="auto"/>
        <w:rPr>
          <w:sz w:val="24"/>
          <w:szCs w:val="24"/>
        </w:rPr>
      </w:pPr>
      <w:r w:rsidRPr="00565D62">
        <w:rPr>
          <w:sz w:val="24"/>
          <w:szCs w:val="24"/>
        </w:rPr>
        <w:t xml:space="preserve">Официальная Закупочная документация о проведении </w:t>
      </w:r>
      <w:r w:rsidR="00B4415F">
        <w:rPr>
          <w:sz w:val="24"/>
          <w:szCs w:val="24"/>
        </w:rPr>
        <w:t>открыт</w:t>
      </w:r>
      <w:r w:rsidR="00FA5C1F">
        <w:rPr>
          <w:sz w:val="24"/>
          <w:szCs w:val="24"/>
        </w:rPr>
        <w:t>ого запроса котировок</w:t>
      </w:r>
      <w:r w:rsidRPr="00565D62">
        <w:rPr>
          <w:sz w:val="24"/>
          <w:szCs w:val="24"/>
        </w:rPr>
        <w:t xml:space="preserve"> находится в открытом доступе на электронной торговой площадке </w:t>
      </w:r>
      <w:hyperlink r:id="rId7" w:history="1">
        <w:r w:rsidRPr="00565D62">
          <w:rPr>
            <w:rStyle w:val="a5"/>
            <w:sz w:val="24"/>
            <w:szCs w:val="24"/>
          </w:rPr>
          <w:t>www.tektorg.ru</w:t>
        </w:r>
      </w:hyperlink>
      <w:r w:rsidRPr="00565D62">
        <w:rPr>
          <w:sz w:val="24"/>
          <w:szCs w:val="24"/>
        </w:rPr>
        <w:t xml:space="preserve"> </w:t>
      </w:r>
      <w:r w:rsidR="005B688F" w:rsidRPr="00565D62">
        <w:rPr>
          <w:sz w:val="24"/>
          <w:szCs w:val="24"/>
        </w:rPr>
        <w:t>(</w:t>
      </w:r>
      <w:r w:rsidRPr="00565D62">
        <w:rPr>
          <w:sz w:val="24"/>
          <w:szCs w:val="24"/>
        </w:rPr>
        <w:t xml:space="preserve">процедура № </w:t>
      </w:r>
      <w:r w:rsidR="00FA5C1F" w:rsidRPr="0010247D">
        <w:rPr>
          <w:b/>
          <w:sz w:val="24"/>
          <w:szCs w:val="28"/>
        </w:rPr>
        <w:t>319</w:t>
      </w:r>
      <w:r w:rsidR="00FA5C1F">
        <w:rPr>
          <w:b/>
          <w:sz w:val="24"/>
          <w:szCs w:val="28"/>
        </w:rPr>
        <w:t>07750056</w:t>
      </w:r>
      <w:r w:rsidR="00FA5C1F" w:rsidRPr="00565D62">
        <w:rPr>
          <w:b/>
          <w:sz w:val="24"/>
          <w:szCs w:val="28"/>
        </w:rPr>
        <w:t>/</w:t>
      </w:r>
      <w:r w:rsidR="00FA5C1F" w:rsidRPr="0010247D">
        <w:rPr>
          <w:b/>
          <w:sz w:val="24"/>
          <w:szCs w:val="28"/>
        </w:rPr>
        <w:t>ИР90</w:t>
      </w:r>
      <w:r w:rsidR="00FA5C1F">
        <w:rPr>
          <w:b/>
          <w:sz w:val="24"/>
          <w:szCs w:val="28"/>
        </w:rPr>
        <w:t>4063</w:t>
      </w:r>
      <w:r w:rsidR="005B688F" w:rsidRPr="00565D62">
        <w:rPr>
          <w:i/>
          <w:sz w:val="24"/>
          <w:szCs w:val="24"/>
        </w:rPr>
        <w:t>)</w:t>
      </w:r>
      <w:r w:rsidR="00E766A4" w:rsidRPr="00565D62">
        <w:rPr>
          <w:i/>
          <w:sz w:val="24"/>
          <w:szCs w:val="24"/>
        </w:rPr>
        <w:t xml:space="preserve"> </w:t>
      </w:r>
      <w:r w:rsidRPr="00565D62">
        <w:rPr>
          <w:sz w:val="24"/>
          <w:szCs w:val="24"/>
        </w:rPr>
        <w:t>и на интернет</w:t>
      </w:r>
      <w:r w:rsidRPr="005B688F">
        <w:rPr>
          <w:sz w:val="24"/>
          <w:szCs w:val="24"/>
        </w:rPr>
        <w:t xml:space="preserve">-сайтах: </w:t>
      </w:r>
      <w:r w:rsidRPr="005B688F">
        <w:rPr>
          <w:color w:val="2E2EFA"/>
          <w:sz w:val="24"/>
          <w:szCs w:val="24"/>
          <w:u w:val="single"/>
        </w:rPr>
        <w:t>www.irao-generation.ru</w:t>
      </w:r>
      <w:r w:rsidRPr="005B688F">
        <w:rPr>
          <w:color w:val="6556D2"/>
          <w:sz w:val="24"/>
          <w:szCs w:val="24"/>
          <w:u w:val="single"/>
        </w:rPr>
        <w:t>,</w:t>
      </w:r>
      <w:r w:rsidRPr="005B688F">
        <w:rPr>
          <w:sz w:val="24"/>
          <w:szCs w:val="24"/>
        </w:rPr>
        <w:t xml:space="preserve"> </w:t>
      </w:r>
      <w:hyperlink r:id="rId8" w:history="1">
        <w:r w:rsidRPr="005B688F">
          <w:rPr>
            <w:rStyle w:val="a5"/>
            <w:sz w:val="24"/>
            <w:szCs w:val="24"/>
            <w:lang w:val="en-US"/>
          </w:rPr>
          <w:t>www</w:t>
        </w:r>
        <w:r w:rsidRPr="005B688F">
          <w:rPr>
            <w:rStyle w:val="a5"/>
            <w:sz w:val="24"/>
            <w:szCs w:val="24"/>
          </w:rPr>
          <w:t>.zakupki.gov.ru</w:t>
        </w:r>
      </w:hyperlink>
      <w:r w:rsidRPr="005B688F">
        <w:rPr>
          <w:rStyle w:val="a5"/>
          <w:sz w:val="24"/>
          <w:szCs w:val="24"/>
        </w:rPr>
        <w:t xml:space="preserve"> </w:t>
      </w:r>
      <w:r w:rsidRPr="005B688F">
        <w:rPr>
          <w:sz w:val="24"/>
          <w:szCs w:val="24"/>
        </w:rPr>
        <w:t xml:space="preserve">с даты размещения – </w:t>
      </w:r>
      <w:r w:rsidR="0010247D">
        <w:rPr>
          <w:sz w:val="24"/>
          <w:szCs w:val="24"/>
        </w:rPr>
        <w:t>1</w:t>
      </w:r>
      <w:r w:rsidR="00E12B45">
        <w:rPr>
          <w:sz w:val="24"/>
          <w:szCs w:val="24"/>
        </w:rPr>
        <w:t>0</w:t>
      </w:r>
      <w:r w:rsidR="00565D62" w:rsidRPr="00E07120">
        <w:rPr>
          <w:sz w:val="24"/>
          <w:szCs w:val="24"/>
        </w:rPr>
        <w:t>.0</w:t>
      </w:r>
      <w:r w:rsidR="00E12B45">
        <w:rPr>
          <w:sz w:val="24"/>
          <w:szCs w:val="24"/>
        </w:rPr>
        <w:t>4</w:t>
      </w:r>
      <w:r w:rsidR="00565D62" w:rsidRPr="00E07120">
        <w:rPr>
          <w:sz w:val="24"/>
          <w:szCs w:val="24"/>
        </w:rPr>
        <w:t>.2019</w:t>
      </w:r>
      <w:r w:rsidRPr="00E07120">
        <w:rPr>
          <w:szCs w:val="24"/>
        </w:rPr>
        <w:t xml:space="preserve">. </w:t>
      </w:r>
      <w:bookmarkStart w:id="0" w:name="_GoBack"/>
      <w:bookmarkEnd w:id="0"/>
    </w:p>
    <w:sectPr w:rsidR="001D09A0" w:rsidRPr="005B68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0" w:rsidRDefault="001D09A0" w:rsidP="001D09A0">
      <w:pPr>
        <w:spacing w:line="240" w:lineRule="auto"/>
      </w:pPr>
      <w:r>
        <w:separator/>
      </w:r>
    </w:p>
  </w:endnote>
  <w:endnote w:type="continuationSeparator" w:id="0">
    <w:p w:rsidR="001D09A0" w:rsidRDefault="001D09A0" w:rsidP="001D0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0" w:rsidRDefault="001D09A0" w:rsidP="001D09A0">
      <w:pPr>
        <w:spacing w:line="240" w:lineRule="auto"/>
      </w:pPr>
      <w:r>
        <w:separator/>
      </w:r>
    </w:p>
  </w:footnote>
  <w:footnote w:type="continuationSeparator" w:id="0">
    <w:p w:rsidR="001D09A0" w:rsidRDefault="001D09A0" w:rsidP="001D09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6319" w:tblpY="23"/>
      <w:tblOverlap w:val="never"/>
      <w:tblW w:w="0" w:type="auto"/>
      <w:tblLook w:val="04A0" w:firstRow="1" w:lastRow="0" w:firstColumn="1" w:lastColumn="0" w:noHBand="0" w:noVBand="1"/>
    </w:tblPr>
    <w:tblGrid>
      <w:gridCol w:w="5388"/>
    </w:tblGrid>
    <w:tr w:rsidR="001D09A0" w:rsidRPr="001D09A0" w:rsidTr="001D09A0">
      <w:trPr>
        <w:trHeight w:val="827"/>
      </w:trPr>
      <w:tc>
        <w:tcPr>
          <w:tcW w:w="5388" w:type="dxa"/>
        </w:tcPr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5E69FC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1D09A0" w:rsidRPr="001D09A0" w:rsidRDefault="001D09A0" w:rsidP="001D09A0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</w:rPr>
            <w:t>http://irao-generation.</w:t>
          </w:r>
          <w:proofErr w:type="spellStart"/>
          <w:r>
            <w:rPr>
              <w:rStyle w:val="a5"/>
              <w:rFonts w:ascii="HeliosC" w:eastAsiaTheme="majorEastAsia" w:hAnsi="HeliosC" w:cs="Arial"/>
              <w:w w:val="11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1D09A0" w:rsidRDefault="001D09A0">
    <w:pPr>
      <w:pStyle w:val="a6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D190890" wp14:editId="046A6152">
          <wp:simplePos x="0" y="0"/>
          <wp:positionH relativeFrom="column">
            <wp:posOffset>-361315</wp:posOffset>
          </wp:positionH>
          <wp:positionV relativeFrom="page">
            <wp:posOffset>271231</wp:posOffset>
          </wp:positionV>
          <wp:extent cx="3110230" cy="7239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09A0" w:rsidRDefault="001D0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A0"/>
    <w:rsid w:val="0001034C"/>
    <w:rsid w:val="00044DEA"/>
    <w:rsid w:val="00054F5C"/>
    <w:rsid w:val="00080046"/>
    <w:rsid w:val="0009610B"/>
    <w:rsid w:val="000E613B"/>
    <w:rsid w:val="0010247D"/>
    <w:rsid w:val="00120C0F"/>
    <w:rsid w:val="001B0056"/>
    <w:rsid w:val="001D09A0"/>
    <w:rsid w:val="001D3C1B"/>
    <w:rsid w:val="001D7826"/>
    <w:rsid w:val="00236024"/>
    <w:rsid w:val="0024387D"/>
    <w:rsid w:val="00296ED9"/>
    <w:rsid w:val="003C647B"/>
    <w:rsid w:val="003E0B43"/>
    <w:rsid w:val="004043DB"/>
    <w:rsid w:val="004B33AB"/>
    <w:rsid w:val="00544488"/>
    <w:rsid w:val="00565D62"/>
    <w:rsid w:val="005B688F"/>
    <w:rsid w:val="005C7FE2"/>
    <w:rsid w:val="005E3B40"/>
    <w:rsid w:val="0061174A"/>
    <w:rsid w:val="00631CCA"/>
    <w:rsid w:val="00712DA7"/>
    <w:rsid w:val="0076159A"/>
    <w:rsid w:val="00763B11"/>
    <w:rsid w:val="007B1E22"/>
    <w:rsid w:val="00975897"/>
    <w:rsid w:val="009C2A85"/>
    <w:rsid w:val="00B41081"/>
    <w:rsid w:val="00B4415F"/>
    <w:rsid w:val="00B83FD9"/>
    <w:rsid w:val="00B916F4"/>
    <w:rsid w:val="00BC0C11"/>
    <w:rsid w:val="00BC610F"/>
    <w:rsid w:val="00CE0AFD"/>
    <w:rsid w:val="00D814D3"/>
    <w:rsid w:val="00DA76FB"/>
    <w:rsid w:val="00E07120"/>
    <w:rsid w:val="00E12B45"/>
    <w:rsid w:val="00E766A4"/>
    <w:rsid w:val="00ED66EF"/>
    <w:rsid w:val="00FA5C1F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EEDD2"/>
  <w15:chartTrackingRefBased/>
  <w15:docId w15:val="{54C16CC1-3B0F-42AE-B7CF-62D89AE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9A0"/>
    <w:pPr>
      <w:ind w:left="720"/>
      <w:contextualSpacing/>
    </w:pPr>
  </w:style>
  <w:style w:type="character" w:styleId="a5">
    <w:name w:val="Hyperlink"/>
    <w:rsid w:val="001D09A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09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58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9A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k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tor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Владимировна</dc:creator>
  <cp:keywords/>
  <dc:description/>
  <cp:lastModifiedBy>Суранов Александр Викторович</cp:lastModifiedBy>
  <cp:revision>15</cp:revision>
  <cp:lastPrinted>2019-04-17T06:20:00Z</cp:lastPrinted>
  <dcterms:created xsi:type="dcterms:W3CDTF">2019-01-17T00:23:00Z</dcterms:created>
  <dcterms:modified xsi:type="dcterms:W3CDTF">2019-04-17T06:20:00Z</dcterms:modified>
</cp:coreProperties>
</file>