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03" w:rsidRDefault="003B0903" w:rsidP="00601909">
      <w:pPr>
        <w:rPr>
          <w:noProof/>
          <w:lang w:eastAsia="ru-RU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C5236E">
        <w:rPr>
          <w:rFonts w:ascii="HeliosC" w:eastAsia="Times New Roman" w:hAnsi="HeliosC" w:cs="Arial"/>
          <w:color w:val="004681"/>
          <w:w w:val="110"/>
          <w:sz w:val="16"/>
          <w:szCs w:val="16"/>
        </w:rPr>
        <w:t>г.</w:t>
      </w:r>
      <w:r w:rsidRPr="00C5236E">
        <w:rPr>
          <w:rFonts w:ascii="Cambria Math" w:eastAsia="Times New Roman" w:hAnsi="Cambria Math" w:cs="Cambria Math"/>
          <w:color w:val="004681"/>
          <w:w w:val="110"/>
          <w:sz w:val="16"/>
          <w:szCs w:val="16"/>
        </w:rPr>
        <w:t> </w:t>
      </w:r>
      <w:proofErr w:type="spellStart"/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Гусиноозёрск</w:t>
      </w:r>
      <w:proofErr w:type="spellEnd"/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, 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Республика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Бурятия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, 671160, 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Рос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сия</w:t>
      </w: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Телефон: +7 (30145) 44-5-23 </w:t>
      </w: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Факс: +7 (30145) 44-7-10, +7 (30145) 95-2-95 </w:t>
      </w:r>
    </w:p>
    <w:p w:rsidR="003B0903" w:rsidRDefault="0086175C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  <w:hyperlink r:id="rId9" w:history="1">
        <w:r w:rsidR="003B0903" w:rsidRPr="00251B2D">
          <w:rPr>
            <w:rStyle w:val="a3"/>
            <w:rFonts w:ascii="HeliosC" w:eastAsia="Times New Roman" w:hAnsi="HeliosC" w:cs="Arial"/>
            <w:w w:val="110"/>
            <w:sz w:val="16"/>
            <w:szCs w:val="16"/>
          </w:rPr>
          <w:t>http://irao-generation.com</w:t>
        </w:r>
      </w:hyperlink>
    </w:p>
    <w:p w:rsidR="003B0903" w:rsidRDefault="003B0903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</w:p>
    <w:p w:rsidR="002B24BA" w:rsidRDefault="002B24BA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</w:p>
    <w:p w:rsidR="008552AE" w:rsidRPr="009155F3" w:rsidRDefault="008552AE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8"/>
          <w:szCs w:val="18"/>
        </w:rPr>
      </w:pPr>
    </w:p>
    <w:p w:rsidR="003B0903" w:rsidRPr="009155F3" w:rsidRDefault="003B0903" w:rsidP="003B0903">
      <w:pPr>
        <w:tabs>
          <w:tab w:val="left" w:pos="5245"/>
        </w:tabs>
        <w:spacing w:after="0" w:line="480" w:lineRule="auto"/>
        <w:rPr>
          <w:rFonts w:ascii="HeliosC" w:hAnsi="HeliosC" w:cs="Arial"/>
          <w:sz w:val="18"/>
          <w:szCs w:val="18"/>
          <w:u w:val="single"/>
        </w:rPr>
      </w:pPr>
      <w:r w:rsidRPr="009155F3">
        <w:rPr>
          <w:rFonts w:ascii="Cambria Math" w:eastAsia="Times New Roman" w:hAnsi="Cambria Math" w:cs="Cambria Math"/>
          <w:w w:val="119"/>
          <w:sz w:val="18"/>
          <w:szCs w:val="18"/>
          <w:u w:val="single"/>
        </w:rPr>
        <w:t> </w:t>
      </w:r>
      <w:r w:rsidR="00E54725" w:rsidRPr="009155F3">
        <w:rPr>
          <w:rFonts w:ascii="Cambria Math" w:eastAsia="Times New Roman" w:hAnsi="Cambria Math" w:cs="Cambria Math"/>
          <w:w w:val="119"/>
          <w:sz w:val="18"/>
          <w:szCs w:val="18"/>
          <w:u w:val="single"/>
        </w:rPr>
        <w:t xml:space="preserve">         </w:t>
      </w:r>
      <w:r w:rsidR="00132A56">
        <w:rPr>
          <w:rFonts w:ascii="HeliosC" w:eastAsia="Times New Roman" w:hAnsi="HeliosC" w:cs="Arial"/>
          <w:w w:val="125"/>
          <w:sz w:val="18"/>
          <w:szCs w:val="18"/>
          <w:u w:val="single"/>
        </w:rPr>
        <w:t>1</w:t>
      </w:r>
      <w:r w:rsidR="0086175C">
        <w:rPr>
          <w:rFonts w:ascii="HeliosC" w:eastAsia="Times New Roman" w:hAnsi="HeliosC" w:cs="Arial"/>
          <w:w w:val="125"/>
          <w:sz w:val="18"/>
          <w:szCs w:val="18"/>
          <w:u w:val="single"/>
        </w:rPr>
        <w:t>3</w:t>
      </w:r>
      <w:r w:rsidR="00E54725" w:rsidRPr="009155F3">
        <w:rPr>
          <w:rFonts w:ascii="HeliosC" w:eastAsia="Times New Roman" w:hAnsi="HeliosC" w:cs="Arial"/>
          <w:w w:val="125"/>
          <w:sz w:val="18"/>
          <w:szCs w:val="18"/>
          <w:u w:val="single"/>
        </w:rPr>
        <w:t>.1</w:t>
      </w:r>
      <w:r w:rsidR="00132A56">
        <w:rPr>
          <w:rFonts w:ascii="HeliosC" w:eastAsia="Times New Roman" w:hAnsi="HeliosC" w:cs="Arial"/>
          <w:w w:val="125"/>
          <w:sz w:val="18"/>
          <w:szCs w:val="18"/>
          <w:u w:val="single"/>
        </w:rPr>
        <w:t>1</w:t>
      </w:r>
      <w:r w:rsidR="00E54725" w:rsidRPr="009155F3">
        <w:rPr>
          <w:rFonts w:ascii="HeliosC" w:eastAsia="Times New Roman" w:hAnsi="HeliosC" w:cs="Arial"/>
          <w:w w:val="125"/>
          <w:sz w:val="18"/>
          <w:szCs w:val="18"/>
          <w:u w:val="single"/>
        </w:rPr>
        <w:t>.201</w:t>
      </w:r>
      <w:r w:rsidR="00054D0B" w:rsidRPr="009155F3">
        <w:rPr>
          <w:rFonts w:ascii="HeliosC" w:eastAsia="Times New Roman" w:hAnsi="HeliosC" w:cs="Arial"/>
          <w:w w:val="125"/>
          <w:sz w:val="18"/>
          <w:szCs w:val="18"/>
          <w:u w:val="single"/>
        </w:rPr>
        <w:t>7</w:t>
      </w:r>
      <w:r w:rsidR="00E54725" w:rsidRPr="009155F3">
        <w:rPr>
          <w:rFonts w:ascii="HeliosC" w:eastAsia="Times New Roman" w:hAnsi="HeliosC" w:cs="Arial"/>
          <w:w w:val="125"/>
          <w:sz w:val="18"/>
          <w:szCs w:val="18"/>
        </w:rPr>
        <w:t xml:space="preserve">      </w:t>
      </w:r>
      <w:r w:rsidRPr="009521EC">
        <w:rPr>
          <w:rFonts w:ascii="HeliosC" w:eastAsia="Times New Roman" w:hAnsi="HeliosC" w:cs="Arial"/>
          <w:w w:val="125"/>
          <w:sz w:val="18"/>
          <w:szCs w:val="18"/>
        </w:rPr>
        <w:t>№</w:t>
      </w:r>
      <w:r w:rsidRPr="009521EC">
        <w:rPr>
          <w:rFonts w:ascii="HeliosC" w:eastAsia="Times New Roman" w:hAnsi="HeliosC" w:cs="Arial"/>
          <w:w w:val="125"/>
          <w:sz w:val="18"/>
          <w:szCs w:val="18"/>
          <w:u w:val="single"/>
        </w:rPr>
        <w:t>__</w:t>
      </w:r>
      <w:r w:rsidR="008D589E" w:rsidRPr="008D589E">
        <w:rPr>
          <w:rFonts w:ascii="HeliosC" w:eastAsia="Times New Roman" w:hAnsi="HeliosC" w:cs="Arial"/>
          <w:w w:val="125"/>
          <w:sz w:val="18"/>
          <w:szCs w:val="18"/>
          <w:u w:val="single"/>
        </w:rPr>
        <w:t>07/312</w:t>
      </w:r>
    </w:p>
    <w:p w:rsidR="002B24BA" w:rsidRPr="002B24BA" w:rsidRDefault="003B0903" w:rsidP="0058229B">
      <w:pPr>
        <w:tabs>
          <w:tab w:val="left" w:pos="5245"/>
        </w:tabs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CA3F99A" wp14:editId="59AB5C1D">
            <wp:simplePos x="0" y="0"/>
            <wp:positionH relativeFrom="column">
              <wp:posOffset>1484894</wp:posOffset>
            </wp:positionH>
            <wp:positionV relativeFrom="page">
              <wp:posOffset>219075</wp:posOffset>
            </wp:positionV>
            <wp:extent cx="3110400" cy="723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24BA" w:rsidRPr="002B24BA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2B24BA" w:rsidRPr="002B24BA" w:rsidRDefault="002B24BA" w:rsidP="002B24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2B24BA">
        <w:rPr>
          <w:rFonts w:ascii="Times New Roman" w:eastAsia="Times New Roman" w:hAnsi="Times New Roman"/>
          <w:sz w:val="24"/>
          <w:szCs w:val="24"/>
          <w:lang w:eastAsia="ru-RU"/>
        </w:rPr>
        <w:t xml:space="preserve">о переносе сроков подачи предложений </w:t>
      </w:r>
    </w:p>
    <w:bookmarkEnd w:id="0"/>
    <w:p w:rsidR="002B24BA" w:rsidRPr="002B24BA" w:rsidRDefault="002B24BA" w:rsidP="002B24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BA" w:rsidRPr="002B24BA" w:rsidRDefault="002B24BA" w:rsidP="002B24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B24BA">
        <w:rPr>
          <w:rFonts w:ascii="Times New Roman" w:hAnsi="Times New Roman"/>
          <w:bCs/>
          <w:sz w:val="24"/>
          <w:szCs w:val="24"/>
          <w:lang w:eastAsia="ru-RU"/>
        </w:rPr>
        <w:t xml:space="preserve">В целях удовлетворения нужд  - </w:t>
      </w:r>
      <w:r w:rsidRPr="002B24BA">
        <w:rPr>
          <w:rFonts w:ascii="Times New Roman" w:eastAsia="Times New Roman" w:hAnsi="Times New Roman"/>
          <w:sz w:val="24"/>
          <w:szCs w:val="24"/>
          <w:lang w:eastAsia="ru-RU"/>
        </w:rPr>
        <w:t>филиала «Гусиноозерская ГРЭС» АО «</w:t>
      </w:r>
      <w:proofErr w:type="spellStart"/>
      <w:r w:rsidRPr="002B24BA">
        <w:rPr>
          <w:rFonts w:ascii="Times New Roman" w:eastAsia="Times New Roman" w:hAnsi="Times New Roman"/>
          <w:sz w:val="24"/>
          <w:szCs w:val="24"/>
          <w:lang w:eastAsia="ru-RU"/>
        </w:rPr>
        <w:t>Интер</w:t>
      </w:r>
      <w:proofErr w:type="spellEnd"/>
      <w:r w:rsidRPr="002B24BA">
        <w:rPr>
          <w:rFonts w:ascii="Times New Roman" w:eastAsia="Times New Roman" w:hAnsi="Times New Roman"/>
          <w:sz w:val="24"/>
          <w:szCs w:val="24"/>
          <w:lang w:eastAsia="ru-RU"/>
        </w:rPr>
        <w:t xml:space="preserve"> РАО – </w:t>
      </w:r>
      <w:proofErr w:type="spellStart"/>
      <w:r w:rsidRPr="002B24BA">
        <w:rPr>
          <w:rFonts w:ascii="Times New Roman" w:eastAsia="Times New Roman" w:hAnsi="Times New Roman"/>
          <w:sz w:val="24"/>
          <w:szCs w:val="24"/>
          <w:lang w:eastAsia="ru-RU"/>
        </w:rPr>
        <w:t>Электрогенерация</w:t>
      </w:r>
      <w:proofErr w:type="spellEnd"/>
      <w:r w:rsidRPr="002B24B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B24BA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2B24BA">
        <w:rPr>
          <w:rFonts w:ascii="Times New Roman" w:hAnsi="Times New Roman"/>
          <w:sz w:val="24"/>
          <w:szCs w:val="24"/>
          <w:lang w:eastAsia="ru-RU"/>
        </w:rPr>
        <w:t>в соответствии с Закупочной документацией</w:t>
      </w:r>
      <w:r>
        <w:rPr>
          <w:rFonts w:ascii="Times New Roman" w:hAnsi="Times New Roman"/>
          <w:sz w:val="24"/>
          <w:szCs w:val="24"/>
          <w:lang w:eastAsia="ru-RU"/>
        </w:rPr>
        <w:t xml:space="preserve"> по открытому запросу </w:t>
      </w:r>
      <w:r w:rsidR="00054D0B">
        <w:rPr>
          <w:rFonts w:ascii="Times New Roman" w:hAnsi="Times New Roman"/>
          <w:sz w:val="24"/>
          <w:szCs w:val="24"/>
          <w:lang w:eastAsia="ru-RU"/>
        </w:rPr>
        <w:t xml:space="preserve">цен </w:t>
      </w:r>
      <w:r w:rsidRPr="002B24BA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  на право заключения договора  на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поставку </w:t>
      </w:r>
      <w:r w:rsidR="0086175C" w:rsidRPr="0086175C">
        <w:rPr>
          <w:rFonts w:ascii="Times New Roman" w:hAnsi="Times New Roman"/>
          <w:szCs w:val="24"/>
          <w:lang w:eastAsia="ru-RU"/>
        </w:rPr>
        <w:t>«</w:t>
      </w:r>
      <w:r w:rsidR="00132A56" w:rsidRPr="0086175C">
        <w:rPr>
          <w:rFonts w:ascii="Times New Roman" w:hAnsi="Times New Roman"/>
          <w:b/>
          <w:sz w:val="24"/>
          <w:szCs w:val="28"/>
        </w:rPr>
        <w:t xml:space="preserve">Кабель низковольтный  для </w:t>
      </w:r>
      <w:proofErr w:type="spellStart"/>
      <w:r w:rsidR="00132A56" w:rsidRPr="0086175C">
        <w:rPr>
          <w:rFonts w:ascii="Times New Roman" w:hAnsi="Times New Roman"/>
          <w:b/>
          <w:sz w:val="24"/>
          <w:szCs w:val="28"/>
        </w:rPr>
        <w:t>Гусиноозерской</w:t>
      </w:r>
      <w:proofErr w:type="spellEnd"/>
      <w:r w:rsidR="00132A56" w:rsidRPr="0086175C">
        <w:rPr>
          <w:rFonts w:ascii="Times New Roman" w:hAnsi="Times New Roman"/>
          <w:b/>
          <w:sz w:val="24"/>
          <w:szCs w:val="28"/>
        </w:rPr>
        <w:t xml:space="preserve"> ГРЭС (ЭБ №1, ЭБ №2, ЭБ №3, ЭБ №4, ЭБ№ 5, ЭБ №6)»</w:t>
      </w:r>
      <w:r w:rsidRPr="0086175C">
        <w:rPr>
          <w:rFonts w:ascii="Times New Roman" w:eastAsia="Times New Roman" w:hAnsi="Times New Roman"/>
          <w:b/>
          <w:szCs w:val="24"/>
          <w:lang w:eastAsia="ru-RU"/>
        </w:rPr>
        <w:t xml:space="preserve"> </w:t>
      </w:r>
      <w:r w:rsidRPr="002B24BA">
        <w:rPr>
          <w:rFonts w:ascii="Times New Roman" w:eastAsia="Times New Roman" w:hAnsi="Times New Roman"/>
          <w:sz w:val="24"/>
          <w:szCs w:val="24"/>
          <w:lang w:eastAsia="ru-RU"/>
        </w:rPr>
        <w:t>для нужд филиала «Гусиноозерская ГРЭС» АО «</w:t>
      </w:r>
      <w:proofErr w:type="spellStart"/>
      <w:r w:rsidRPr="002B24BA">
        <w:rPr>
          <w:rFonts w:ascii="Times New Roman" w:eastAsia="Times New Roman" w:hAnsi="Times New Roman"/>
          <w:sz w:val="24"/>
          <w:szCs w:val="24"/>
          <w:lang w:eastAsia="ru-RU"/>
        </w:rPr>
        <w:t>Интер</w:t>
      </w:r>
      <w:proofErr w:type="spellEnd"/>
      <w:r w:rsidRPr="002B24BA">
        <w:rPr>
          <w:rFonts w:ascii="Times New Roman" w:eastAsia="Times New Roman" w:hAnsi="Times New Roman"/>
          <w:sz w:val="24"/>
          <w:szCs w:val="24"/>
          <w:lang w:eastAsia="ru-RU"/>
        </w:rPr>
        <w:t xml:space="preserve"> РАО – </w:t>
      </w:r>
      <w:proofErr w:type="spellStart"/>
      <w:r w:rsidRPr="002B24BA">
        <w:rPr>
          <w:rFonts w:ascii="Times New Roman" w:eastAsia="Times New Roman" w:hAnsi="Times New Roman"/>
          <w:sz w:val="24"/>
          <w:szCs w:val="24"/>
          <w:lang w:eastAsia="ru-RU"/>
        </w:rPr>
        <w:t>Электрогенерация</w:t>
      </w:r>
      <w:proofErr w:type="spellEnd"/>
      <w:r w:rsidRPr="002B24BA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B08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4BA">
        <w:rPr>
          <w:rFonts w:ascii="Times New Roman" w:eastAsia="Times New Roman" w:hAnsi="Times New Roman"/>
          <w:sz w:val="24"/>
          <w:szCs w:val="24"/>
          <w:lang w:eastAsia="ru-RU"/>
        </w:rPr>
        <w:t>настоящим сообщаем о внесении изменений</w:t>
      </w:r>
      <w:proofErr w:type="gramEnd"/>
      <w:r w:rsidRPr="002B24BA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2011BC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Извещение </w:t>
      </w:r>
      <w:r w:rsidR="002011BC" w:rsidRPr="002011BC">
        <w:rPr>
          <w:rFonts w:ascii="Times New Roman" w:eastAsia="Times New Roman" w:hAnsi="Times New Roman"/>
          <w:sz w:val="24"/>
          <w:szCs w:val="24"/>
          <w:lang w:eastAsia="ru-RU"/>
        </w:rPr>
        <w:t>о проведении закупки</w:t>
      </w:r>
      <w:r w:rsidRPr="002B24B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B24BA" w:rsidRDefault="002B24BA" w:rsidP="002B24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51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Пункты </w:t>
      </w:r>
      <w:r w:rsidR="00054D0B">
        <w:rPr>
          <w:rFonts w:ascii="Times New Roman" w:hAnsi="Times New Roman"/>
          <w:b/>
          <w:bCs/>
          <w:sz w:val="24"/>
          <w:szCs w:val="24"/>
          <w:lang w:eastAsia="ru-RU"/>
        </w:rPr>
        <w:t>12</w:t>
      </w:r>
      <w:r w:rsidRPr="008E51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="00054D0B">
        <w:rPr>
          <w:rFonts w:ascii="Times New Roman" w:hAnsi="Times New Roman"/>
          <w:b/>
          <w:bCs/>
          <w:sz w:val="24"/>
          <w:szCs w:val="24"/>
          <w:lang w:eastAsia="ru-RU"/>
        </w:rPr>
        <w:t>13</w:t>
      </w:r>
      <w:r w:rsidR="008816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="002011BC" w:rsidRPr="008E516A">
        <w:rPr>
          <w:rFonts w:ascii="Times New Roman" w:hAnsi="Times New Roman"/>
          <w:b/>
          <w:bCs/>
          <w:sz w:val="24"/>
          <w:szCs w:val="24"/>
          <w:lang w:eastAsia="ru-RU"/>
        </w:rPr>
        <w:t>Извещени</w:t>
      </w:r>
      <w:r w:rsidR="008E516A" w:rsidRPr="008E516A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="002011BC" w:rsidRPr="008E51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E51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проведении </w:t>
      </w:r>
      <w:r w:rsidR="008E516A" w:rsidRPr="008E516A">
        <w:rPr>
          <w:rFonts w:ascii="Times New Roman" w:hAnsi="Times New Roman"/>
          <w:b/>
          <w:sz w:val="24"/>
          <w:szCs w:val="24"/>
        </w:rPr>
        <w:t xml:space="preserve">закупки </w:t>
      </w:r>
      <w:r w:rsidRPr="008E516A">
        <w:rPr>
          <w:rFonts w:ascii="Times New Roman" w:hAnsi="Times New Roman"/>
          <w:b/>
          <w:bCs/>
          <w:sz w:val="24"/>
          <w:szCs w:val="24"/>
          <w:lang w:eastAsia="ru-RU"/>
        </w:rPr>
        <w:t>читать в следующей редакции:</w:t>
      </w:r>
    </w:p>
    <w:p w:rsidR="00054D0B" w:rsidRPr="00054D0B" w:rsidRDefault="00054D0B" w:rsidP="00054D0B">
      <w:pPr>
        <w:tabs>
          <w:tab w:val="num" w:pos="432"/>
          <w:tab w:val="num" w:pos="567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Toc422209960"/>
      <w:bookmarkStart w:id="2" w:name="_Toc422226780"/>
      <w:bookmarkStart w:id="3" w:name="_Toc422244132"/>
      <w:r w:rsidRPr="00054D0B">
        <w:rPr>
          <w:rFonts w:ascii="Times New Roman" w:eastAsia="Times New Roman" w:hAnsi="Times New Roman"/>
          <w:b/>
          <w:sz w:val="24"/>
          <w:szCs w:val="24"/>
          <w:lang w:eastAsia="ru-RU"/>
        </w:rPr>
        <w:t>12. Место, дата начала и дата окончания срока подачи заявок на участие в закупке:</w:t>
      </w:r>
      <w:bookmarkEnd w:id="1"/>
      <w:bookmarkEnd w:id="2"/>
      <w:bookmarkEnd w:id="3"/>
      <w:r w:rsidRPr="00054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4D0B" w:rsidRPr="00054D0B" w:rsidRDefault="00054D0B" w:rsidP="00054D0B">
      <w:pPr>
        <w:tabs>
          <w:tab w:val="num" w:pos="567"/>
        </w:tabs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Toc422209961"/>
      <w:bookmarkStart w:id="5" w:name="_Toc422226781"/>
      <w:bookmarkStart w:id="6" w:name="_Toc422244133"/>
      <w:r w:rsidRPr="00054D0B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участие в закупке должны быть поданы до </w:t>
      </w:r>
      <w:r w:rsidRPr="00054D0B">
        <w:rPr>
          <w:rFonts w:ascii="Times New Roman" w:eastAsia="Times New Roman" w:hAnsi="Times New Roman"/>
          <w:b/>
          <w:sz w:val="24"/>
          <w:szCs w:val="24"/>
          <w:lang w:eastAsia="ru-RU"/>
        </w:rPr>
        <w:t>10:00</w:t>
      </w:r>
      <w:r w:rsidRPr="00054D0B">
        <w:rPr>
          <w:rFonts w:ascii="Times New Roman" w:eastAsia="Times New Roman" w:hAnsi="Times New Roman"/>
          <w:sz w:val="24"/>
          <w:szCs w:val="24"/>
          <w:lang w:eastAsia="ru-RU"/>
        </w:rPr>
        <w:t xml:space="preserve"> (по московскому времени) </w:t>
      </w:r>
      <w:r w:rsidRPr="00054D0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32A56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Pr="00054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9155F3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 w:rsidRPr="00054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2017 года</w:t>
      </w:r>
      <w:r w:rsidRPr="00054D0B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4"/>
      <w:bookmarkEnd w:id="5"/>
      <w:bookmarkEnd w:id="6"/>
    </w:p>
    <w:p w:rsidR="00054D0B" w:rsidRPr="00054D0B" w:rsidRDefault="00054D0B" w:rsidP="00054D0B">
      <w:pPr>
        <w:tabs>
          <w:tab w:val="num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bookmarkStart w:id="7" w:name="_Toc422209962"/>
      <w:bookmarkStart w:id="8" w:name="_Toc422226782"/>
      <w:bookmarkStart w:id="9" w:name="_Toc422244134"/>
      <w:r w:rsidRPr="00054D0B">
        <w:rPr>
          <w:rFonts w:ascii="Times New Roman" w:eastAsia="Times New Roman" w:hAnsi="Times New Roman"/>
          <w:b/>
          <w:sz w:val="24"/>
          <w:szCs w:val="24"/>
          <w:lang w:eastAsia="ru-RU"/>
        </w:rPr>
        <w:t>13. Дата и место рассмотрения заявок</w:t>
      </w:r>
      <w:r w:rsidRPr="00054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4D0B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закупке:</w:t>
      </w:r>
      <w:bookmarkEnd w:id="7"/>
      <w:bookmarkEnd w:id="8"/>
      <w:bookmarkEnd w:id="9"/>
    </w:p>
    <w:p w:rsidR="00054D0B" w:rsidRPr="00054D0B" w:rsidRDefault="00054D0B" w:rsidP="00054D0B">
      <w:pPr>
        <w:widowControl w:val="0"/>
        <w:autoSpaceDE w:val="0"/>
        <w:autoSpaceDN w:val="0"/>
        <w:adjustRightInd w:val="0"/>
        <w:spacing w:before="60" w:after="6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_Toc422209967"/>
      <w:bookmarkStart w:id="11" w:name="_Toc422226787"/>
      <w:bookmarkStart w:id="12" w:name="_Toc422244139"/>
      <w:proofErr w:type="gramStart"/>
      <w:r w:rsidRPr="00054D0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закупки начнет рассмотрение заявок с проведения процедуры вскрытия заявок на участие в закупке в </w:t>
      </w:r>
      <w:r w:rsidRPr="00054D0B">
        <w:rPr>
          <w:rFonts w:ascii="Times New Roman" w:eastAsia="Times New Roman" w:hAnsi="Times New Roman"/>
          <w:b/>
          <w:sz w:val="24"/>
          <w:szCs w:val="24"/>
          <w:lang w:eastAsia="ru-RU"/>
        </w:rPr>
        <w:t>10:30</w:t>
      </w:r>
      <w:r w:rsidRPr="00054D0B">
        <w:rPr>
          <w:rFonts w:ascii="Times New Roman" w:eastAsia="Times New Roman" w:hAnsi="Times New Roman"/>
          <w:sz w:val="24"/>
          <w:szCs w:val="24"/>
          <w:lang w:eastAsia="ru-RU"/>
        </w:rPr>
        <w:t xml:space="preserve"> (по московскому времени </w:t>
      </w:r>
      <w:r w:rsidRPr="00054D0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32A56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Pr="00054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9155F3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Pr="00054D0B">
        <w:rPr>
          <w:rFonts w:ascii="Times New Roman" w:eastAsia="Times New Roman" w:hAnsi="Times New Roman"/>
          <w:b/>
          <w:sz w:val="24"/>
          <w:szCs w:val="24"/>
          <w:lang w:eastAsia="ru-RU"/>
        </w:rPr>
        <w:t>оября 2017 года</w:t>
      </w:r>
      <w:r w:rsidRPr="00054D0B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 xml:space="preserve">, </w:t>
      </w:r>
      <w:r w:rsidRPr="00054D0B">
        <w:rPr>
          <w:rFonts w:ascii="Times New Roman" w:eastAsia="Times New Roman" w:hAnsi="Times New Roman"/>
          <w:sz w:val="24"/>
          <w:szCs w:val="24"/>
          <w:lang w:eastAsia="ru-RU"/>
        </w:rPr>
        <w:t>в порядке определенном инструкциями и регламентом электронной торговой площадки.</w:t>
      </w:r>
      <w:bookmarkEnd w:id="10"/>
      <w:bookmarkEnd w:id="11"/>
      <w:bookmarkEnd w:id="12"/>
      <w:proofErr w:type="gramEnd"/>
    </w:p>
    <w:p w:rsidR="00054D0B" w:rsidRDefault="00054D0B" w:rsidP="00054D0B">
      <w:pPr>
        <w:widowControl w:val="0"/>
        <w:autoSpaceDE w:val="0"/>
        <w:autoSpaceDN w:val="0"/>
        <w:adjustRightInd w:val="0"/>
        <w:spacing w:before="60" w:after="6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_Toc422209968"/>
      <w:bookmarkStart w:id="14" w:name="_Toc422226788"/>
      <w:bookmarkStart w:id="15" w:name="_Toc422244140"/>
      <w:r w:rsidRPr="00054D0B">
        <w:rPr>
          <w:rFonts w:ascii="Times New Roman" w:eastAsia="Times New Roman" w:hAnsi="Times New Roman"/>
          <w:sz w:val="24"/>
          <w:szCs w:val="24"/>
          <w:lang w:eastAsia="ru-RU"/>
        </w:rPr>
        <w:t>Дальнейшее рассмотрение заявок на участие в закупке будет проводиться по адресу Организатора закупки</w:t>
      </w:r>
      <w:r w:rsidRPr="00054D0B">
        <w:rPr>
          <w:rFonts w:ascii="Times New Roman" w:eastAsia="Times New Roman" w:hAnsi="Times New Roman"/>
          <w:color w:val="4F81BD" w:themeColor="accent1"/>
          <w:sz w:val="24"/>
          <w:szCs w:val="24"/>
          <w:lang w:eastAsia="ru-RU"/>
        </w:rPr>
        <w:t xml:space="preserve"> </w:t>
      </w:r>
      <w:r w:rsidRPr="00054D0B">
        <w:rPr>
          <w:rFonts w:ascii="Times New Roman" w:eastAsia="Times New Roman" w:hAnsi="Times New Roman"/>
          <w:sz w:val="24"/>
          <w:szCs w:val="24"/>
          <w:lang w:eastAsia="ru-RU"/>
        </w:rPr>
        <w:t>в порядке, установленном в Разделе 4  «Порядок проведения закупки» Закупочной документации.</w:t>
      </w:r>
      <w:bookmarkEnd w:id="13"/>
      <w:bookmarkEnd w:id="14"/>
      <w:bookmarkEnd w:id="15"/>
    </w:p>
    <w:p w:rsidR="00054D0B" w:rsidRPr="00054D0B" w:rsidRDefault="00881613" w:rsidP="0013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6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B24BA" w:rsidRPr="008E516A" w:rsidRDefault="002B24BA" w:rsidP="002B24BA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16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Официальное </w:t>
      </w:r>
      <w:r w:rsidRPr="008E516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проведении открытого запроса </w:t>
      </w:r>
      <w:r w:rsidR="00FE32AE" w:rsidRPr="008E516A">
        <w:rPr>
          <w:rFonts w:ascii="Times New Roman" w:eastAsia="Times New Roman" w:hAnsi="Times New Roman"/>
          <w:sz w:val="24"/>
          <w:szCs w:val="24"/>
          <w:lang w:eastAsia="ru-RU"/>
        </w:rPr>
        <w:t>цен</w:t>
      </w:r>
      <w:r w:rsidRPr="008E516A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</w:t>
      </w:r>
      <w:r w:rsidR="00FE32AE" w:rsidRPr="008E51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16A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опубликовано </w:t>
      </w:r>
      <w:r w:rsidR="00132A56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973CA1" w:rsidRPr="008E516A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132A5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E516A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054D0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E516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670ED" w:rsidRPr="008E516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44C69" w:rsidRPr="008E516A">
        <w:rPr>
          <w:rFonts w:ascii="Times New Roman" w:hAnsi="Times New Roman"/>
        </w:rPr>
        <w:t xml:space="preserve"> </w:t>
      </w:r>
      <w:r w:rsidR="00132A56" w:rsidRPr="00132A56">
        <w:rPr>
          <w:rFonts w:ascii="Times New Roman" w:eastAsia="Times New Roman" w:hAnsi="Times New Roman"/>
          <w:b/>
          <w:sz w:val="24"/>
          <w:szCs w:val="24"/>
          <w:lang w:eastAsia="ru-RU"/>
        </w:rPr>
        <w:t>31705712793</w:t>
      </w:r>
      <w:r w:rsidR="00132A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E516A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</w:t>
      </w:r>
      <w:hyperlink r:id="rId11" w:history="1">
        <w:r w:rsidRPr="008E51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www.etp.roseltorg.ru</w:t>
        </w:r>
      </w:hyperlink>
      <w:r w:rsidRPr="008E516A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интернет-сайтах: </w:t>
      </w:r>
      <w:hyperlink r:id="rId12" w:history="1">
        <w:r w:rsidRPr="008E51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www.irao-generation.ru</w:t>
        </w:r>
      </w:hyperlink>
      <w:hyperlink r:id="rId13" w:history="1">
        <w:r w:rsidRPr="008E51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8E51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3650" w:rsidRDefault="00243650" w:rsidP="002B24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191" w:rsidRDefault="001E3191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1E3191" w:rsidRDefault="001E3191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1E3191" w:rsidRDefault="001E3191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1E3191" w:rsidRDefault="001E3191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1E3191" w:rsidRDefault="001E3191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1E3191" w:rsidRDefault="001E3191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1E3191" w:rsidRDefault="001E3191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132A56" w:rsidRDefault="00132A56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132A56" w:rsidRDefault="00132A56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132A56" w:rsidRDefault="00132A56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132A56" w:rsidRDefault="00132A56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132A56" w:rsidRDefault="00132A56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132A56" w:rsidRDefault="00132A56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132A56" w:rsidRDefault="00132A56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58229B" w:rsidRPr="00243650" w:rsidRDefault="0058229B" w:rsidP="0058229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color w:val="548DD4"/>
          <w:sz w:val="16"/>
          <w:szCs w:val="16"/>
        </w:rPr>
      </w:pPr>
      <w:r w:rsidRPr="00243650">
        <w:rPr>
          <w:rFonts w:ascii="Times New Roman" w:hAnsi="Times New Roman"/>
          <w:sz w:val="16"/>
          <w:szCs w:val="16"/>
        </w:rPr>
        <w:t xml:space="preserve">Нечаева </w:t>
      </w:r>
      <w:r w:rsidR="008552AE">
        <w:rPr>
          <w:rFonts w:ascii="Times New Roman" w:hAnsi="Times New Roman"/>
          <w:sz w:val="16"/>
          <w:szCs w:val="16"/>
        </w:rPr>
        <w:t>Татьяна Владимировна</w:t>
      </w:r>
    </w:p>
    <w:p w:rsidR="00243650" w:rsidRPr="00243650" w:rsidRDefault="0058229B" w:rsidP="00881613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243650">
        <w:rPr>
          <w:rFonts w:ascii="Times New Roman" w:hAnsi="Times New Roman"/>
          <w:sz w:val="16"/>
          <w:szCs w:val="16"/>
        </w:rPr>
        <w:t>(30145) 95327</w:t>
      </w:r>
      <w:r w:rsidR="00881613">
        <w:rPr>
          <w:rFonts w:ascii="Times New Roman" w:hAnsi="Times New Roman"/>
          <w:sz w:val="16"/>
          <w:szCs w:val="16"/>
        </w:rPr>
        <w:t xml:space="preserve">  </w:t>
      </w:r>
      <w:hyperlink r:id="rId14" w:history="1">
        <w:r w:rsidRPr="00243650">
          <w:rPr>
            <w:rStyle w:val="a3"/>
            <w:rFonts w:ascii="Times New Roman" w:hAnsi="Times New Roman"/>
            <w:sz w:val="16"/>
            <w:szCs w:val="16"/>
          </w:rPr>
          <w:t>nechaeva_tv@interrao.ru</w:t>
        </w:r>
      </w:hyperlink>
      <w:r w:rsidR="00243650" w:rsidRPr="00243650">
        <w:rPr>
          <w:rFonts w:ascii="Times New Roman" w:hAnsi="Times New Roman"/>
          <w:color w:val="548DD4"/>
          <w:sz w:val="16"/>
          <w:szCs w:val="16"/>
        </w:rPr>
        <w:t xml:space="preserve"> </w:t>
      </w:r>
      <w:r w:rsidR="00243650" w:rsidRPr="00243650">
        <w:rPr>
          <w:rFonts w:ascii="Times New Roman" w:hAnsi="Times New Roman"/>
          <w:sz w:val="20"/>
          <w:szCs w:val="20"/>
        </w:rPr>
        <w:t xml:space="preserve"> </w:t>
      </w:r>
    </w:p>
    <w:sectPr w:rsidR="00243650" w:rsidRPr="00243650" w:rsidSect="0058229B">
      <w:headerReference w:type="first" r:id="rId15"/>
      <w:footerReference w:type="first" r:id="rId16"/>
      <w:pgSz w:w="11906" w:h="16838"/>
      <w:pgMar w:top="510" w:right="709" w:bottom="454" w:left="1531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E3" w:rsidRDefault="001111E3">
      <w:pPr>
        <w:spacing w:after="0" w:line="240" w:lineRule="auto"/>
      </w:pPr>
      <w:r>
        <w:separator/>
      </w:r>
    </w:p>
  </w:endnote>
  <w:endnote w:type="continuationSeparator" w:id="0">
    <w:p w:rsidR="001111E3" w:rsidRDefault="0011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Arial"/>
    <w:panose1 w:val="00000000000000000000"/>
    <w:charset w:val="CC"/>
    <w:family w:val="modern"/>
    <w:notTrueType/>
    <w:pitch w:val="variable"/>
    <w:sig w:usb0="0000020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02" w:rsidRDefault="00E21502" w:rsidP="00136D71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8386C71" wp14:editId="47A4DD8D">
          <wp:simplePos x="0" y="0"/>
          <wp:positionH relativeFrom="column">
            <wp:posOffset>-883920</wp:posOffset>
          </wp:positionH>
          <wp:positionV relativeFrom="paragraph">
            <wp:posOffset>109855</wp:posOffset>
          </wp:positionV>
          <wp:extent cx="7543800" cy="292100"/>
          <wp:effectExtent l="0" t="0" r="0" b="0"/>
          <wp:wrapTight wrapText="bothSides">
            <wp:wrapPolygon edited="0">
              <wp:start x="0" y="0"/>
              <wp:lineTo x="0" y="19722"/>
              <wp:lineTo x="21545" y="19722"/>
              <wp:lineTo x="21545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 колонтитул_бланк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1502" w:rsidRDefault="00E21502" w:rsidP="00136D71">
    <w:pPr>
      <w:pStyle w:val="a7"/>
    </w:pPr>
  </w:p>
  <w:p w:rsidR="00E21502" w:rsidRPr="00136D71" w:rsidRDefault="00E21502" w:rsidP="00136D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E3" w:rsidRDefault="001111E3">
      <w:pPr>
        <w:spacing w:after="0" w:line="240" w:lineRule="auto"/>
      </w:pPr>
      <w:r>
        <w:separator/>
      </w:r>
    </w:p>
  </w:footnote>
  <w:footnote w:type="continuationSeparator" w:id="0">
    <w:p w:rsidR="001111E3" w:rsidRDefault="00111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02" w:rsidRDefault="00E21502" w:rsidP="00601909">
    <w:pPr>
      <w:tabs>
        <w:tab w:val="left" w:pos="6086"/>
      </w:tabs>
      <w:spacing w:after="0" w:line="240" w:lineRule="auto"/>
      <w:jc w:val="center"/>
      <w:rPr>
        <w:rFonts w:ascii="HeliosC" w:eastAsia="Times New Roman" w:hAnsi="HeliosC" w:cs="Arial"/>
        <w:b/>
        <w:color w:val="004681"/>
        <w:w w:val="11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7367"/>
    <w:multiLevelType w:val="multilevel"/>
    <w:tmpl w:val="B6EADD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">
    <w:nsid w:val="437F2371"/>
    <w:multiLevelType w:val="hybridMultilevel"/>
    <w:tmpl w:val="6AA4994C"/>
    <w:lvl w:ilvl="0" w:tplc="12B0714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C33FF3"/>
    <w:multiLevelType w:val="hybridMultilevel"/>
    <w:tmpl w:val="1A78CDD0"/>
    <w:lvl w:ilvl="0" w:tplc="082E1F8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377CEB"/>
    <w:multiLevelType w:val="hybridMultilevel"/>
    <w:tmpl w:val="18F24DC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CE"/>
    <w:rsid w:val="00037DF7"/>
    <w:rsid w:val="00045AF0"/>
    <w:rsid w:val="00054D0B"/>
    <w:rsid w:val="000F08A5"/>
    <w:rsid w:val="00103FA3"/>
    <w:rsid w:val="001111E3"/>
    <w:rsid w:val="00132A56"/>
    <w:rsid w:val="00136D71"/>
    <w:rsid w:val="0013715B"/>
    <w:rsid w:val="00144C69"/>
    <w:rsid w:val="00190110"/>
    <w:rsid w:val="001E3191"/>
    <w:rsid w:val="00200BAF"/>
    <w:rsid w:val="002011BC"/>
    <w:rsid w:val="002151F7"/>
    <w:rsid w:val="00243650"/>
    <w:rsid w:val="002670ED"/>
    <w:rsid w:val="002B08BC"/>
    <w:rsid w:val="002B24BA"/>
    <w:rsid w:val="00343686"/>
    <w:rsid w:val="00390C54"/>
    <w:rsid w:val="003A5804"/>
    <w:rsid w:val="003B0903"/>
    <w:rsid w:val="00402AF2"/>
    <w:rsid w:val="00412B73"/>
    <w:rsid w:val="00426F1C"/>
    <w:rsid w:val="00476028"/>
    <w:rsid w:val="004C63FE"/>
    <w:rsid w:val="004C6509"/>
    <w:rsid w:val="00523593"/>
    <w:rsid w:val="0054764E"/>
    <w:rsid w:val="0058229B"/>
    <w:rsid w:val="005D2E73"/>
    <w:rsid w:val="00601909"/>
    <w:rsid w:val="00621FCE"/>
    <w:rsid w:val="006718E0"/>
    <w:rsid w:val="00673DD1"/>
    <w:rsid w:val="006E1AD7"/>
    <w:rsid w:val="00746ECF"/>
    <w:rsid w:val="00755DB7"/>
    <w:rsid w:val="008552AE"/>
    <w:rsid w:val="0086175C"/>
    <w:rsid w:val="008706FB"/>
    <w:rsid w:val="00881613"/>
    <w:rsid w:val="008D589E"/>
    <w:rsid w:val="008E01E9"/>
    <w:rsid w:val="008E516A"/>
    <w:rsid w:val="009155F3"/>
    <w:rsid w:val="0095073D"/>
    <w:rsid w:val="009521EC"/>
    <w:rsid w:val="0097133D"/>
    <w:rsid w:val="00973CA1"/>
    <w:rsid w:val="0097577D"/>
    <w:rsid w:val="009B0958"/>
    <w:rsid w:val="009E5587"/>
    <w:rsid w:val="009F2AA2"/>
    <w:rsid w:val="00A20F54"/>
    <w:rsid w:val="00AD072B"/>
    <w:rsid w:val="00B03084"/>
    <w:rsid w:val="00B96D0A"/>
    <w:rsid w:val="00BA370C"/>
    <w:rsid w:val="00BD701F"/>
    <w:rsid w:val="00BE2E88"/>
    <w:rsid w:val="00C5236E"/>
    <w:rsid w:val="00C54199"/>
    <w:rsid w:val="00CD1605"/>
    <w:rsid w:val="00D069A6"/>
    <w:rsid w:val="00DC32A1"/>
    <w:rsid w:val="00E03BE6"/>
    <w:rsid w:val="00E1424B"/>
    <w:rsid w:val="00E21502"/>
    <w:rsid w:val="00E54309"/>
    <w:rsid w:val="00E54725"/>
    <w:rsid w:val="00E71ACB"/>
    <w:rsid w:val="00E765FF"/>
    <w:rsid w:val="00E96A21"/>
    <w:rsid w:val="00EA2EBF"/>
    <w:rsid w:val="00EF3F51"/>
    <w:rsid w:val="00F35348"/>
    <w:rsid w:val="00F837C6"/>
    <w:rsid w:val="00FB7D3C"/>
    <w:rsid w:val="00FE32AE"/>
    <w:rsid w:val="00FF5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5236E"/>
    <w:rPr>
      <w:color w:val="0000FF"/>
      <w:u w:val="single"/>
    </w:rPr>
  </w:style>
  <w:style w:type="table" w:styleId="a4">
    <w:name w:val="Table Grid"/>
    <w:basedOn w:val="a1"/>
    <w:uiPriority w:val="59"/>
    <w:rsid w:val="00FF5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90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90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E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link w:val="ac"/>
    <w:uiPriority w:val="34"/>
    <w:qFormat/>
    <w:rsid w:val="00621FCE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2436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5236E"/>
    <w:rPr>
      <w:color w:val="0000FF"/>
      <w:u w:val="single"/>
    </w:rPr>
  </w:style>
  <w:style w:type="table" w:styleId="a4">
    <w:name w:val="Table Grid"/>
    <w:basedOn w:val="a1"/>
    <w:uiPriority w:val="59"/>
    <w:rsid w:val="00FF5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90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90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E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link w:val="ac"/>
    <w:uiPriority w:val="34"/>
    <w:qFormat/>
    <w:rsid w:val="00621FCE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2436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rao-generatio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p.roseltorg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irao-generation.com" TargetMode="External"/><Relationship Id="rId14" Type="http://schemas.openxmlformats.org/officeDocument/2006/relationships/hyperlink" Target="mailto:nechaeva_tv@interrao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chenkoti\Documents\&#1041;&#1083;&#1072;&#1085;&#108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BE7B-3369-4BC2-95A3-8C1A7D84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http://irao-generation.com/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 Татьяна Ивановна</dc:creator>
  <cp:lastModifiedBy>Нечаева Татьяна Владимировна</cp:lastModifiedBy>
  <cp:revision>10</cp:revision>
  <cp:lastPrinted>2017-10-27T00:29:00Z</cp:lastPrinted>
  <dcterms:created xsi:type="dcterms:W3CDTF">2017-10-24T03:13:00Z</dcterms:created>
  <dcterms:modified xsi:type="dcterms:W3CDTF">2017-11-13T05:59:00Z</dcterms:modified>
</cp:coreProperties>
</file>