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2909BA" w:rsidRDefault="00F850A1" w:rsidP="002909BA">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2909BA" w:rsidRPr="002909BA">
        <w:rPr>
          <w:rFonts w:ascii="Times New Roman" w:hAnsi="Times New Roman"/>
          <w:sz w:val="24"/>
          <w:szCs w:val="24"/>
        </w:rPr>
        <w:t xml:space="preserve"> № 33 от 29.03.2019 </w:t>
      </w:r>
    </w:p>
    <w:p w:rsidR="00F850A1" w:rsidRPr="008D128E" w:rsidRDefault="00F850A1" w:rsidP="002909BA">
      <w:pPr>
        <w:spacing w:line="240" w:lineRule="auto"/>
        <w:jc w:val="center"/>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9853B4">
        <w:rPr>
          <w:rFonts w:ascii="Times New Roman" w:hAnsi="Times New Roman"/>
          <w:b/>
          <w:sz w:val="24"/>
          <w:szCs w:val="24"/>
        </w:rPr>
        <w:t>01</w:t>
      </w:r>
      <w:r w:rsidR="00497052">
        <w:rPr>
          <w:rFonts w:ascii="Times New Roman" w:hAnsi="Times New Roman"/>
          <w:b/>
          <w:sz w:val="24"/>
          <w:szCs w:val="24"/>
        </w:rPr>
        <w:t>.</w:t>
      </w:r>
      <w:r w:rsidR="009853B4">
        <w:rPr>
          <w:rFonts w:ascii="Times New Roman" w:hAnsi="Times New Roman"/>
          <w:b/>
          <w:sz w:val="24"/>
          <w:szCs w:val="24"/>
        </w:rPr>
        <w:t>04</w:t>
      </w:r>
      <w:r w:rsidR="003C47E1">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Дата подведения итогов Запроса:</w:t>
      </w:r>
      <w:r w:rsidR="009853B4">
        <w:rPr>
          <w:rFonts w:ascii="Times New Roman" w:hAnsi="Times New Roman"/>
          <w:b/>
          <w:sz w:val="24"/>
          <w:szCs w:val="24"/>
        </w:rPr>
        <w:t>10</w:t>
      </w:r>
      <w:r w:rsidR="00AD45CA">
        <w:rPr>
          <w:rFonts w:ascii="Times New Roman" w:hAnsi="Times New Roman"/>
          <w:b/>
          <w:sz w:val="24"/>
          <w:szCs w:val="24"/>
        </w:rPr>
        <w:t>.06</w:t>
      </w:r>
      <w:r w:rsidR="003D5E1A">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9853B4">
        <w:rPr>
          <w:rFonts w:ascii="Times New Roman" w:hAnsi="Times New Roman"/>
          <w:b/>
          <w:sz w:val="24"/>
          <w:szCs w:val="24"/>
        </w:rPr>
        <w:t>01.04</w:t>
      </w:r>
      <w:r w:rsidR="003C47E1">
        <w:rPr>
          <w:rFonts w:ascii="Times New Roman" w:hAnsi="Times New Roman"/>
          <w:b/>
          <w:sz w:val="24"/>
          <w:szCs w:val="24"/>
        </w:rPr>
        <w:t>.2019</w:t>
      </w:r>
      <w:r w:rsidR="00497052">
        <w:rPr>
          <w:rFonts w:ascii="Times New Roman" w:hAnsi="Times New Roman"/>
          <w:b/>
          <w:sz w:val="24"/>
          <w:szCs w:val="24"/>
        </w:rPr>
        <w:t xml:space="preserve"> до </w:t>
      </w:r>
      <w:r w:rsidR="009853B4">
        <w:rPr>
          <w:rFonts w:ascii="Times New Roman" w:hAnsi="Times New Roman"/>
          <w:b/>
          <w:sz w:val="24"/>
          <w:szCs w:val="24"/>
        </w:rPr>
        <w:t>08</w:t>
      </w:r>
      <w:r w:rsidR="003D5E1A">
        <w:rPr>
          <w:rFonts w:ascii="Times New Roman" w:hAnsi="Times New Roman"/>
          <w:b/>
          <w:sz w:val="24"/>
          <w:szCs w:val="24"/>
        </w:rPr>
        <w:t>.0</w:t>
      </w:r>
      <w:r w:rsidR="00AD45CA">
        <w:rPr>
          <w:rFonts w:ascii="Times New Roman" w:hAnsi="Times New Roman"/>
          <w:b/>
          <w:sz w:val="24"/>
          <w:szCs w:val="24"/>
        </w:rPr>
        <w:t>6</w:t>
      </w:r>
      <w:r w:rsidR="003D5E1A">
        <w:rPr>
          <w:rFonts w:ascii="Times New Roman" w:hAnsi="Times New Roman"/>
          <w:b/>
          <w:sz w:val="24"/>
          <w:szCs w:val="24"/>
        </w:rPr>
        <w:t>.2019</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3D5E1A">
        <w:rPr>
          <w:rFonts w:ascii="Times New Roman" w:hAnsi="Times New Roman"/>
          <w:b/>
          <w:sz w:val="24"/>
          <w:szCs w:val="24"/>
        </w:rPr>
        <w:t>11</w:t>
      </w:r>
      <w:r w:rsidR="00497052">
        <w:rPr>
          <w:rFonts w:ascii="Times New Roman" w:hAnsi="Times New Roman"/>
          <w:b/>
          <w:sz w:val="24"/>
          <w:szCs w:val="24"/>
        </w:rPr>
        <w:t xml:space="preserve">.00 часов </w:t>
      </w:r>
      <w:r w:rsidR="009853B4">
        <w:rPr>
          <w:rFonts w:ascii="Times New Roman" w:hAnsi="Times New Roman"/>
          <w:b/>
          <w:sz w:val="24"/>
          <w:szCs w:val="24"/>
        </w:rPr>
        <w:t>10</w:t>
      </w:r>
      <w:r w:rsidR="006C440C">
        <w:rPr>
          <w:rFonts w:ascii="Times New Roman" w:hAnsi="Times New Roman"/>
          <w:b/>
          <w:sz w:val="24"/>
          <w:szCs w:val="24"/>
        </w:rPr>
        <w:t>.</w:t>
      </w:r>
      <w:r w:rsidR="003D5E1A">
        <w:rPr>
          <w:rFonts w:ascii="Times New Roman" w:hAnsi="Times New Roman"/>
          <w:b/>
          <w:sz w:val="24"/>
          <w:szCs w:val="24"/>
        </w:rPr>
        <w:t>0</w:t>
      </w:r>
      <w:r w:rsidR="00AD45CA">
        <w:rPr>
          <w:rFonts w:ascii="Times New Roman" w:hAnsi="Times New Roman"/>
          <w:b/>
          <w:sz w:val="24"/>
          <w:szCs w:val="24"/>
        </w:rPr>
        <w:t>6</w:t>
      </w:r>
      <w:r w:rsidR="003D5E1A">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E22E9A">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9853B4" w:rsidRPr="00E40AB4" w:rsidTr="00494E25">
        <w:trPr>
          <w:trHeight w:val="1789"/>
        </w:trPr>
        <w:tc>
          <w:tcPr>
            <w:tcW w:w="671" w:type="dxa"/>
            <w:vAlign w:val="center"/>
          </w:tcPr>
          <w:p w:rsidR="009853B4" w:rsidRPr="002A117D" w:rsidRDefault="009853B4" w:rsidP="009853B4">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9853B4" w:rsidRPr="002A117D" w:rsidRDefault="009853B4" w:rsidP="009853B4">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B25X-5</w:t>
            </w:r>
          </w:p>
        </w:tc>
        <w:tc>
          <w:tcPr>
            <w:tcW w:w="1906" w:type="dxa"/>
            <w:vAlign w:val="center"/>
          </w:tcPr>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(л.с.) 20/27</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9853B4" w:rsidRPr="002A117D" w:rsidRDefault="009853B4" w:rsidP="009853B4">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vAlign w:val="bottom"/>
          </w:tcPr>
          <w:p w:rsidR="009853B4" w:rsidRPr="00A15B66" w:rsidRDefault="009853B4" w:rsidP="009853B4">
            <w:pPr>
              <w:spacing w:before="60" w:after="60"/>
              <w:jc w:val="right"/>
              <w:rPr>
                <w:sz w:val="20"/>
                <w:szCs w:val="20"/>
              </w:rPr>
            </w:pPr>
            <w:r>
              <w:rPr>
                <w:sz w:val="20"/>
                <w:szCs w:val="20"/>
              </w:rPr>
              <w:t>265 458,06</w:t>
            </w:r>
          </w:p>
        </w:tc>
        <w:tc>
          <w:tcPr>
            <w:tcW w:w="1769" w:type="dxa"/>
            <w:vAlign w:val="bottom"/>
          </w:tcPr>
          <w:p w:rsidR="009853B4" w:rsidRPr="001F2532" w:rsidRDefault="009853B4" w:rsidP="009853B4">
            <w:pPr>
              <w:spacing w:before="60" w:after="60"/>
              <w:jc w:val="right"/>
              <w:rPr>
                <w:sz w:val="20"/>
                <w:szCs w:val="20"/>
                <w:lang w:val="en-US"/>
              </w:rPr>
            </w:pPr>
            <w:r w:rsidRPr="00C25117">
              <w:rPr>
                <w:sz w:val="20"/>
                <w:szCs w:val="20"/>
                <w:lang w:val="en-US"/>
              </w:rPr>
              <w:t>318 549,67</w:t>
            </w:r>
          </w:p>
        </w:tc>
      </w:tr>
      <w:tr w:rsidR="009853B4" w:rsidRPr="00E40AB4" w:rsidTr="00494E25">
        <w:trPr>
          <w:trHeight w:val="1132"/>
        </w:trPr>
        <w:tc>
          <w:tcPr>
            <w:tcW w:w="671" w:type="dxa"/>
            <w:vAlign w:val="center"/>
          </w:tcPr>
          <w:p w:rsidR="009853B4" w:rsidRPr="002A117D" w:rsidRDefault="009853B4" w:rsidP="009853B4">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9853B4" w:rsidRPr="002A117D" w:rsidRDefault="009853B4" w:rsidP="009853B4">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B30X-5</w:t>
            </w:r>
          </w:p>
        </w:tc>
        <w:tc>
          <w:tcPr>
            <w:tcW w:w="1906" w:type="dxa"/>
            <w:vAlign w:val="center"/>
          </w:tcPr>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кВт (л.с.) 20/27 Конструкционная масса, кг 4766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9853B4" w:rsidRPr="002A117D" w:rsidRDefault="009853B4" w:rsidP="009853B4">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vAlign w:val="bottom"/>
          </w:tcPr>
          <w:p w:rsidR="009853B4" w:rsidRPr="00EE03CE" w:rsidRDefault="009853B4" w:rsidP="009853B4">
            <w:pPr>
              <w:spacing w:before="60" w:after="60"/>
              <w:jc w:val="right"/>
              <w:rPr>
                <w:sz w:val="20"/>
                <w:szCs w:val="20"/>
              </w:rPr>
            </w:pPr>
            <w:r>
              <w:rPr>
                <w:sz w:val="20"/>
                <w:szCs w:val="20"/>
              </w:rPr>
              <w:t>616 241,93</w:t>
            </w:r>
          </w:p>
        </w:tc>
        <w:tc>
          <w:tcPr>
            <w:tcW w:w="1769" w:type="dxa"/>
            <w:vAlign w:val="bottom"/>
          </w:tcPr>
          <w:p w:rsidR="009853B4" w:rsidRPr="00EE03CE" w:rsidRDefault="009853B4" w:rsidP="009853B4">
            <w:pPr>
              <w:spacing w:before="60" w:after="60"/>
              <w:jc w:val="right"/>
              <w:rPr>
                <w:sz w:val="20"/>
                <w:szCs w:val="20"/>
              </w:rPr>
            </w:pPr>
            <w:r w:rsidRPr="00C25117">
              <w:rPr>
                <w:sz w:val="20"/>
                <w:szCs w:val="20"/>
              </w:rPr>
              <w:t>739 490,32</w:t>
            </w:r>
          </w:p>
        </w:tc>
      </w:tr>
      <w:tr w:rsidR="009853B4" w:rsidRPr="00E40AB4" w:rsidTr="009853B4">
        <w:trPr>
          <w:trHeight w:val="1224"/>
        </w:trPr>
        <w:tc>
          <w:tcPr>
            <w:tcW w:w="671" w:type="dxa"/>
            <w:vAlign w:val="center"/>
          </w:tcPr>
          <w:p w:rsidR="009853B4" w:rsidRPr="002A117D" w:rsidRDefault="009853B4" w:rsidP="009853B4">
            <w:pPr>
              <w:spacing w:before="60" w:after="60" w:line="240" w:lineRule="auto"/>
              <w:jc w:val="center"/>
              <w:rPr>
                <w:rFonts w:ascii="Times New Roman" w:hAnsi="Times New Roman"/>
                <w:sz w:val="18"/>
                <w:szCs w:val="18"/>
                <w:lang w:eastAsia="ru-RU"/>
              </w:rPr>
            </w:pPr>
            <w:r>
              <w:rPr>
                <w:rFonts w:ascii="Times New Roman" w:hAnsi="Times New Roman"/>
                <w:sz w:val="18"/>
                <w:szCs w:val="18"/>
                <w:lang w:val="en-US" w:eastAsia="ru-RU"/>
              </w:rPr>
              <w:t>3</w:t>
            </w:r>
            <w:r w:rsidRPr="002A117D">
              <w:rPr>
                <w:rFonts w:ascii="Times New Roman" w:hAnsi="Times New Roman"/>
                <w:sz w:val="18"/>
                <w:szCs w:val="18"/>
                <w:lang w:eastAsia="ru-RU"/>
              </w:rPr>
              <w:t>.</w:t>
            </w:r>
          </w:p>
        </w:tc>
        <w:tc>
          <w:tcPr>
            <w:tcW w:w="997" w:type="dxa"/>
            <w:vAlign w:val="center"/>
          </w:tcPr>
          <w:p w:rsidR="009853B4" w:rsidRPr="002A117D" w:rsidRDefault="009853B4" w:rsidP="009853B4">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5</w:t>
            </w:r>
          </w:p>
        </w:tc>
        <w:tc>
          <w:tcPr>
            <w:tcW w:w="2163" w:type="dxa"/>
            <w:vAlign w:val="center"/>
          </w:tcPr>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Вахтовый автобус </w:t>
            </w:r>
          </w:p>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Урал-42112</w:t>
            </w:r>
          </w:p>
        </w:tc>
        <w:tc>
          <w:tcPr>
            <w:tcW w:w="1906" w:type="dxa"/>
            <w:vAlign w:val="center"/>
          </w:tcPr>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Вахтовый автобус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Урал-42112,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А 914ЕХ89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1995 года выпуска, </w:t>
            </w:r>
          </w:p>
        </w:tc>
        <w:tc>
          <w:tcPr>
            <w:tcW w:w="1601" w:type="dxa"/>
            <w:vAlign w:val="center"/>
          </w:tcPr>
          <w:p w:rsidR="009853B4" w:rsidRPr="002A117D" w:rsidRDefault="009853B4" w:rsidP="009853B4">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0415000028000</w:t>
            </w:r>
          </w:p>
        </w:tc>
        <w:tc>
          <w:tcPr>
            <w:tcW w:w="1701" w:type="dxa"/>
            <w:vAlign w:val="bottom"/>
          </w:tcPr>
          <w:p w:rsidR="009853B4" w:rsidRPr="00556D0F" w:rsidRDefault="009853B4" w:rsidP="009853B4">
            <w:pPr>
              <w:spacing w:before="60" w:after="60"/>
              <w:jc w:val="right"/>
            </w:pPr>
            <w:r>
              <w:rPr>
                <w:sz w:val="20"/>
                <w:szCs w:val="20"/>
              </w:rPr>
              <w:t>184 872,60</w:t>
            </w:r>
          </w:p>
        </w:tc>
        <w:tc>
          <w:tcPr>
            <w:tcW w:w="1769" w:type="dxa"/>
            <w:vAlign w:val="bottom"/>
          </w:tcPr>
          <w:p w:rsidR="009853B4" w:rsidRDefault="009853B4" w:rsidP="009853B4">
            <w:pPr>
              <w:jc w:val="right"/>
            </w:pPr>
          </w:p>
          <w:p w:rsidR="009853B4" w:rsidRDefault="009853B4" w:rsidP="009853B4">
            <w:pPr>
              <w:jc w:val="right"/>
              <w:rPr>
                <w:sz w:val="20"/>
                <w:szCs w:val="20"/>
              </w:rPr>
            </w:pPr>
          </w:p>
          <w:p w:rsidR="009853B4" w:rsidRPr="00DC68DC" w:rsidRDefault="009853B4" w:rsidP="009853B4">
            <w:pPr>
              <w:jc w:val="right"/>
              <w:rPr>
                <w:sz w:val="20"/>
                <w:szCs w:val="20"/>
              </w:rPr>
            </w:pPr>
            <w:r w:rsidRPr="00C25117">
              <w:rPr>
                <w:sz w:val="20"/>
                <w:szCs w:val="20"/>
              </w:rPr>
              <w:t>221 847,12</w:t>
            </w:r>
          </w:p>
        </w:tc>
      </w:tr>
      <w:tr w:rsidR="009853B4" w:rsidRPr="00E40AB4" w:rsidTr="009853B4">
        <w:trPr>
          <w:trHeight w:val="1160"/>
        </w:trPr>
        <w:tc>
          <w:tcPr>
            <w:tcW w:w="671" w:type="dxa"/>
            <w:vAlign w:val="center"/>
          </w:tcPr>
          <w:p w:rsidR="009853B4" w:rsidRPr="002A117D" w:rsidRDefault="009853B4" w:rsidP="009853B4">
            <w:pPr>
              <w:spacing w:before="60" w:after="60" w:line="240" w:lineRule="auto"/>
              <w:jc w:val="center"/>
              <w:rPr>
                <w:rFonts w:ascii="Times New Roman" w:hAnsi="Times New Roman"/>
                <w:sz w:val="18"/>
                <w:szCs w:val="18"/>
                <w:lang w:eastAsia="ru-RU"/>
              </w:rPr>
            </w:pPr>
            <w:r>
              <w:rPr>
                <w:rFonts w:ascii="Times New Roman" w:hAnsi="Times New Roman"/>
                <w:sz w:val="18"/>
                <w:szCs w:val="18"/>
                <w:lang w:eastAsia="ru-RU"/>
              </w:rPr>
              <w:t>4</w:t>
            </w:r>
            <w:r w:rsidRPr="002A117D">
              <w:rPr>
                <w:rFonts w:ascii="Times New Roman" w:hAnsi="Times New Roman"/>
                <w:sz w:val="18"/>
                <w:szCs w:val="18"/>
                <w:lang w:eastAsia="ru-RU"/>
              </w:rPr>
              <w:t>.</w:t>
            </w:r>
          </w:p>
        </w:tc>
        <w:tc>
          <w:tcPr>
            <w:tcW w:w="997" w:type="dxa"/>
            <w:vAlign w:val="center"/>
          </w:tcPr>
          <w:p w:rsidR="009853B4" w:rsidRPr="002A117D" w:rsidRDefault="009853B4" w:rsidP="009853B4">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9853B4" w:rsidRPr="002A117D" w:rsidRDefault="009853B4" w:rsidP="009853B4">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9853B4" w:rsidRPr="002A117D" w:rsidRDefault="009853B4" w:rsidP="009853B4">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9853B4" w:rsidRPr="002A117D" w:rsidRDefault="009853B4" w:rsidP="009853B4">
            <w:pPr>
              <w:spacing w:after="0" w:line="240" w:lineRule="auto"/>
              <w:rPr>
                <w:rFonts w:ascii="Times New Roman" w:hAnsi="Times New Roman"/>
                <w:sz w:val="18"/>
                <w:szCs w:val="18"/>
                <w:lang w:eastAsia="ru-RU"/>
              </w:rPr>
            </w:pPr>
          </w:p>
        </w:tc>
        <w:tc>
          <w:tcPr>
            <w:tcW w:w="1601" w:type="dxa"/>
            <w:vAlign w:val="center"/>
          </w:tcPr>
          <w:p w:rsidR="009853B4" w:rsidRPr="002A117D" w:rsidRDefault="009853B4" w:rsidP="009853B4">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vAlign w:val="bottom"/>
          </w:tcPr>
          <w:p w:rsidR="009853B4" w:rsidRPr="00EE03CE" w:rsidRDefault="009853B4" w:rsidP="009853B4">
            <w:pPr>
              <w:spacing w:before="60" w:after="60"/>
              <w:jc w:val="right"/>
              <w:rPr>
                <w:sz w:val="20"/>
                <w:szCs w:val="20"/>
              </w:rPr>
            </w:pPr>
            <w:r>
              <w:rPr>
                <w:sz w:val="20"/>
                <w:szCs w:val="20"/>
              </w:rPr>
              <w:t>270 198,39</w:t>
            </w:r>
          </w:p>
        </w:tc>
        <w:tc>
          <w:tcPr>
            <w:tcW w:w="1769" w:type="dxa"/>
            <w:vAlign w:val="bottom"/>
          </w:tcPr>
          <w:p w:rsidR="009853B4" w:rsidRDefault="009853B4" w:rsidP="009853B4">
            <w:pPr>
              <w:jc w:val="right"/>
            </w:pPr>
          </w:p>
          <w:p w:rsidR="009853B4" w:rsidRDefault="009853B4" w:rsidP="009853B4">
            <w:pPr>
              <w:jc w:val="right"/>
            </w:pPr>
          </w:p>
          <w:p w:rsidR="009853B4" w:rsidRPr="00DC68DC" w:rsidRDefault="009853B4" w:rsidP="009853B4">
            <w:pPr>
              <w:jc w:val="right"/>
              <w:rPr>
                <w:sz w:val="20"/>
                <w:szCs w:val="20"/>
              </w:rPr>
            </w:pPr>
            <w:r w:rsidRPr="00C25117">
              <w:rPr>
                <w:sz w:val="20"/>
                <w:szCs w:val="20"/>
              </w:rPr>
              <w:t>324 238,07</w:t>
            </w:r>
          </w:p>
        </w:tc>
      </w:tr>
      <w:tr w:rsidR="009853B4" w:rsidRPr="00E40AB4" w:rsidTr="00494E25">
        <w:trPr>
          <w:trHeight w:val="996"/>
        </w:trPr>
        <w:tc>
          <w:tcPr>
            <w:tcW w:w="671" w:type="dxa"/>
            <w:vAlign w:val="center"/>
          </w:tcPr>
          <w:p w:rsidR="009853B4" w:rsidRPr="00E22E9A" w:rsidRDefault="009853B4" w:rsidP="009853B4">
            <w:pPr>
              <w:spacing w:before="60" w:after="60"/>
              <w:jc w:val="center"/>
              <w:rPr>
                <w:rFonts w:ascii="Times New Roman" w:hAnsi="Times New Roman"/>
                <w:sz w:val="18"/>
                <w:szCs w:val="18"/>
              </w:rPr>
            </w:pPr>
            <w:r>
              <w:rPr>
                <w:rFonts w:ascii="Times New Roman" w:hAnsi="Times New Roman"/>
                <w:sz w:val="18"/>
                <w:szCs w:val="18"/>
              </w:rPr>
              <w:t>5</w:t>
            </w:r>
            <w:r w:rsidRPr="00E22E9A">
              <w:rPr>
                <w:rFonts w:ascii="Times New Roman" w:hAnsi="Times New Roman"/>
                <w:sz w:val="18"/>
                <w:szCs w:val="18"/>
              </w:rPr>
              <w:t>.</w:t>
            </w:r>
          </w:p>
        </w:tc>
        <w:tc>
          <w:tcPr>
            <w:tcW w:w="997" w:type="dxa"/>
            <w:vAlign w:val="center"/>
          </w:tcPr>
          <w:p w:rsidR="009853B4" w:rsidRPr="00E22E9A" w:rsidRDefault="009853B4" w:rsidP="009853B4">
            <w:pPr>
              <w:rPr>
                <w:rFonts w:ascii="Times New Roman" w:hAnsi="Times New Roman"/>
                <w:sz w:val="18"/>
                <w:szCs w:val="18"/>
              </w:rPr>
            </w:pPr>
            <w:r w:rsidRPr="00E22E9A">
              <w:rPr>
                <w:rFonts w:ascii="Times New Roman" w:hAnsi="Times New Roman"/>
                <w:sz w:val="18"/>
                <w:szCs w:val="18"/>
              </w:rPr>
              <w:t>9</w:t>
            </w:r>
          </w:p>
        </w:tc>
        <w:tc>
          <w:tcPr>
            <w:tcW w:w="2163" w:type="dxa"/>
            <w:vAlign w:val="center"/>
          </w:tcPr>
          <w:p w:rsidR="009853B4" w:rsidRPr="00E22E9A" w:rsidRDefault="009853B4" w:rsidP="009853B4">
            <w:pPr>
              <w:spacing w:before="60" w:after="60"/>
              <w:rPr>
                <w:rFonts w:ascii="Times New Roman" w:hAnsi="Times New Roman"/>
                <w:sz w:val="18"/>
                <w:szCs w:val="18"/>
              </w:rPr>
            </w:pPr>
            <w:r w:rsidRPr="00E22E9A">
              <w:rPr>
                <w:rFonts w:ascii="Times New Roman" w:hAnsi="Times New Roman"/>
                <w:sz w:val="18"/>
                <w:szCs w:val="18"/>
              </w:rPr>
              <w:t>Тепловоз ТГК-2-1</w:t>
            </w:r>
          </w:p>
        </w:tc>
        <w:tc>
          <w:tcPr>
            <w:tcW w:w="1906" w:type="dxa"/>
            <w:vAlign w:val="center"/>
          </w:tcPr>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Тепловоз ТГК-2</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год выпуска 1991</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Мощность двигателя, 220 л.с.</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Тип передачи: гидравлическая</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Конструкционная скорость:</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60 км/ч (поездной режим); 30 км/ч (маневровый режим),</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Технический паспорт: отсутствует.</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Текущее состояние:</w:t>
            </w:r>
          </w:p>
          <w:p w:rsidR="009853B4" w:rsidRPr="00E22E9A" w:rsidRDefault="009853B4" w:rsidP="009853B4">
            <w:pPr>
              <w:pStyle w:val="af8"/>
              <w:rPr>
                <w:rFonts w:ascii="Times New Roman" w:hAnsi="Times New Roman"/>
                <w:sz w:val="18"/>
                <w:szCs w:val="18"/>
              </w:rPr>
            </w:pPr>
            <w:r w:rsidRPr="00E22E9A">
              <w:rPr>
                <w:rFonts w:ascii="Times New Roman" w:hAnsi="Times New Roman"/>
                <w:sz w:val="18"/>
                <w:szCs w:val="18"/>
              </w:rPr>
              <w:t>неисправное состояние, не эксплуатируется</w:t>
            </w:r>
          </w:p>
        </w:tc>
        <w:tc>
          <w:tcPr>
            <w:tcW w:w="1601" w:type="dxa"/>
            <w:vAlign w:val="center"/>
          </w:tcPr>
          <w:p w:rsidR="009853B4" w:rsidRPr="00E22E9A" w:rsidRDefault="009853B4" w:rsidP="009853B4">
            <w:pPr>
              <w:spacing w:before="60" w:after="60"/>
              <w:rPr>
                <w:rFonts w:ascii="Times New Roman" w:hAnsi="Times New Roman"/>
                <w:sz w:val="18"/>
                <w:szCs w:val="18"/>
              </w:rPr>
            </w:pPr>
            <w:r w:rsidRPr="00E22E9A">
              <w:rPr>
                <w:rFonts w:ascii="Times New Roman" w:hAnsi="Times New Roman"/>
                <w:sz w:val="18"/>
                <w:szCs w:val="18"/>
              </w:rPr>
              <w:t>0415000007000</w:t>
            </w:r>
          </w:p>
        </w:tc>
        <w:tc>
          <w:tcPr>
            <w:tcW w:w="1701" w:type="dxa"/>
            <w:vAlign w:val="bottom"/>
          </w:tcPr>
          <w:p w:rsidR="009853B4" w:rsidRPr="007D51A1" w:rsidRDefault="009853B4" w:rsidP="009853B4">
            <w:pPr>
              <w:spacing w:before="60" w:after="60"/>
              <w:jc w:val="right"/>
              <w:rPr>
                <w:sz w:val="20"/>
                <w:szCs w:val="20"/>
              </w:rPr>
            </w:pPr>
            <w:r>
              <w:rPr>
                <w:sz w:val="20"/>
                <w:szCs w:val="20"/>
              </w:rPr>
              <w:t>468 062,42</w:t>
            </w:r>
          </w:p>
        </w:tc>
        <w:tc>
          <w:tcPr>
            <w:tcW w:w="1769" w:type="dxa"/>
            <w:vAlign w:val="bottom"/>
          </w:tcPr>
          <w:p w:rsidR="009853B4" w:rsidRPr="00F85B6F" w:rsidRDefault="009853B4" w:rsidP="009853B4">
            <w:pPr>
              <w:spacing w:before="60" w:after="60"/>
              <w:jc w:val="right"/>
              <w:rPr>
                <w:sz w:val="20"/>
                <w:szCs w:val="20"/>
              </w:rPr>
            </w:pPr>
            <w:r w:rsidRPr="007D51A1">
              <w:rPr>
                <w:sz w:val="20"/>
                <w:szCs w:val="20"/>
              </w:rPr>
              <w:t>561 674,90</w:t>
            </w:r>
          </w:p>
        </w:tc>
      </w:tr>
    </w:tbl>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F850A1" w:rsidRPr="00C35CFC" w:rsidRDefault="00F850A1" w:rsidP="00144227">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Приложение №2 к Положению</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о порядке проведения</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запроса предложений</w:t>
      </w:r>
    </w:p>
    <w:p w:rsidR="00F850A1" w:rsidRPr="00C35CFC" w:rsidRDefault="00F850A1" w:rsidP="006627B4">
      <w:pPr>
        <w:spacing w:after="0" w:line="240" w:lineRule="auto"/>
        <w:jc w:val="right"/>
        <w:rPr>
          <w:rFonts w:ascii="Times New Roman" w:hAnsi="Times New Roman"/>
          <w:sz w:val="24"/>
          <w:szCs w:val="24"/>
          <w:lang w:eastAsia="ru-RU"/>
        </w:rPr>
      </w:pPr>
    </w:p>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ДОПОЛНИТЕЛЬНЫЕ УСЛОВИЯ</w:t>
      </w:r>
    </w:p>
    <w:p w:rsidR="00F850A1" w:rsidRPr="00C35CFC"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C35CFC" w:rsidTr="006627B4">
        <w:tc>
          <w:tcPr>
            <w:tcW w:w="534"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w:t>
            </w:r>
          </w:p>
        </w:tc>
        <w:tc>
          <w:tcPr>
            <w:tcW w:w="4819"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Условие</w:t>
            </w:r>
          </w:p>
        </w:tc>
        <w:tc>
          <w:tcPr>
            <w:tcW w:w="4253"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Допустимый диапазон</w:t>
            </w:r>
          </w:p>
        </w:tc>
      </w:tr>
      <w:tr w:rsidR="00F850A1" w:rsidRPr="00C35CFC" w:rsidTr="006627B4">
        <w:tc>
          <w:tcPr>
            <w:tcW w:w="534" w:type="dxa"/>
          </w:tcPr>
          <w:p w:rsidR="00F850A1" w:rsidRPr="00C35CFC" w:rsidRDefault="00F850A1" w:rsidP="006627B4">
            <w:pPr>
              <w:spacing w:after="0" w:line="240" w:lineRule="auto"/>
              <w:jc w:val="both"/>
              <w:rPr>
                <w:rFonts w:ascii="Times New Roman" w:hAnsi="Times New Roman"/>
                <w:sz w:val="24"/>
                <w:szCs w:val="24"/>
                <w:lang w:eastAsia="ru-RU"/>
              </w:rPr>
            </w:pPr>
            <w:r w:rsidRPr="00C35CFC">
              <w:rPr>
                <w:rFonts w:ascii="Times New Roman" w:hAnsi="Times New Roman"/>
                <w:sz w:val="24"/>
                <w:szCs w:val="24"/>
                <w:lang w:eastAsia="ru-RU"/>
              </w:rPr>
              <w:t>1</w:t>
            </w:r>
          </w:p>
        </w:tc>
        <w:tc>
          <w:tcPr>
            <w:tcW w:w="4819" w:type="dxa"/>
          </w:tcPr>
          <w:p w:rsidR="00F850A1" w:rsidRPr="00C35CFC" w:rsidRDefault="00F850A1" w:rsidP="006627B4">
            <w:pPr>
              <w:spacing w:after="0" w:line="240" w:lineRule="auto"/>
              <w:jc w:val="both"/>
              <w:rPr>
                <w:rFonts w:ascii="Times New Roman" w:hAnsi="Times New Roman"/>
                <w:sz w:val="24"/>
                <w:szCs w:val="24"/>
                <w:lang w:eastAsia="ru-RU"/>
              </w:rPr>
            </w:pPr>
          </w:p>
        </w:tc>
        <w:tc>
          <w:tcPr>
            <w:tcW w:w="4253" w:type="dxa"/>
          </w:tcPr>
          <w:p w:rsidR="00F850A1" w:rsidRPr="00C35CFC" w:rsidRDefault="00F850A1" w:rsidP="006627B4">
            <w:pPr>
              <w:spacing w:after="0" w:line="240" w:lineRule="auto"/>
              <w:jc w:val="both"/>
              <w:rPr>
                <w:rFonts w:ascii="Times New Roman" w:hAnsi="Times New Roman"/>
                <w:sz w:val="24"/>
                <w:szCs w:val="24"/>
                <w:lang w:eastAsia="ru-RU"/>
              </w:rPr>
            </w:pPr>
          </w:p>
        </w:tc>
      </w:tr>
    </w:tbl>
    <w:p w:rsidR="00F850A1" w:rsidRPr="00C35CFC" w:rsidRDefault="00F850A1" w:rsidP="006627B4">
      <w:pPr>
        <w:spacing w:after="0" w:line="240" w:lineRule="auto"/>
        <w:jc w:val="center"/>
        <w:rPr>
          <w:rFonts w:ascii="Times New Roman" w:hAnsi="Times New Roman"/>
          <w:sz w:val="24"/>
          <w:szCs w:val="24"/>
          <w:lang w:eastAsia="ru-RU"/>
        </w:rPr>
      </w:pPr>
    </w:p>
    <w:p w:rsidR="00F850A1" w:rsidRPr="00C35CFC" w:rsidRDefault="00F850A1" w:rsidP="00144227">
      <w:pPr>
        <w:spacing w:after="0" w:line="240" w:lineRule="auto"/>
        <w:rPr>
          <w:rFonts w:ascii="Times New Roman" w:hAnsi="Times New Roman"/>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5F0885" w:rsidRDefault="00F850A1" w:rsidP="00144227">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№3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ЗАЯВКИ НА УЧАСТИЕ В ЗАПРОСЕ ПРЕДЛОЖЕНИЙ</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Организатору запроса предложений</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указать наименование Компании, при необходимости</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 xml:space="preserve">указать наименование филиала, который проводит процедуру </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ЗАЯВКА </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НА УЧАСТИЕ В ЗАПРОСЕ ПРЕДЛОЖЕНИЙ</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ЛОТ № </w:t>
      </w:r>
      <w:r w:rsidRPr="005F0885">
        <w:rPr>
          <w:rFonts w:ascii="Times New Roman" w:hAnsi="Times New Roman"/>
          <w:b/>
          <w:i/>
          <w:sz w:val="24"/>
          <w:szCs w:val="24"/>
          <w:u w:val="single"/>
          <w:lang w:eastAsia="ru-RU"/>
        </w:rPr>
        <w:t>указать номер лота</w:t>
      </w:r>
    </w:p>
    <w:p w:rsidR="00F850A1" w:rsidRPr="005F0885" w:rsidRDefault="00F850A1" w:rsidP="006627B4">
      <w:pPr>
        <w:spacing w:after="0" w:line="240" w:lineRule="auto"/>
        <w:jc w:val="center"/>
        <w:rPr>
          <w:rFonts w:ascii="Times New Roman" w:hAnsi="Times New Roman"/>
          <w:b/>
          <w:sz w:val="24"/>
          <w:szCs w:val="24"/>
          <w:lang w:eastAsia="ru-RU"/>
        </w:rPr>
      </w:pPr>
    </w:p>
    <w:p w:rsidR="00F850A1" w:rsidRPr="005F0885" w:rsidRDefault="00F850A1" w:rsidP="006627B4">
      <w:pPr>
        <w:tabs>
          <w:tab w:val="left" w:pos="951"/>
        </w:tabs>
        <w:spacing w:after="0" w:line="240" w:lineRule="auto"/>
        <w:rPr>
          <w:rFonts w:ascii="Times New Roman" w:hAnsi="Times New Roman"/>
          <w:b/>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5F0885">
        <w:rPr>
          <w:rFonts w:ascii="Times New Roman" w:hAnsi="Times New Roman"/>
          <w:i/>
          <w:sz w:val="24"/>
          <w:szCs w:val="24"/>
          <w:u w:val="single"/>
          <w:lang w:eastAsia="ru-RU"/>
        </w:rPr>
        <w:t>указать наименование Компании</w:t>
      </w:r>
      <w:r w:rsidRPr="005F0885">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5F0885">
        <w:rPr>
          <w:rFonts w:ascii="Times New Roman" w:hAnsi="Times New Roman"/>
          <w:i/>
          <w:sz w:val="24"/>
          <w:szCs w:val="24"/>
          <w:u w:val="single"/>
          <w:lang w:eastAsia="ru-RU"/>
        </w:rPr>
        <w:t xml:space="preserve">указать реквизиты распорядительного документа </w:t>
      </w:r>
      <w:r w:rsidRPr="005F0885">
        <w:rPr>
          <w:rFonts w:ascii="Times New Roman" w:hAnsi="Times New Roman"/>
          <w:sz w:val="24"/>
          <w:szCs w:val="24"/>
          <w:lang w:eastAsia="ru-RU"/>
        </w:rPr>
        <w:t xml:space="preserve">(далее – Положение) и проектом договора купли-продажи Объекта продажи, </w:t>
      </w:r>
    </w:p>
    <w:p w:rsidR="00F850A1" w:rsidRPr="005F0885" w:rsidRDefault="00F850A1" w:rsidP="006627B4">
      <w:pPr>
        <w:spacing w:after="0" w:line="240" w:lineRule="auto"/>
        <w:ind w:right="-2" w:firstLine="709"/>
        <w:jc w:val="both"/>
        <w:rPr>
          <w:rFonts w:ascii="Times New Roman" w:hAnsi="Times New Roman"/>
          <w:sz w:val="24"/>
          <w:szCs w:val="24"/>
          <w:lang w:eastAsia="ru-RU"/>
        </w:rPr>
      </w:pP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 ____________________________________________________________ __________________________________________________(далее – Претендент).</w:t>
      </w:r>
    </w:p>
    <w:p w:rsidR="00F850A1" w:rsidRPr="005F0885" w:rsidRDefault="00F850A1" w:rsidP="006627B4">
      <w:pPr>
        <w:spacing w:after="0" w:line="240" w:lineRule="auto"/>
        <w:jc w:val="center"/>
        <w:rPr>
          <w:rFonts w:ascii="Times New Roman" w:hAnsi="Times New Roman"/>
          <w:i/>
          <w:sz w:val="24"/>
          <w:szCs w:val="24"/>
          <w:lang w:eastAsia="ru-RU"/>
        </w:rPr>
      </w:pPr>
      <w:r w:rsidRPr="005F0885">
        <w:rPr>
          <w:rFonts w:ascii="Times New Roman" w:hAnsi="Times New Roman"/>
          <w:i/>
          <w:sz w:val="24"/>
          <w:szCs w:val="24"/>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2. Представитель (</w:t>
      </w:r>
      <w:r w:rsidRPr="005F0885">
        <w:rPr>
          <w:rFonts w:ascii="Times New Roman" w:hAnsi="Times New Roman"/>
          <w:bCs/>
          <w:sz w:val="24"/>
          <w:szCs w:val="24"/>
          <w:lang w:eastAsia="ru-RU"/>
        </w:rPr>
        <w:t>уполномоченное лицо)</w:t>
      </w:r>
      <w:r w:rsidRPr="005F0885">
        <w:rPr>
          <w:rFonts w:ascii="Times New Roman" w:hAnsi="Times New Roman"/>
          <w:sz w:val="24"/>
          <w:szCs w:val="24"/>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3. Свидетельство о государственной регистрации Претендента – юридического лица (индивидуального предпринимателя)</w:t>
      </w:r>
      <w:r w:rsidRPr="005F0885">
        <w:rPr>
          <w:rFonts w:ascii="Times New Roman" w:hAnsi="Times New Roman"/>
          <w:sz w:val="24"/>
          <w:szCs w:val="24"/>
          <w:vertAlign w:val="superscript"/>
          <w:lang w:eastAsia="ru-RU"/>
        </w:rPr>
        <w:footnoteReference w:id="1"/>
      </w:r>
      <w:r w:rsidRPr="005F0885">
        <w:rPr>
          <w:rFonts w:ascii="Times New Roman" w:hAnsi="Times New Roman"/>
          <w:sz w:val="24"/>
          <w:szCs w:val="24"/>
          <w:lang w:eastAsia="ru-RU"/>
        </w:rPr>
        <w:t xml:space="preserve"> _________________________________ от «___»_____________20__ г. № ____, выдано _____________________________________________________________.</w:t>
      </w:r>
    </w:p>
    <w:p w:rsidR="00F850A1" w:rsidRPr="005F0885" w:rsidRDefault="00F850A1" w:rsidP="006627B4">
      <w:pPr>
        <w:spacing w:after="0" w:line="240" w:lineRule="auto"/>
        <w:ind w:right="-2"/>
        <w:jc w:val="both"/>
        <w:rPr>
          <w:rFonts w:ascii="Times New Roman" w:hAnsi="Times New Roman"/>
          <w:sz w:val="24"/>
          <w:szCs w:val="24"/>
          <w:lang w:eastAsia="ru-RU"/>
        </w:rPr>
      </w:pPr>
      <w:r w:rsidRPr="005F0885">
        <w:rPr>
          <w:rFonts w:ascii="Times New Roman" w:hAnsi="Times New Roman"/>
          <w:sz w:val="24"/>
          <w:szCs w:val="24"/>
          <w:lang w:eastAsia="ru-RU"/>
        </w:rPr>
        <w:t>4. Документ, удостоверяющий личность Претендента и представителя (</w:t>
      </w:r>
      <w:r w:rsidRPr="005F0885">
        <w:rPr>
          <w:rFonts w:ascii="Times New Roman" w:hAnsi="Times New Roman"/>
          <w:bCs/>
          <w:sz w:val="24"/>
          <w:szCs w:val="24"/>
          <w:lang w:eastAsia="ru-RU"/>
        </w:rPr>
        <w:t xml:space="preserve">уполномоченного лица) </w:t>
      </w:r>
      <w:r w:rsidRPr="005F0885">
        <w:rPr>
          <w:rFonts w:ascii="Times New Roman" w:hAnsi="Times New Roman"/>
          <w:sz w:val="24"/>
          <w:szCs w:val="24"/>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5F0885" w:rsidRDefault="00F850A1" w:rsidP="006627B4">
      <w:pPr>
        <w:spacing w:after="0" w:line="240" w:lineRule="auto"/>
        <w:ind w:right="-2"/>
        <w:jc w:val="center"/>
        <w:rPr>
          <w:rFonts w:ascii="Times New Roman" w:hAnsi="Times New Roman"/>
          <w:i/>
          <w:sz w:val="24"/>
          <w:szCs w:val="24"/>
          <w:lang w:eastAsia="ru-RU"/>
        </w:rPr>
      </w:pPr>
      <w:r w:rsidRPr="005F0885">
        <w:rPr>
          <w:rFonts w:ascii="Times New Roman" w:hAnsi="Times New Roman"/>
          <w:sz w:val="24"/>
          <w:szCs w:val="24"/>
          <w:lang w:eastAsia="ru-RU"/>
        </w:rPr>
        <w:t>(</w:t>
      </w:r>
      <w:r w:rsidRPr="005F0885">
        <w:rPr>
          <w:rFonts w:ascii="Times New Roman" w:hAnsi="Times New Roman"/>
          <w:i/>
          <w:sz w:val="24"/>
          <w:szCs w:val="24"/>
          <w:lang w:eastAsia="ru-RU"/>
        </w:rPr>
        <w:t>указать полностью данные соответствующего(их) документа(ов</w:t>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5F0885">
        <w:rPr>
          <w:rFonts w:ascii="Times New Roman" w:hAnsi="Times New Roman"/>
          <w:sz w:val="24"/>
          <w:szCs w:val="24"/>
          <w:vertAlign w:val="superscript"/>
          <w:lang w:eastAsia="ru-RU"/>
        </w:rPr>
        <w:footnoteReference w:id="2"/>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6. Семейное положение: _________________________________________</w:t>
      </w:r>
      <w:r w:rsidRPr="005F0885">
        <w:rPr>
          <w:rFonts w:ascii="Times New Roman" w:hAnsi="Times New Roman"/>
          <w:sz w:val="24"/>
          <w:szCs w:val="24"/>
          <w:vertAlign w:val="superscript"/>
          <w:lang w:eastAsia="ru-RU"/>
        </w:rPr>
        <w:footnoteReference w:id="3"/>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5F0885">
        <w:rPr>
          <w:rFonts w:ascii="Times New Roman" w:hAnsi="Times New Roman"/>
          <w:sz w:val="24"/>
          <w:szCs w:val="24"/>
          <w:vertAlign w:val="superscript"/>
          <w:lang w:eastAsia="ru-RU"/>
        </w:rPr>
        <w:footnoteReference w:id="4"/>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8.ИНН:________________________________________________________.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9. Банковские реквизиты: банк 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БИК ________________________, к/счет____________________________. р/счет_______________________________, КПП__________________________</w:t>
      </w:r>
      <w:r w:rsidRPr="005F0885">
        <w:rPr>
          <w:rFonts w:ascii="Times New Roman" w:hAnsi="Times New Roman"/>
          <w:sz w:val="24"/>
          <w:szCs w:val="24"/>
          <w:vertAlign w:val="superscript"/>
          <w:lang w:eastAsia="ru-RU"/>
        </w:rPr>
        <w:footnoteReference w:id="5"/>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10 Номера контактных телефонов (в том числе мобильного при наличии) /факса:______________________________________________________________</w:t>
      </w:r>
    </w:p>
    <w:p w:rsidR="00F850A1" w:rsidRPr="005F0885" w:rsidRDefault="00F850A1" w:rsidP="006627B4">
      <w:pPr>
        <w:spacing w:after="0" w:line="240" w:lineRule="auto"/>
        <w:ind w:firstLine="709"/>
        <w:jc w:val="both"/>
        <w:rPr>
          <w:rFonts w:ascii="Times New Roman" w:hAnsi="Times New Roman"/>
          <w:sz w:val="24"/>
          <w:szCs w:val="24"/>
          <w:lang w:eastAsia="ru-RU"/>
        </w:rPr>
      </w:pPr>
      <w:r w:rsidRPr="005F0885">
        <w:rPr>
          <w:rFonts w:ascii="Times New Roman" w:hAnsi="Times New Roman"/>
          <w:sz w:val="24"/>
          <w:szCs w:val="24"/>
          <w:lang w:eastAsia="ru-RU"/>
        </w:rPr>
        <w:t>11.Е-mail (адрес электронной почты):</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заявляет свое согласие приобрести Объект продажи: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5F0885">
        <w:rPr>
          <w:rFonts w:ascii="Times New Roman" w:hAnsi="Times New Roman"/>
          <w:i/>
          <w:sz w:val="24"/>
          <w:szCs w:val="24"/>
          <w:lang w:eastAsia="ru-RU"/>
        </w:rPr>
        <w:t>звещении о</w:t>
      </w:r>
      <w:r w:rsidRPr="005F0885" w:rsidDel="00D10C75">
        <w:rPr>
          <w:rFonts w:ascii="Times New Roman" w:hAnsi="Times New Roman"/>
          <w:i/>
          <w:sz w:val="24"/>
          <w:szCs w:val="24"/>
          <w:lang w:eastAsia="ru-RU"/>
        </w:rPr>
        <w:t xml:space="preserve"> </w:t>
      </w:r>
      <w:r w:rsidRPr="005F0885">
        <w:rPr>
          <w:rFonts w:ascii="Times New Roman" w:hAnsi="Times New Roman"/>
          <w:i/>
          <w:sz w:val="24"/>
          <w:szCs w:val="24"/>
          <w:lang w:eastAsia="ru-RU"/>
        </w:rPr>
        <w:t xml:space="preserve">проведении </w:t>
      </w:r>
      <w:r w:rsidRPr="005F0885">
        <w:rPr>
          <w:rFonts w:ascii="Times New Roman" w:hAnsi="Times New Roman"/>
          <w:i/>
          <w:sz w:val="24"/>
          <w:szCs w:val="24"/>
          <w:u w:val="single"/>
          <w:lang w:eastAsia="ru-RU"/>
        </w:rPr>
        <w:t>Запросе</w:t>
      </w:r>
      <w:r w:rsidRPr="005F0885">
        <w:rPr>
          <w:rFonts w:ascii="Times New Roman" w:hAnsi="Times New Roman"/>
          <w:i/>
          <w:sz w:val="24"/>
          <w:szCs w:val="24"/>
          <w:lang w:eastAsia="ru-RU"/>
        </w:rPr>
        <w:t xml:space="preserve"> </w:t>
      </w:r>
      <w:r w:rsidRPr="005F0885">
        <w:rPr>
          <w:rFonts w:ascii="Times New Roman" w:hAnsi="Times New Roman"/>
          <w:sz w:val="24"/>
          <w:szCs w:val="24"/>
          <w:lang w:eastAsia="ru-RU"/>
        </w:rPr>
        <w:t xml:space="preserve">по цене: </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_____________________________________________________________________.</w:t>
      </w: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указывается сумма цифрами и прописью с выделением НДС</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со следующими дополнительными условиями</w:t>
      </w:r>
      <w:r w:rsidRPr="005F0885">
        <w:rPr>
          <w:rFonts w:ascii="Times New Roman" w:hAnsi="Times New Roman"/>
          <w:sz w:val="24"/>
          <w:szCs w:val="24"/>
          <w:vertAlign w:val="superscript"/>
          <w:lang w:eastAsia="ru-RU"/>
        </w:rPr>
        <w:footnoteReference w:id="6"/>
      </w:r>
      <w:r w:rsidRPr="005F0885">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5F0885" w:rsidTr="006627B4">
        <w:tc>
          <w:tcPr>
            <w:tcW w:w="534"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4819"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Условие</w:t>
            </w:r>
          </w:p>
        </w:tc>
        <w:tc>
          <w:tcPr>
            <w:tcW w:w="4253"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Допустимый диапазон</w:t>
            </w:r>
          </w:p>
        </w:tc>
      </w:tr>
      <w:tr w:rsidR="00F850A1" w:rsidRPr="005F0885" w:rsidTr="006627B4">
        <w:tc>
          <w:tcPr>
            <w:tcW w:w="534"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4819"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4253"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color w:val="000000"/>
          <w:sz w:val="24"/>
          <w:szCs w:val="24"/>
          <w:lang w:eastAsia="ru-RU"/>
        </w:rPr>
      </w:pPr>
      <w:r w:rsidRPr="005F0885">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F0885">
        <w:rPr>
          <w:rFonts w:ascii="Times New Roman" w:hAnsi="Times New Roman"/>
          <w:color w:val="000000"/>
          <w:sz w:val="24"/>
          <w:szCs w:val="24"/>
          <w:lang w:eastAsia="ru-RU"/>
        </w:rPr>
        <w:t>цене его предложения и на иных условиях</w:t>
      </w:r>
      <w:r w:rsidRPr="005F0885">
        <w:rPr>
          <w:rFonts w:ascii="Times New Roman" w:hAnsi="Times New Roman"/>
          <w:sz w:val="24"/>
          <w:szCs w:val="24"/>
          <w:lang w:eastAsia="ru-RU"/>
        </w:rPr>
        <w:t xml:space="preserve">, </w:t>
      </w:r>
      <w:r w:rsidRPr="005F0885">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Приложение – согласно описи предоставленных документов.</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№4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ОПИСИ ПРЕДСТАВЛЕННЫХ ДОКУМЕНТОВ</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b/>
          <w:bCs/>
          <w:sz w:val="24"/>
          <w:szCs w:val="24"/>
          <w:lang w:eastAsia="ru-RU"/>
        </w:rPr>
        <w:t xml:space="preserve">______________________________________________________________________ </w:t>
      </w:r>
      <w:r w:rsidRPr="005F0885">
        <w:rPr>
          <w:rFonts w:ascii="Times New Roman" w:hAnsi="Times New Roman"/>
          <w:sz w:val="24"/>
          <w:szCs w:val="24"/>
          <w:lang w:eastAsia="ru-RU"/>
        </w:rPr>
        <w:t>/полное фирменное наименование юридического лица или ФИО физического лица - Претендента/</w:t>
      </w:r>
    </w:p>
    <w:p w:rsidR="00F850A1" w:rsidRPr="005F0885"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5F0885" w:rsidTr="006627B4">
        <w:tc>
          <w:tcPr>
            <w:tcW w:w="46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522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Наименование документа</w:t>
            </w:r>
          </w:p>
        </w:tc>
        <w:tc>
          <w:tcPr>
            <w:tcW w:w="180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экземпляров</w:t>
            </w:r>
          </w:p>
        </w:tc>
        <w:tc>
          <w:tcPr>
            <w:tcW w:w="211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листов всех представленных экземпляров документов</w:t>
            </w: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2</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3</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4</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5</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6</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7</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8</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9</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№5 к Положению</w:t>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A106E">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06675">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ДОГОВОРА КУПЛИ-ПРОДАЖИ</w:t>
      </w:r>
    </w:p>
    <w:p w:rsidR="00F850A1" w:rsidRPr="005F0885" w:rsidRDefault="00F850A1" w:rsidP="00606675">
      <w:pPr>
        <w:spacing w:after="0" w:line="240" w:lineRule="auto"/>
        <w:jc w:val="center"/>
        <w:rPr>
          <w:rFonts w:ascii="Times New Roman" w:hAnsi="Times New Roman"/>
          <w:sz w:val="24"/>
          <w:szCs w:val="24"/>
          <w:lang w:eastAsia="ru-RU"/>
        </w:rPr>
      </w:pPr>
    </w:p>
    <w:p w:rsidR="00F850A1" w:rsidRPr="005F0885" w:rsidRDefault="00F850A1" w:rsidP="00747308">
      <w:pPr>
        <w:widowControl w:val="0"/>
        <w:shd w:val="clear" w:color="auto" w:fill="FFFFFF"/>
        <w:autoSpaceDE w:val="0"/>
        <w:autoSpaceDN w:val="0"/>
        <w:spacing w:after="0" w:line="240" w:lineRule="auto"/>
        <w:jc w:val="center"/>
        <w:rPr>
          <w:rFonts w:ascii="Times New Roman" w:hAnsi="Times New Roman"/>
          <w:snapToGrid w:val="0"/>
          <w:sz w:val="24"/>
          <w:szCs w:val="24"/>
          <w:lang w:eastAsia="ru-RU"/>
        </w:rPr>
      </w:pPr>
      <w:r w:rsidRPr="005F0885">
        <w:rPr>
          <w:rFonts w:ascii="Times New Roman" w:hAnsi="Times New Roman"/>
          <w:i/>
          <w:sz w:val="24"/>
          <w:szCs w:val="24"/>
          <w:u w:val="single"/>
          <w:lang w:eastAsia="ru-RU"/>
        </w:rPr>
        <w:t>Форма договора купли-продажи зависит от особенностей Объекта продажи и проводимой конкурентной процедуры.</w:t>
      </w:r>
    </w:p>
    <w:p w:rsidR="00F850A1" w:rsidRPr="005F088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5F0885" w:rsidTr="00606675">
        <w:trPr>
          <w:trHeight w:val="297"/>
        </w:trPr>
        <w:tc>
          <w:tcPr>
            <w:tcW w:w="5328" w:type="dxa"/>
            <w:tcMar>
              <w:left w:w="108" w:type="dxa"/>
              <w:right w:w="108" w:type="dxa"/>
            </w:tcMar>
          </w:tcPr>
          <w:p w:rsidR="00F850A1" w:rsidRPr="005F0885" w:rsidRDefault="00F850A1" w:rsidP="00606675">
            <w:pPr>
              <w:spacing w:before="46" w:after="0" w:line="250" w:lineRule="auto"/>
              <w:ind w:firstLine="567"/>
              <w:jc w:val="both"/>
              <w:rPr>
                <w:rFonts w:ascii="Times New Roman" w:hAnsi="Times New Roman"/>
                <w:snapToGrid w:val="0"/>
                <w:sz w:val="24"/>
                <w:szCs w:val="24"/>
              </w:rPr>
            </w:pPr>
            <w:r w:rsidRPr="005F0885">
              <w:rPr>
                <w:rFonts w:ascii="Times New Roman" w:hAnsi="Times New Roman"/>
                <w:b/>
                <w:snapToGrid w:val="0"/>
                <w:sz w:val="24"/>
                <w:szCs w:val="24"/>
                <w:shd w:val="clear" w:color="auto" w:fill="FFFFFF"/>
                <w:lang w:eastAsia="ru-RU"/>
              </w:rPr>
              <w:t xml:space="preserve">                  </w:t>
            </w:r>
          </w:p>
          <w:p w:rsidR="00F850A1" w:rsidRPr="005F0885" w:rsidRDefault="00F850A1" w:rsidP="00606675">
            <w:pPr>
              <w:spacing w:after="0" w:line="240" w:lineRule="auto"/>
              <w:jc w:val="both"/>
              <w:rPr>
                <w:rFonts w:ascii="Times New Roman" w:hAnsi="Times New Roman"/>
                <w:snapToGrid w:val="0"/>
                <w:sz w:val="24"/>
                <w:szCs w:val="24"/>
                <w:lang w:eastAsia="ru-RU"/>
              </w:rPr>
            </w:pPr>
          </w:p>
        </w:tc>
      </w:tr>
    </w:tbl>
    <w:p w:rsidR="00F850A1" w:rsidRPr="005F0885" w:rsidRDefault="00F850A1" w:rsidP="009910F5">
      <w:pPr>
        <w:spacing w:after="0" w:line="240" w:lineRule="auto"/>
        <w:ind w:firstLine="567"/>
        <w:jc w:val="both"/>
        <w:rPr>
          <w:rFonts w:ascii="Times New Roman" w:hAnsi="Times New Roman"/>
          <w:snapToGrid w:val="0"/>
          <w:sz w:val="24"/>
          <w:szCs w:val="24"/>
          <w:lang w:eastAsia="ru-RU"/>
        </w:rPr>
      </w:pPr>
      <w:r w:rsidRPr="005F0885">
        <w:rPr>
          <w:rFonts w:ascii="Times New Roman" w:hAnsi="Times New Roman"/>
          <w:snapToGrid w:val="0"/>
          <w:sz w:val="24"/>
          <w:szCs w:val="24"/>
          <w:lang w:eastAsia="ru-RU"/>
        </w:rPr>
        <w:t xml:space="preserve">                   </w:t>
      </w: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3D5E1A" w:rsidRDefault="00F850A1" w:rsidP="003D5E1A">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7"/>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3D5E1A" w:rsidRDefault="00F850A1" w:rsidP="003D5E1A">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909BA">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15615288"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909BA"/>
    <w:rsid w:val="002A117D"/>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47E1"/>
    <w:rsid w:val="003C6B8D"/>
    <w:rsid w:val="003D5151"/>
    <w:rsid w:val="003D5E1A"/>
    <w:rsid w:val="003F0EE6"/>
    <w:rsid w:val="003F4CD3"/>
    <w:rsid w:val="00414E1B"/>
    <w:rsid w:val="0043075E"/>
    <w:rsid w:val="004430CA"/>
    <w:rsid w:val="00480F1B"/>
    <w:rsid w:val="00497052"/>
    <w:rsid w:val="004D1121"/>
    <w:rsid w:val="004D2487"/>
    <w:rsid w:val="004E1FEA"/>
    <w:rsid w:val="004F4023"/>
    <w:rsid w:val="00506BC6"/>
    <w:rsid w:val="005173DF"/>
    <w:rsid w:val="0051796A"/>
    <w:rsid w:val="00527D4A"/>
    <w:rsid w:val="00531BE5"/>
    <w:rsid w:val="005346EC"/>
    <w:rsid w:val="00542F07"/>
    <w:rsid w:val="005453D9"/>
    <w:rsid w:val="00547376"/>
    <w:rsid w:val="00571E19"/>
    <w:rsid w:val="00595D45"/>
    <w:rsid w:val="005A36BE"/>
    <w:rsid w:val="005B645B"/>
    <w:rsid w:val="005C16DC"/>
    <w:rsid w:val="005F0885"/>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853B4"/>
    <w:rsid w:val="009910F5"/>
    <w:rsid w:val="009A09DF"/>
    <w:rsid w:val="009A426B"/>
    <w:rsid w:val="009A52D7"/>
    <w:rsid w:val="009C11EA"/>
    <w:rsid w:val="009C4A37"/>
    <w:rsid w:val="009C7385"/>
    <w:rsid w:val="009E56A8"/>
    <w:rsid w:val="009E584F"/>
    <w:rsid w:val="009F3508"/>
    <w:rsid w:val="009F55A7"/>
    <w:rsid w:val="00A938F8"/>
    <w:rsid w:val="00AA0E5C"/>
    <w:rsid w:val="00AA4042"/>
    <w:rsid w:val="00AB2517"/>
    <w:rsid w:val="00AC1393"/>
    <w:rsid w:val="00AC1E6C"/>
    <w:rsid w:val="00AC4F1A"/>
    <w:rsid w:val="00AD45CA"/>
    <w:rsid w:val="00AE5034"/>
    <w:rsid w:val="00B03C3D"/>
    <w:rsid w:val="00B0463A"/>
    <w:rsid w:val="00B13AB2"/>
    <w:rsid w:val="00B15E9A"/>
    <w:rsid w:val="00B17C37"/>
    <w:rsid w:val="00B2293B"/>
    <w:rsid w:val="00B405A3"/>
    <w:rsid w:val="00B4188C"/>
    <w:rsid w:val="00B42EF8"/>
    <w:rsid w:val="00B70CDB"/>
    <w:rsid w:val="00BC06FF"/>
    <w:rsid w:val="00BC12B2"/>
    <w:rsid w:val="00BC386D"/>
    <w:rsid w:val="00BD1FEF"/>
    <w:rsid w:val="00BE3408"/>
    <w:rsid w:val="00C05A15"/>
    <w:rsid w:val="00C14D4D"/>
    <w:rsid w:val="00C35CFC"/>
    <w:rsid w:val="00C41C81"/>
    <w:rsid w:val="00C4617F"/>
    <w:rsid w:val="00C61760"/>
    <w:rsid w:val="00C716A0"/>
    <w:rsid w:val="00C87438"/>
    <w:rsid w:val="00CB718E"/>
    <w:rsid w:val="00CD2F73"/>
    <w:rsid w:val="00CE361A"/>
    <w:rsid w:val="00CF3616"/>
    <w:rsid w:val="00D036EE"/>
    <w:rsid w:val="00D10C75"/>
    <w:rsid w:val="00D41722"/>
    <w:rsid w:val="00D419B1"/>
    <w:rsid w:val="00D817B3"/>
    <w:rsid w:val="00D93420"/>
    <w:rsid w:val="00E215EA"/>
    <w:rsid w:val="00E22E9A"/>
    <w:rsid w:val="00E40AB4"/>
    <w:rsid w:val="00E47A0F"/>
    <w:rsid w:val="00E82ED8"/>
    <w:rsid w:val="00EB5742"/>
    <w:rsid w:val="00EB7C5A"/>
    <w:rsid w:val="00EC5FFE"/>
    <w:rsid w:val="00EC67F9"/>
    <w:rsid w:val="00EE3240"/>
    <w:rsid w:val="00EF2906"/>
    <w:rsid w:val="00F2527C"/>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14:docId w14:val="13C4FABE"/>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E22E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E22E9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 w:type="character" w:styleId="af2">
    <w:name w:val="Emphasis"/>
    <w:basedOn w:val="a0"/>
    <w:qFormat/>
    <w:locked/>
    <w:rsid w:val="00E22E9A"/>
    <w:rPr>
      <w:i/>
      <w:iCs/>
    </w:rPr>
  </w:style>
  <w:style w:type="paragraph" w:styleId="af3">
    <w:name w:val="Title"/>
    <w:basedOn w:val="a"/>
    <w:next w:val="a"/>
    <w:link w:val="af4"/>
    <w:qFormat/>
    <w:locked/>
    <w:rsid w:val="00E22E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Заголовок Знак"/>
    <w:basedOn w:val="a0"/>
    <w:link w:val="af3"/>
    <w:rsid w:val="00E22E9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E22E9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E22E9A"/>
    <w:rPr>
      <w:rFonts w:asciiTheme="majorHAnsi" w:eastAsiaTheme="majorEastAsia" w:hAnsiTheme="majorHAnsi" w:cstheme="majorBidi"/>
      <w:b/>
      <w:bCs/>
      <w:sz w:val="26"/>
      <w:szCs w:val="26"/>
      <w:lang w:eastAsia="en-US"/>
    </w:rPr>
  </w:style>
  <w:style w:type="paragraph" w:styleId="af5">
    <w:name w:val="Subtitle"/>
    <w:basedOn w:val="a"/>
    <w:next w:val="a"/>
    <w:link w:val="af6"/>
    <w:qFormat/>
    <w:locked/>
    <w:rsid w:val="00E22E9A"/>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E22E9A"/>
    <w:rPr>
      <w:rFonts w:asciiTheme="majorHAnsi" w:eastAsiaTheme="majorEastAsia" w:hAnsiTheme="majorHAnsi" w:cstheme="majorBidi"/>
      <w:sz w:val="24"/>
      <w:szCs w:val="24"/>
      <w:lang w:eastAsia="en-US"/>
    </w:rPr>
  </w:style>
  <w:style w:type="character" w:styleId="af7">
    <w:name w:val="Strong"/>
    <w:basedOn w:val="a0"/>
    <w:qFormat/>
    <w:locked/>
    <w:rsid w:val="00E22E9A"/>
    <w:rPr>
      <w:b/>
      <w:bCs/>
    </w:rPr>
  </w:style>
  <w:style w:type="paragraph" w:styleId="af8">
    <w:name w:val="No Spacing"/>
    <w:uiPriority w:val="1"/>
    <w:qFormat/>
    <w:rsid w:val="00E22E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 w:id="2013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19</Pages>
  <Words>5587</Words>
  <Characters>31847</Characters>
  <Application>Microsoft Office Word</Application>
  <DocSecurity>0</DocSecurity>
  <Lines>265</Lines>
  <Paragraphs>74</Paragraphs>
  <ScaleCrop>false</ScaleCrop>
  <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142</cp:revision>
  <cp:lastPrinted>2018-02-21T05:05:00Z</cp:lastPrinted>
  <dcterms:created xsi:type="dcterms:W3CDTF">2015-06-09T10:53:00Z</dcterms:created>
  <dcterms:modified xsi:type="dcterms:W3CDTF">2019-04-01T04:15:00Z</dcterms:modified>
</cp:coreProperties>
</file>