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6739C25" w14:textId="77777777" w:rsidR="00377AB2" w:rsidRPr="00C307BC" w:rsidRDefault="00377AB2" w:rsidP="005E2246">
      <w:pPr>
        <w:ind w:right="332"/>
        <w:jc w:val="right"/>
        <w:rPr>
          <w:sz w:val="20"/>
          <w:szCs w:val="20"/>
        </w:rPr>
      </w:pPr>
      <w:r w:rsidRPr="00C307BC">
        <w:rPr>
          <w:sz w:val="20"/>
          <w:szCs w:val="20"/>
        </w:rPr>
        <w:t>УТВЕРЖДАЮ:</w:t>
      </w:r>
    </w:p>
    <w:p w14:paraId="1C39DCAF" w14:textId="4C891350" w:rsidR="00377AB2" w:rsidRPr="00C307BC" w:rsidRDefault="00377AB2" w:rsidP="005E2246">
      <w:pPr>
        <w:tabs>
          <w:tab w:val="left" w:pos="9356"/>
        </w:tabs>
        <w:spacing w:before="120"/>
        <w:ind w:right="332"/>
        <w:jc w:val="right"/>
        <w:rPr>
          <w:sz w:val="20"/>
          <w:szCs w:val="20"/>
        </w:rPr>
      </w:pPr>
      <w:r w:rsidRPr="00C307BC">
        <w:rPr>
          <w:sz w:val="20"/>
          <w:szCs w:val="20"/>
        </w:rPr>
        <w:t>___________________/</w:t>
      </w:r>
      <w:r w:rsidR="00C307BC" w:rsidRPr="00C307BC">
        <w:rPr>
          <w:sz w:val="20"/>
          <w:szCs w:val="20"/>
          <w:lang w:val="en-US"/>
        </w:rPr>
        <w:t>Виноградов С.А</w:t>
      </w:r>
      <w:r w:rsidRPr="00C307BC">
        <w:rPr>
          <w:sz w:val="20"/>
          <w:szCs w:val="20"/>
        </w:rPr>
        <w:t>/</w:t>
      </w:r>
    </w:p>
    <w:p w14:paraId="72D3E39D" w14:textId="77777777" w:rsidR="00377AB2" w:rsidRPr="00C307BC" w:rsidRDefault="00377AB2" w:rsidP="00377AB2">
      <w:pPr>
        <w:spacing w:line="276" w:lineRule="auto"/>
        <w:ind w:left="6096"/>
        <w:rPr>
          <w:sz w:val="20"/>
          <w:szCs w:val="20"/>
        </w:rPr>
      </w:pPr>
      <w:r w:rsidRPr="00C307BC">
        <w:rPr>
          <w:sz w:val="20"/>
          <w:szCs w:val="20"/>
        </w:rPr>
        <w:t xml:space="preserve">Председатель </w:t>
      </w:r>
      <w:r w:rsidR="00350B76" w:rsidRPr="00C307BC">
        <w:rPr>
          <w:sz w:val="20"/>
          <w:szCs w:val="20"/>
        </w:rPr>
        <w:t>Закупочной</w:t>
      </w:r>
      <w:r w:rsidRPr="00C307BC">
        <w:rPr>
          <w:sz w:val="20"/>
          <w:szCs w:val="20"/>
        </w:rPr>
        <w:t xml:space="preserve"> комиссии</w:t>
      </w:r>
    </w:p>
    <w:p w14:paraId="45CFE729" w14:textId="5694DF3D" w:rsidR="00377AB2" w:rsidRPr="00C307BC" w:rsidRDefault="00377AB2" w:rsidP="00377AB2">
      <w:pPr>
        <w:spacing w:line="360" w:lineRule="auto"/>
        <w:ind w:firstLine="6095"/>
        <w:rPr>
          <w:sz w:val="20"/>
          <w:szCs w:val="20"/>
        </w:rPr>
      </w:pPr>
      <w:r w:rsidRPr="00C307BC">
        <w:rPr>
          <w:sz w:val="20"/>
          <w:szCs w:val="20"/>
        </w:rPr>
        <w:t>«</w:t>
      </w:r>
      <w:r w:rsidR="00C307BC" w:rsidRPr="00C307BC">
        <w:rPr>
          <w:sz w:val="20"/>
          <w:szCs w:val="20"/>
        </w:rPr>
        <w:t>19</w:t>
      </w:r>
      <w:r w:rsidRPr="00C307BC">
        <w:rPr>
          <w:sz w:val="20"/>
          <w:szCs w:val="20"/>
        </w:rPr>
        <w:t xml:space="preserve">» </w:t>
      </w:r>
      <w:r w:rsidR="00C307BC" w:rsidRPr="00C307BC">
        <w:rPr>
          <w:sz w:val="20"/>
          <w:szCs w:val="20"/>
        </w:rPr>
        <w:t>июля</w:t>
      </w:r>
      <w:r w:rsidRPr="00C307BC">
        <w:rPr>
          <w:sz w:val="20"/>
          <w:szCs w:val="20"/>
        </w:rPr>
        <w:t xml:space="preserve"> 20</w:t>
      </w:r>
      <w:r w:rsidR="00C307BC" w:rsidRPr="00C307BC">
        <w:rPr>
          <w:sz w:val="20"/>
          <w:szCs w:val="20"/>
        </w:rPr>
        <w:t>18</w:t>
      </w:r>
      <w:r w:rsidRPr="00C307BC">
        <w:rPr>
          <w:sz w:val="20"/>
          <w:szCs w:val="20"/>
        </w:rPr>
        <w:t xml:space="preserve"> года</w:t>
      </w:r>
    </w:p>
    <w:p w14:paraId="53E3E3BD" w14:textId="77777777" w:rsidR="00377AB2" w:rsidRPr="00C307BC" w:rsidRDefault="00C5131A" w:rsidP="00377AB2">
      <w:pPr>
        <w:spacing w:before="240"/>
        <w:ind w:left="6095"/>
        <w:rPr>
          <w:kern w:val="36"/>
          <w:sz w:val="20"/>
          <w:szCs w:val="20"/>
        </w:rPr>
      </w:pPr>
      <w:r w:rsidRPr="00C307BC">
        <w:rPr>
          <w:kern w:val="36"/>
          <w:sz w:val="20"/>
          <w:szCs w:val="20"/>
        </w:rPr>
        <w:t>С</w:t>
      </w:r>
      <w:r w:rsidR="00377AB2" w:rsidRPr="00C307BC">
        <w:rPr>
          <w:kern w:val="36"/>
          <w:sz w:val="20"/>
          <w:szCs w:val="20"/>
        </w:rPr>
        <w:t xml:space="preserve">екретарь </w:t>
      </w:r>
      <w:r w:rsidR="00350B76" w:rsidRPr="00C307BC">
        <w:rPr>
          <w:kern w:val="36"/>
          <w:sz w:val="20"/>
          <w:szCs w:val="20"/>
        </w:rPr>
        <w:t>Закупочной</w:t>
      </w:r>
      <w:r w:rsidR="00377AB2" w:rsidRPr="00C307BC">
        <w:rPr>
          <w:kern w:val="36"/>
          <w:sz w:val="20"/>
          <w:szCs w:val="20"/>
        </w:rPr>
        <w:t xml:space="preserve"> комиссии</w:t>
      </w:r>
    </w:p>
    <w:p w14:paraId="68A4AD50" w14:textId="1BDF2A3D" w:rsidR="00377AB2" w:rsidRPr="00C307BC" w:rsidRDefault="00964A09" w:rsidP="00377AB2">
      <w:pPr>
        <w:ind w:left="6521" w:hanging="425"/>
        <w:rPr>
          <w:kern w:val="36"/>
          <w:sz w:val="20"/>
          <w:szCs w:val="20"/>
        </w:rPr>
      </w:pPr>
      <w:r w:rsidRPr="00C307BC">
        <w:rPr>
          <w:kern w:val="36"/>
          <w:sz w:val="20"/>
          <w:szCs w:val="20"/>
        </w:rPr>
        <w:t>______________________/</w:t>
      </w:r>
      <w:r w:rsidR="00C307BC" w:rsidRPr="00C307BC">
        <w:rPr>
          <w:kern w:val="36"/>
          <w:sz w:val="20"/>
          <w:szCs w:val="20"/>
        </w:rPr>
        <w:t>Павлова А.И.</w:t>
      </w:r>
      <w:r w:rsidR="00377AB2" w:rsidRPr="00C307BC">
        <w:rPr>
          <w:kern w:val="36"/>
          <w:sz w:val="20"/>
          <w:szCs w:val="20"/>
        </w:rPr>
        <w:t>/</w:t>
      </w:r>
    </w:p>
    <w:p w14:paraId="1099C63C" w14:textId="77777777" w:rsidR="00377AB2" w:rsidRPr="00760C91" w:rsidRDefault="00377AB2" w:rsidP="00377AB2">
      <w:pPr>
        <w:rPr>
          <w:sz w:val="22"/>
          <w:szCs w:val="22"/>
          <w:highlight w:val="yellow"/>
        </w:rPr>
      </w:pPr>
    </w:p>
    <w:p w14:paraId="76569C0C" w14:textId="77777777" w:rsidR="00992D75" w:rsidRPr="00760C91" w:rsidRDefault="00992D75" w:rsidP="00377AB2">
      <w:pPr>
        <w:rPr>
          <w:sz w:val="22"/>
          <w:szCs w:val="22"/>
          <w:highlight w:val="yellow"/>
        </w:rPr>
      </w:pPr>
    </w:p>
    <w:p w14:paraId="73AD77A9" w14:textId="77777777" w:rsidR="00992D75" w:rsidRPr="00760C91" w:rsidRDefault="00992D75" w:rsidP="00377AB2">
      <w:pPr>
        <w:rPr>
          <w:sz w:val="22"/>
          <w:szCs w:val="22"/>
          <w:highlight w:val="yellow"/>
        </w:rPr>
      </w:pPr>
    </w:p>
    <w:p w14:paraId="60D47F9C" w14:textId="77777777" w:rsidR="00992D75" w:rsidRPr="00760C91" w:rsidRDefault="00992D75" w:rsidP="00377AB2">
      <w:pPr>
        <w:rPr>
          <w:sz w:val="22"/>
          <w:szCs w:val="22"/>
          <w:highlight w:val="yellow"/>
        </w:rPr>
      </w:pPr>
    </w:p>
    <w:p w14:paraId="53306F31" w14:textId="77777777" w:rsidR="005C58DA" w:rsidRPr="00760C91" w:rsidRDefault="005C58DA" w:rsidP="00377AB2">
      <w:pPr>
        <w:rPr>
          <w:sz w:val="22"/>
          <w:szCs w:val="22"/>
          <w:highlight w:val="yellow"/>
        </w:rPr>
      </w:pPr>
    </w:p>
    <w:p w14:paraId="04269DBF" w14:textId="77777777" w:rsidR="00377AB2" w:rsidRPr="00C307BC" w:rsidRDefault="00377AB2" w:rsidP="006421FA">
      <w:pPr>
        <w:jc w:val="both"/>
        <w:rPr>
          <w:sz w:val="22"/>
          <w:szCs w:val="22"/>
        </w:rPr>
      </w:pPr>
    </w:p>
    <w:bookmarkEnd w:id="0"/>
    <w:bookmarkEnd w:id="1"/>
    <w:p w14:paraId="587E4DED" w14:textId="77777777" w:rsidR="00377AB2" w:rsidRPr="00C307BC" w:rsidRDefault="00350B76" w:rsidP="006421FA">
      <w:pPr>
        <w:jc w:val="center"/>
        <w:rPr>
          <w:b/>
        </w:rPr>
      </w:pPr>
      <w:r w:rsidRPr="00C307BC">
        <w:rPr>
          <w:b/>
        </w:rPr>
        <w:t>ЗАКУПОЧНАЯ</w:t>
      </w:r>
      <w:r w:rsidR="007673D2" w:rsidRPr="00C307BC">
        <w:rPr>
          <w:b/>
        </w:rPr>
        <w:t xml:space="preserve"> </w:t>
      </w:r>
      <w:r w:rsidR="00964A09" w:rsidRPr="00C307BC">
        <w:rPr>
          <w:b/>
        </w:rPr>
        <w:t>ДОКУМЕНТАЦИЯ</w:t>
      </w:r>
    </w:p>
    <w:p w14:paraId="00805704" w14:textId="77777777" w:rsidR="00C5020B" w:rsidRPr="00C307BC" w:rsidRDefault="00C5020B" w:rsidP="006421FA">
      <w:pPr>
        <w:jc w:val="center"/>
        <w:rPr>
          <w:b/>
        </w:rPr>
      </w:pPr>
      <w:r w:rsidRPr="00C307BC">
        <w:rPr>
          <w:b/>
        </w:rPr>
        <w:t>для способа закупки</w:t>
      </w:r>
      <w:r w:rsidR="00DE1779" w:rsidRPr="00C307BC">
        <w:rPr>
          <w:b/>
        </w:rPr>
        <w:t>:</w:t>
      </w:r>
      <w:r w:rsidRPr="00C307BC">
        <w:rPr>
          <w:b/>
        </w:rPr>
        <w:t xml:space="preserve"> Конкурс</w:t>
      </w:r>
      <w:r w:rsidR="00DE1779" w:rsidRPr="00C307BC">
        <w:rPr>
          <w:b/>
        </w:rPr>
        <w:t xml:space="preserve"> в электронной форме,</w:t>
      </w:r>
    </w:p>
    <w:p w14:paraId="0A6E7C5F" w14:textId="4D8F4622" w:rsidR="00377AB2" w:rsidRPr="005E2246" w:rsidRDefault="0055149A" w:rsidP="005F1CF2">
      <w:pPr>
        <w:jc w:val="center"/>
      </w:pPr>
      <w:proofErr w:type="gramStart"/>
      <w:r w:rsidRPr="00C307BC">
        <w:rPr>
          <w:b/>
        </w:rPr>
        <w:t>участниками</w:t>
      </w:r>
      <w:proofErr w:type="gramEnd"/>
      <w:r w:rsidRPr="00C307BC">
        <w:rPr>
          <w:b/>
        </w:rPr>
        <w:t xml:space="preserve"> которого являются только субъекты малого и среднего пре</w:t>
      </w:r>
      <w:r w:rsidR="006421FA" w:rsidRPr="00C307BC">
        <w:rPr>
          <w:b/>
        </w:rPr>
        <w:t xml:space="preserve">дпринимательства </w:t>
      </w:r>
      <w:r w:rsidR="001F08B9" w:rsidRPr="00C307BC">
        <w:rPr>
          <w:b/>
        </w:rPr>
        <w:t xml:space="preserve">на право заключения договора на </w:t>
      </w:r>
      <w:r w:rsidR="005F1CF2" w:rsidRPr="00C307BC">
        <w:rPr>
          <w:b/>
        </w:rPr>
        <w:t xml:space="preserve">выполнение строительно-монтажных работ по строительству складов для нужд филиала «Калининградская ТЭЦ-2» АО «Интер РАО – </w:t>
      </w:r>
      <w:proofErr w:type="spellStart"/>
      <w:r w:rsidR="005F1CF2" w:rsidRPr="00C307BC">
        <w:rPr>
          <w:b/>
        </w:rPr>
        <w:t>Электрогенерация</w:t>
      </w:r>
      <w:proofErr w:type="spellEnd"/>
      <w:r w:rsidR="005F1CF2" w:rsidRPr="00C307BC">
        <w:rPr>
          <w:b/>
        </w:rPr>
        <w:t>»</w:t>
      </w:r>
    </w:p>
    <w:p w14:paraId="4BA5FD1C" w14:textId="77777777" w:rsidR="00F548FD" w:rsidRPr="000411E3" w:rsidRDefault="00F548FD" w:rsidP="00A36848">
      <w:pPr>
        <w:jc w:val="center"/>
        <w:rPr>
          <w:b/>
        </w:rPr>
      </w:pP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56A25607" w:rsidR="00377AB2" w:rsidRPr="00C307BC" w:rsidRDefault="00F107BD" w:rsidP="00377AB2">
      <w:pPr>
        <w:jc w:val="center"/>
        <w:rPr>
          <w:sz w:val="20"/>
          <w:szCs w:val="20"/>
        </w:rPr>
      </w:pPr>
      <w:r w:rsidRPr="00C307BC">
        <w:rPr>
          <w:sz w:val="20"/>
          <w:szCs w:val="20"/>
        </w:rPr>
        <w:t>Москва</w:t>
      </w:r>
    </w:p>
    <w:p w14:paraId="2094F82F" w14:textId="0B16EB8F" w:rsidR="00377AB2" w:rsidRDefault="00377AB2" w:rsidP="00377AB2">
      <w:pPr>
        <w:jc w:val="center"/>
        <w:rPr>
          <w:sz w:val="22"/>
          <w:szCs w:val="22"/>
        </w:rPr>
      </w:pPr>
      <w:r w:rsidRPr="005E2246">
        <w:rPr>
          <w:sz w:val="20"/>
          <w:szCs w:val="20"/>
        </w:rPr>
        <w:t>201</w:t>
      </w:r>
      <w:r w:rsidR="00C307BC">
        <w:rPr>
          <w:sz w:val="20"/>
          <w:szCs w:val="20"/>
        </w:rPr>
        <w:t>8</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14:paraId="7CC715E5" w14:textId="77777777" w:rsidR="007655CE" w:rsidRPr="008A4023" w:rsidRDefault="007655CE" w:rsidP="008A4023">
          <w:pPr>
            <w:pStyle w:val="afffa"/>
            <w:rPr>
              <w:b w:val="0"/>
            </w:rPr>
          </w:pPr>
          <w:r w:rsidRPr="008A4023">
            <w:rPr>
              <w:b w:val="0"/>
            </w:rPr>
            <w:t>Оглавление</w:t>
          </w:r>
        </w:p>
        <w:p w14:paraId="279386C4" w14:textId="77777777" w:rsidR="005B6A1A"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15552655" w:history="1">
            <w:r w:rsidR="005B6A1A" w:rsidRPr="00350C16">
              <w:rPr>
                <w:rStyle w:val="ac"/>
                <w:noProof/>
              </w:rPr>
              <w:t>Раздел 1. ИЗВЕЩЕНИЕ О ПРОВЕДЕНИИ ЗАКУПКИ</w:t>
            </w:r>
            <w:r w:rsidR="005B6A1A">
              <w:rPr>
                <w:noProof/>
                <w:webHidden/>
              </w:rPr>
              <w:tab/>
            </w:r>
            <w:r w:rsidR="005B6A1A">
              <w:rPr>
                <w:noProof/>
                <w:webHidden/>
              </w:rPr>
              <w:fldChar w:fldCharType="begin"/>
            </w:r>
            <w:r w:rsidR="005B6A1A">
              <w:rPr>
                <w:noProof/>
                <w:webHidden/>
              </w:rPr>
              <w:instrText xml:space="preserve"> PAGEREF _Toc515552655 \h </w:instrText>
            </w:r>
            <w:r w:rsidR="005B6A1A">
              <w:rPr>
                <w:noProof/>
                <w:webHidden/>
              </w:rPr>
            </w:r>
            <w:r w:rsidR="005B6A1A">
              <w:rPr>
                <w:noProof/>
                <w:webHidden/>
              </w:rPr>
              <w:fldChar w:fldCharType="separate"/>
            </w:r>
            <w:r w:rsidR="00122FFB">
              <w:rPr>
                <w:noProof/>
                <w:webHidden/>
              </w:rPr>
              <w:t>3</w:t>
            </w:r>
            <w:r w:rsidR="005B6A1A">
              <w:rPr>
                <w:noProof/>
                <w:webHidden/>
              </w:rPr>
              <w:fldChar w:fldCharType="end"/>
            </w:r>
          </w:hyperlink>
        </w:p>
        <w:p w14:paraId="31253315" w14:textId="77777777" w:rsidR="005B6A1A" w:rsidRDefault="005F1CF2">
          <w:pPr>
            <w:pStyle w:val="12"/>
            <w:rPr>
              <w:rFonts w:asciiTheme="minorHAnsi" w:eastAsiaTheme="minorEastAsia" w:hAnsiTheme="minorHAnsi" w:cstheme="minorBidi"/>
              <w:noProof/>
              <w:sz w:val="22"/>
              <w:szCs w:val="22"/>
            </w:rPr>
          </w:pPr>
          <w:hyperlink w:anchor="_Toc515552699" w:history="1">
            <w:r w:rsidR="005B6A1A" w:rsidRPr="00350C16">
              <w:rPr>
                <w:rStyle w:val="ac"/>
                <w:noProof/>
              </w:rPr>
              <w:t>Раздел  2. ТЕРМИНЫ И ОПРЕДЕЛЕНИЯ</w:t>
            </w:r>
            <w:r w:rsidR="005B6A1A">
              <w:rPr>
                <w:noProof/>
                <w:webHidden/>
              </w:rPr>
              <w:tab/>
            </w:r>
            <w:r w:rsidR="005B6A1A">
              <w:rPr>
                <w:noProof/>
                <w:webHidden/>
              </w:rPr>
              <w:fldChar w:fldCharType="begin"/>
            </w:r>
            <w:r w:rsidR="005B6A1A">
              <w:rPr>
                <w:noProof/>
                <w:webHidden/>
              </w:rPr>
              <w:instrText xml:space="preserve"> PAGEREF _Toc515552699 \h </w:instrText>
            </w:r>
            <w:r w:rsidR="005B6A1A">
              <w:rPr>
                <w:noProof/>
                <w:webHidden/>
              </w:rPr>
            </w:r>
            <w:r w:rsidR="005B6A1A">
              <w:rPr>
                <w:noProof/>
                <w:webHidden/>
              </w:rPr>
              <w:fldChar w:fldCharType="separate"/>
            </w:r>
            <w:r w:rsidR="00122FFB">
              <w:rPr>
                <w:noProof/>
                <w:webHidden/>
              </w:rPr>
              <w:t>8</w:t>
            </w:r>
            <w:r w:rsidR="005B6A1A">
              <w:rPr>
                <w:noProof/>
                <w:webHidden/>
              </w:rPr>
              <w:fldChar w:fldCharType="end"/>
            </w:r>
          </w:hyperlink>
        </w:p>
        <w:p w14:paraId="7B2587D0" w14:textId="77777777" w:rsidR="005B6A1A" w:rsidRDefault="005F1CF2">
          <w:pPr>
            <w:pStyle w:val="12"/>
            <w:rPr>
              <w:rFonts w:asciiTheme="minorHAnsi" w:eastAsiaTheme="minorEastAsia" w:hAnsiTheme="minorHAnsi" w:cstheme="minorBidi"/>
              <w:noProof/>
              <w:sz w:val="22"/>
              <w:szCs w:val="22"/>
            </w:rPr>
          </w:pPr>
          <w:hyperlink w:anchor="_Toc515552700" w:history="1">
            <w:r w:rsidR="005B6A1A" w:rsidRPr="00350C16">
              <w:rPr>
                <w:rStyle w:val="ac"/>
                <w:noProof/>
              </w:rPr>
              <w:t>Раздел  3. ОБЩИЕ ПОЛОЖЕНИЯ</w:t>
            </w:r>
            <w:r w:rsidR="005B6A1A">
              <w:rPr>
                <w:noProof/>
                <w:webHidden/>
              </w:rPr>
              <w:tab/>
            </w:r>
            <w:r w:rsidR="005B6A1A">
              <w:rPr>
                <w:noProof/>
                <w:webHidden/>
              </w:rPr>
              <w:fldChar w:fldCharType="begin"/>
            </w:r>
            <w:r w:rsidR="005B6A1A">
              <w:rPr>
                <w:noProof/>
                <w:webHidden/>
              </w:rPr>
              <w:instrText xml:space="preserve"> PAGEREF _Toc515552700 \h </w:instrText>
            </w:r>
            <w:r w:rsidR="005B6A1A">
              <w:rPr>
                <w:noProof/>
                <w:webHidden/>
              </w:rPr>
            </w:r>
            <w:r w:rsidR="005B6A1A">
              <w:rPr>
                <w:noProof/>
                <w:webHidden/>
              </w:rPr>
              <w:fldChar w:fldCharType="separate"/>
            </w:r>
            <w:r w:rsidR="00122FFB">
              <w:rPr>
                <w:noProof/>
                <w:webHidden/>
              </w:rPr>
              <w:t>8</w:t>
            </w:r>
            <w:r w:rsidR="005B6A1A">
              <w:rPr>
                <w:noProof/>
                <w:webHidden/>
              </w:rPr>
              <w:fldChar w:fldCharType="end"/>
            </w:r>
          </w:hyperlink>
        </w:p>
        <w:p w14:paraId="439D65DE" w14:textId="77777777" w:rsidR="005B6A1A" w:rsidRDefault="005F1CF2">
          <w:pPr>
            <w:pStyle w:val="12"/>
            <w:rPr>
              <w:rFonts w:asciiTheme="minorHAnsi" w:eastAsiaTheme="minorEastAsia" w:hAnsiTheme="minorHAnsi" w:cstheme="minorBidi"/>
              <w:noProof/>
              <w:sz w:val="22"/>
              <w:szCs w:val="22"/>
            </w:rPr>
          </w:pPr>
          <w:hyperlink w:anchor="_Toc515552707" w:history="1">
            <w:r w:rsidR="005B6A1A" w:rsidRPr="00350C16">
              <w:rPr>
                <w:rStyle w:val="ac"/>
                <w:noProof/>
              </w:rPr>
              <w:t>Раздел  4.  ПОРЯДОК ПРОВЕДЕНИЯ ЗАКУПКИ</w:t>
            </w:r>
            <w:r w:rsidR="005B6A1A">
              <w:rPr>
                <w:noProof/>
                <w:webHidden/>
              </w:rPr>
              <w:tab/>
            </w:r>
            <w:r w:rsidR="005B6A1A">
              <w:rPr>
                <w:noProof/>
                <w:webHidden/>
              </w:rPr>
              <w:fldChar w:fldCharType="begin"/>
            </w:r>
            <w:r w:rsidR="005B6A1A">
              <w:rPr>
                <w:noProof/>
                <w:webHidden/>
              </w:rPr>
              <w:instrText xml:space="preserve"> PAGEREF _Toc515552707 \h </w:instrText>
            </w:r>
            <w:r w:rsidR="005B6A1A">
              <w:rPr>
                <w:noProof/>
                <w:webHidden/>
              </w:rPr>
            </w:r>
            <w:r w:rsidR="005B6A1A">
              <w:rPr>
                <w:noProof/>
                <w:webHidden/>
              </w:rPr>
              <w:fldChar w:fldCharType="separate"/>
            </w:r>
            <w:r w:rsidR="00122FFB">
              <w:rPr>
                <w:noProof/>
                <w:webHidden/>
              </w:rPr>
              <w:t>11</w:t>
            </w:r>
            <w:r w:rsidR="005B6A1A">
              <w:rPr>
                <w:noProof/>
                <w:webHidden/>
              </w:rPr>
              <w:fldChar w:fldCharType="end"/>
            </w:r>
          </w:hyperlink>
        </w:p>
        <w:p w14:paraId="3F6CA7DD" w14:textId="77777777" w:rsidR="005B6A1A" w:rsidRDefault="005F1CF2">
          <w:pPr>
            <w:pStyle w:val="12"/>
            <w:rPr>
              <w:rFonts w:asciiTheme="minorHAnsi" w:eastAsiaTheme="minorEastAsia" w:hAnsiTheme="minorHAnsi" w:cstheme="minorBidi"/>
              <w:noProof/>
              <w:sz w:val="22"/>
              <w:szCs w:val="22"/>
            </w:rPr>
          </w:pPr>
          <w:hyperlink w:anchor="_Toc515552741" w:history="1">
            <w:r w:rsidR="005B6A1A" w:rsidRPr="00350C16">
              <w:rPr>
                <w:rStyle w:val="ac"/>
                <w:noProof/>
              </w:rPr>
              <w:t>Раздел  7. ТЕХНИЧЕСКАЯ ЧАСТЬ</w:t>
            </w:r>
            <w:r w:rsidR="005B6A1A">
              <w:rPr>
                <w:noProof/>
                <w:webHidden/>
              </w:rPr>
              <w:tab/>
            </w:r>
            <w:r w:rsidR="005B6A1A">
              <w:rPr>
                <w:noProof/>
                <w:webHidden/>
              </w:rPr>
              <w:fldChar w:fldCharType="begin"/>
            </w:r>
            <w:r w:rsidR="005B6A1A">
              <w:rPr>
                <w:noProof/>
                <w:webHidden/>
              </w:rPr>
              <w:instrText xml:space="preserve"> PAGEREF _Toc515552741 \h </w:instrText>
            </w:r>
            <w:r w:rsidR="005B6A1A">
              <w:rPr>
                <w:noProof/>
                <w:webHidden/>
              </w:rPr>
            </w:r>
            <w:r w:rsidR="005B6A1A">
              <w:rPr>
                <w:noProof/>
                <w:webHidden/>
              </w:rPr>
              <w:fldChar w:fldCharType="separate"/>
            </w:r>
            <w:r w:rsidR="00122FFB">
              <w:rPr>
                <w:noProof/>
                <w:webHidden/>
              </w:rPr>
              <w:t>45</w:t>
            </w:r>
            <w:r w:rsidR="005B6A1A">
              <w:rPr>
                <w:noProof/>
                <w:webHidden/>
              </w:rPr>
              <w:fldChar w:fldCharType="end"/>
            </w:r>
          </w:hyperlink>
        </w:p>
        <w:p w14:paraId="46709BB5" w14:textId="77777777" w:rsidR="005B6A1A" w:rsidRDefault="005F1CF2">
          <w:pPr>
            <w:pStyle w:val="12"/>
            <w:rPr>
              <w:rFonts w:asciiTheme="minorHAnsi" w:eastAsiaTheme="minorEastAsia" w:hAnsiTheme="minorHAnsi" w:cstheme="minorBidi"/>
              <w:noProof/>
              <w:sz w:val="22"/>
              <w:szCs w:val="22"/>
            </w:rPr>
          </w:pPr>
          <w:hyperlink w:anchor="_Toc515552742" w:history="1">
            <w:r w:rsidR="005B6A1A" w:rsidRPr="00350C16">
              <w:rPr>
                <w:rStyle w:val="ac"/>
                <w:noProof/>
              </w:rPr>
              <w:t>Раздел  8. ПРОЕКТ ДОГОВОРА</w:t>
            </w:r>
            <w:r w:rsidR="005B6A1A">
              <w:rPr>
                <w:noProof/>
                <w:webHidden/>
              </w:rPr>
              <w:tab/>
            </w:r>
            <w:r w:rsidR="005B6A1A">
              <w:rPr>
                <w:noProof/>
                <w:webHidden/>
              </w:rPr>
              <w:fldChar w:fldCharType="begin"/>
            </w:r>
            <w:r w:rsidR="005B6A1A">
              <w:rPr>
                <w:noProof/>
                <w:webHidden/>
              </w:rPr>
              <w:instrText xml:space="preserve"> PAGEREF _Toc515552742 \h </w:instrText>
            </w:r>
            <w:r w:rsidR="005B6A1A">
              <w:rPr>
                <w:noProof/>
                <w:webHidden/>
              </w:rPr>
            </w:r>
            <w:r w:rsidR="005B6A1A">
              <w:rPr>
                <w:noProof/>
                <w:webHidden/>
              </w:rPr>
              <w:fldChar w:fldCharType="separate"/>
            </w:r>
            <w:r w:rsidR="00122FFB">
              <w:rPr>
                <w:noProof/>
                <w:webHidden/>
              </w:rPr>
              <w:t>46</w:t>
            </w:r>
            <w:r w:rsidR="005B6A1A">
              <w:rPr>
                <w:noProof/>
                <w:webHidden/>
              </w:rPr>
              <w:fldChar w:fldCharType="end"/>
            </w:r>
          </w:hyperlink>
        </w:p>
        <w:p w14:paraId="69124119" w14:textId="77777777" w:rsidR="005B6A1A" w:rsidRDefault="005F1CF2">
          <w:pPr>
            <w:pStyle w:val="12"/>
            <w:rPr>
              <w:rFonts w:asciiTheme="minorHAnsi" w:eastAsiaTheme="minorEastAsia" w:hAnsiTheme="minorHAnsi" w:cstheme="minorBidi"/>
              <w:noProof/>
              <w:sz w:val="22"/>
              <w:szCs w:val="22"/>
            </w:rPr>
          </w:pPr>
          <w:hyperlink w:anchor="_Toc515552743" w:history="1">
            <w:r w:rsidR="005B6A1A" w:rsidRPr="00350C16">
              <w:rPr>
                <w:rStyle w:val="ac"/>
                <w:noProof/>
              </w:rPr>
              <w:t>Раздел  9. РУКОВОДСТВО ПО ЭКСПЕРТНОЙ ОЦЕНКЕ</w:t>
            </w:r>
            <w:r w:rsidR="005B6A1A">
              <w:rPr>
                <w:noProof/>
                <w:webHidden/>
              </w:rPr>
              <w:tab/>
            </w:r>
            <w:r w:rsidR="005B6A1A">
              <w:rPr>
                <w:noProof/>
                <w:webHidden/>
              </w:rPr>
              <w:fldChar w:fldCharType="begin"/>
            </w:r>
            <w:r w:rsidR="005B6A1A">
              <w:rPr>
                <w:noProof/>
                <w:webHidden/>
              </w:rPr>
              <w:instrText xml:space="preserve"> PAGEREF _Toc515552743 \h </w:instrText>
            </w:r>
            <w:r w:rsidR="005B6A1A">
              <w:rPr>
                <w:noProof/>
                <w:webHidden/>
              </w:rPr>
            </w:r>
            <w:r w:rsidR="005B6A1A">
              <w:rPr>
                <w:noProof/>
                <w:webHidden/>
              </w:rPr>
              <w:fldChar w:fldCharType="separate"/>
            </w:r>
            <w:r w:rsidR="00122FFB">
              <w:rPr>
                <w:noProof/>
                <w:webHidden/>
              </w:rPr>
              <w:t>47</w:t>
            </w:r>
            <w:r w:rsidR="005B6A1A">
              <w:rPr>
                <w:noProof/>
                <w:webHidden/>
              </w:rPr>
              <w:fldChar w:fldCharType="end"/>
            </w:r>
          </w:hyperlink>
        </w:p>
        <w:p w14:paraId="7C584DD2" w14:textId="77777777" w:rsidR="005B6A1A" w:rsidRDefault="005F1CF2">
          <w:pPr>
            <w:pStyle w:val="12"/>
            <w:rPr>
              <w:rFonts w:asciiTheme="minorHAnsi" w:eastAsiaTheme="minorEastAsia" w:hAnsiTheme="minorHAnsi" w:cstheme="minorBidi"/>
              <w:noProof/>
              <w:sz w:val="22"/>
              <w:szCs w:val="22"/>
            </w:rPr>
          </w:pPr>
          <w:hyperlink w:anchor="_Toc515552744" w:history="1">
            <w:r w:rsidR="005B6A1A" w:rsidRPr="005B6A1A">
              <w:rPr>
                <w:rStyle w:val="ac"/>
                <w:rFonts w:cs="Arial"/>
                <w:bCs/>
                <w:noProof/>
                <w:kern w:val="32"/>
                <w:u w:val="none"/>
              </w:rPr>
              <w:t xml:space="preserve">Раздел 10. </w:t>
            </w:r>
            <w:r w:rsidR="005B6A1A" w:rsidRPr="005B6A1A">
              <w:rPr>
                <w:rStyle w:val="ac"/>
                <w:rFonts w:cs="Arial"/>
                <w:bCs/>
                <w:smallCaps/>
                <w:noProof/>
                <w:kern w:val="32"/>
                <w:u w:val="none"/>
              </w:rPr>
              <w:t>ОБРАЗЦЫ ОСНОВНЫХ ФОРМ ДОКУМЕНТОВ, ВКЛЮЧАЕМЫХ В ЗАЯВКУ НА УЧАСТИЕ В ЗАКУПКЕ</w:t>
            </w:r>
            <w:r w:rsidR="005B6A1A">
              <w:rPr>
                <w:noProof/>
                <w:webHidden/>
              </w:rPr>
              <w:tab/>
            </w:r>
            <w:r w:rsidR="005B6A1A">
              <w:rPr>
                <w:noProof/>
                <w:webHidden/>
              </w:rPr>
              <w:fldChar w:fldCharType="begin"/>
            </w:r>
            <w:r w:rsidR="005B6A1A">
              <w:rPr>
                <w:noProof/>
                <w:webHidden/>
              </w:rPr>
              <w:instrText xml:space="preserve"> PAGEREF _Toc515552744 \h </w:instrText>
            </w:r>
            <w:r w:rsidR="005B6A1A">
              <w:rPr>
                <w:noProof/>
                <w:webHidden/>
              </w:rPr>
            </w:r>
            <w:r w:rsidR="005B6A1A">
              <w:rPr>
                <w:noProof/>
                <w:webHidden/>
              </w:rPr>
              <w:fldChar w:fldCharType="separate"/>
            </w:r>
            <w:r w:rsidR="00122FFB">
              <w:rPr>
                <w:noProof/>
                <w:webHidden/>
              </w:rPr>
              <w:t>48</w:t>
            </w:r>
            <w:r w:rsidR="005B6A1A">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Pr="00C307BC" w:rsidRDefault="00D66C57" w:rsidP="00926237">
      <w:pPr>
        <w:pStyle w:val="1"/>
      </w:pPr>
      <w:bookmarkStart w:id="19" w:name="_Toc422226767"/>
      <w:bookmarkStart w:id="20" w:name="_Toc515552655"/>
      <w:r w:rsidRPr="00C307BC">
        <w:lastRenderedPageBreak/>
        <w:t xml:space="preserve">Раздел 1. </w:t>
      </w:r>
      <w:r w:rsidR="00A662E1" w:rsidRPr="00C307BC">
        <w:t>ИЗВЕЩЕНИЕ О ПРОВЕДЕНИИ ЗАКУПКИ</w:t>
      </w:r>
      <w:bookmarkEnd w:id="19"/>
      <w:bookmarkEnd w:id="20"/>
    </w:p>
    <w:p w14:paraId="00BA8647" w14:textId="77777777" w:rsidR="00A75396" w:rsidRPr="00C307BC" w:rsidRDefault="00A75396" w:rsidP="00A75396">
      <w:pPr>
        <w:widowControl/>
        <w:autoSpaceDE/>
        <w:autoSpaceDN/>
        <w:adjustRightInd/>
        <w:ind w:firstLine="567"/>
        <w:jc w:val="center"/>
        <w:rPr>
          <w:snapToGrid w:val="0"/>
        </w:rPr>
      </w:pPr>
    </w:p>
    <w:p w14:paraId="0EBE0E43" w14:textId="044C894E" w:rsidR="00AF33C1" w:rsidRPr="00C307BC"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r w:rsidRPr="00C307BC">
        <w:rPr>
          <w:b/>
        </w:rPr>
        <w:t>Способ закупки:</w:t>
      </w:r>
      <w:r w:rsidRPr="00C307BC">
        <w:t xml:space="preserve"> </w:t>
      </w:r>
      <w:r w:rsidR="00EE2C92" w:rsidRPr="00C307BC">
        <w:t>конкурс</w:t>
      </w:r>
      <w:r w:rsidR="008323A5" w:rsidRPr="00C307BC">
        <w:t xml:space="preserve"> в электронной форме.</w:t>
      </w:r>
      <w:bookmarkEnd w:id="21"/>
      <w:bookmarkEnd w:id="22"/>
      <w:bookmarkEnd w:id="23"/>
      <w:bookmarkEnd w:id="24"/>
    </w:p>
    <w:p w14:paraId="62119E41" w14:textId="77777777" w:rsidR="00EA30B3" w:rsidRPr="00C307BC" w:rsidRDefault="00EA30B3" w:rsidP="00EA30B3">
      <w:pPr>
        <w:pStyle w:val="af8"/>
        <w:widowControl/>
        <w:autoSpaceDE/>
        <w:autoSpaceDN/>
        <w:adjustRightInd/>
        <w:jc w:val="both"/>
        <w:outlineLvl w:val="0"/>
      </w:pPr>
    </w:p>
    <w:p w14:paraId="16B96984" w14:textId="4667C452"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Нормативный документ, в соответствии с которым проводится закупка:</w:t>
      </w:r>
    </w:p>
    <w:p w14:paraId="1245F1D6" w14:textId="277C5A5E" w:rsidR="00EA30B3" w:rsidRPr="00C307BC" w:rsidRDefault="00EA30B3" w:rsidP="009D502C">
      <w:pPr>
        <w:pStyle w:val="af8"/>
        <w:widowControl/>
        <w:autoSpaceDE/>
        <w:autoSpaceDN/>
        <w:adjustRightInd/>
        <w:ind w:left="567"/>
        <w:jc w:val="both"/>
        <w:outlineLvl w:val="0"/>
      </w:pPr>
      <w:r w:rsidRPr="00C307BC">
        <w:t xml:space="preserve">Положение о порядке проведения регламентированных закупок товаров, работ, услуг для нужд </w:t>
      </w:r>
      <w:r w:rsidR="00C307BC" w:rsidRPr="00C307BC">
        <w:rPr>
          <w:bCs/>
          <w:color w:val="000000"/>
        </w:rPr>
        <w:t xml:space="preserve">АО «Интер РАО – </w:t>
      </w:r>
      <w:proofErr w:type="spellStart"/>
      <w:r w:rsidR="00C307BC" w:rsidRPr="00C307BC">
        <w:rPr>
          <w:bCs/>
          <w:color w:val="000000"/>
        </w:rPr>
        <w:t>Электрогенерация</w:t>
      </w:r>
      <w:proofErr w:type="spellEnd"/>
      <w:r w:rsidR="00C307BC" w:rsidRPr="00C307BC">
        <w:rPr>
          <w:bCs/>
          <w:color w:val="000000"/>
        </w:rPr>
        <w:t>»</w:t>
      </w:r>
      <w:r w:rsidRPr="00C307BC">
        <w:t>, утвержденное решением Совета директоров (далее - Положение о закупках).</w:t>
      </w:r>
    </w:p>
    <w:p w14:paraId="338593C9" w14:textId="77777777" w:rsidR="009D502C" w:rsidRPr="00C307BC" w:rsidRDefault="009D502C" w:rsidP="009D502C">
      <w:pPr>
        <w:pStyle w:val="af8"/>
        <w:widowControl/>
        <w:autoSpaceDE/>
        <w:autoSpaceDN/>
        <w:adjustRightInd/>
        <w:ind w:left="567"/>
        <w:jc w:val="both"/>
        <w:outlineLvl w:val="0"/>
      </w:pPr>
    </w:p>
    <w:p w14:paraId="3763FF4D" w14:textId="442BEE30"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Наименование Заказчика:</w:t>
      </w:r>
      <w:r w:rsidR="00C307BC" w:rsidRPr="00C307BC">
        <w:rPr>
          <w:b/>
        </w:rPr>
        <w:t xml:space="preserve"> </w:t>
      </w:r>
      <w:r w:rsidR="00C307BC" w:rsidRPr="00C307BC">
        <w:rPr>
          <w:bCs/>
          <w:color w:val="000000"/>
        </w:rPr>
        <w:t xml:space="preserve">АО «Интер РАО – </w:t>
      </w:r>
      <w:proofErr w:type="spellStart"/>
      <w:r w:rsidR="00C307BC" w:rsidRPr="00C307BC">
        <w:rPr>
          <w:bCs/>
          <w:color w:val="000000"/>
        </w:rPr>
        <w:t>Электрогенерация</w:t>
      </w:r>
      <w:proofErr w:type="spellEnd"/>
      <w:r w:rsidR="00C307BC" w:rsidRPr="00C307BC">
        <w:rPr>
          <w:bCs/>
          <w:color w:val="000000"/>
        </w:rPr>
        <w:t>»</w:t>
      </w:r>
    </w:p>
    <w:p w14:paraId="02F4CE26" w14:textId="77777777" w:rsidR="00C307BC" w:rsidRPr="00C307BC" w:rsidRDefault="00C307BC" w:rsidP="00C307BC">
      <w:pPr>
        <w:pStyle w:val="af8"/>
        <w:widowControl/>
        <w:tabs>
          <w:tab w:val="num" w:pos="567"/>
          <w:tab w:val="left" w:pos="1134"/>
        </w:tabs>
        <w:adjustRightInd/>
        <w:jc w:val="both"/>
      </w:pPr>
      <w:r w:rsidRPr="00C307BC">
        <w:t xml:space="preserve">Место нахождения: 119435, Россия, г. Москва, ул. Большая </w:t>
      </w:r>
      <w:proofErr w:type="spellStart"/>
      <w:r w:rsidRPr="00C307BC">
        <w:t>Пироговская</w:t>
      </w:r>
      <w:proofErr w:type="spellEnd"/>
      <w:r w:rsidRPr="00C307BC">
        <w:t xml:space="preserve">, д. 27, стр. 1 </w:t>
      </w:r>
    </w:p>
    <w:p w14:paraId="049539B6" w14:textId="77777777" w:rsidR="00C307BC" w:rsidRPr="00C307BC" w:rsidRDefault="00C307BC" w:rsidP="00C307BC">
      <w:pPr>
        <w:pStyle w:val="af8"/>
        <w:widowControl/>
        <w:tabs>
          <w:tab w:val="num" w:pos="567"/>
          <w:tab w:val="left" w:pos="1134"/>
        </w:tabs>
        <w:adjustRightInd/>
        <w:jc w:val="both"/>
      </w:pPr>
      <w:r w:rsidRPr="00C307BC">
        <w:t xml:space="preserve">Почтовый адрес: 119435, Россия, г. Москва, ул. Большая </w:t>
      </w:r>
      <w:proofErr w:type="spellStart"/>
      <w:r w:rsidRPr="00C307BC">
        <w:t>Пироговская</w:t>
      </w:r>
      <w:proofErr w:type="spellEnd"/>
      <w:r w:rsidRPr="00C307BC">
        <w:t xml:space="preserve">, д. 27, стр. 1 </w:t>
      </w:r>
    </w:p>
    <w:p w14:paraId="6BD3AD8B" w14:textId="77777777" w:rsidR="00C307BC" w:rsidRPr="00C307BC" w:rsidRDefault="00C307BC" w:rsidP="00C307BC">
      <w:pPr>
        <w:pStyle w:val="af8"/>
        <w:widowControl/>
        <w:tabs>
          <w:tab w:val="num" w:pos="567"/>
          <w:tab w:val="left" w:pos="1134"/>
        </w:tabs>
        <w:adjustRightInd/>
        <w:jc w:val="both"/>
      </w:pPr>
      <w:r w:rsidRPr="00C307BC">
        <w:t>Контактный телефон: Тел.: +7 (495) 664-76-80 Факс: +7 (495) 664-76-84.</w:t>
      </w:r>
    </w:p>
    <w:p w14:paraId="0C6FC84E" w14:textId="29395FF0" w:rsidR="00EA30B3" w:rsidRPr="00C307BC" w:rsidRDefault="00C307BC" w:rsidP="00C307BC">
      <w:pPr>
        <w:pStyle w:val="af8"/>
        <w:widowControl/>
        <w:tabs>
          <w:tab w:val="left" w:pos="567"/>
        </w:tabs>
        <w:adjustRightInd/>
        <w:jc w:val="both"/>
        <w:rPr>
          <w:i/>
          <w:color w:val="548DD4"/>
        </w:rPr>
      </w:pPr>
      <w:r w:rsidRPr="00C307BC">
        <w:t xml:space="preserve">Адрес электронной почты: </w:t>
      </w:r>
      <w:hyperlink r:id="rId14" w:history="1">
        <w:r w:rsidRPr="00C307BC">
          <w:rPr>
            <w:rStyle w:val="ac"/>
          </w:rPr>
          <w:t>office@interrao.ru</w:t>
        </w:r>
      </w:hyperlink>
    </w:p>
    <w:p w14:paraId="4CD21BE9" w14:textId="77777777" w:rsidR="009D502C" w:rsidRPr="00C307BC" w:rsidRDefault="009D502C" w:rsidP="009D502C">
      <w:pPr>
        <w:pStyle w:val="af8"/>
        <w:widowControl/>
        <w:tabs>
          <w:tab w:val="left" w:pos="567"/>
        </w:tabs>
        <w:autoSpaceDE/>
        <w:autoSpaceDN/>
        <w:adjustRightInd/>
        <w:ind w:left="567"/>
        <w:jc w:val="both"/>
        <w:outlineLvl w:val="0"/>
      </w:pPr>
    </w:p>
    <w:p w14:paraId="4195F47E" w14:textId="4D3BFCDC"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Наименование Организатора закупки:</w:t>
      </w:r>
    </w:p>
    <w:p w14:paraId="73FA89F8" w14:textId="77777777" w:rsidR="009D502C" w:rsidRPr="00C307BC" w:rsidRDefault="009D502C" w:rsidP="009D502C">
      <w:pPr>
        <w:widowControl/>
        <w:tabs>
          <w:tab w:val="left" w:pos="567"/>
        </w:tabs>
        <w:adjustRightInd/>
        <w:ind w:left="567"/>
        <w:jc w:val="both"/>
      </w:pPr>
      <w:r w:rsidRPr="00C307BC">
        <w:t>Общество с ограниченной ответственностью «Интер РАО – Центр управления закупками»</w:t>
      </w:r>
    </w:p>
    <w:p w14:paraId="6D8BDFC9" w14:textId="77777777" w:rsidR="009D502C" w:rsidRPr="00C307BC" w:rsidRDefault="009D502C" w:rsidP="009D502C">
      <w:pPr>
        <w:widowControl/>
        <w:tabs>
          <w:tab w:val="left" w:pos="567"/>
          <w:tab w:val="left" w:pos="1134"/>
        </w:tabs>
        <w:adjustRightInd/>
        <w:ind w:left="567"/>
        <w:jc w:val="both"/>
      </w:pPr>
      <w:r w:rsidRPr="00C307BC">
        <w:t>Место нахождения:119435, Россия, г. Москва, ул. Большая Пироговская, д. 27, стр. 3.</w:t>
      </w:r>
    </w:p>
    <w:p w14:paraId="2A15030E" w14:textId="77777777" w:rsidR="009D502C" w:rsidRPr="00C307BC" w:rsidRDefault="009D502C" w:rsidP="009D502C">
      <w:pPr>
        <w:widowControl/>
        <w:tabs>
          <w:tab w:val="left" w:pos="567"/>
          <w:tab w:val="left" w:pos="1134"/>
        </w:tabs>
        <w:adjustRightInd/>
        <w:ind w:left="567"/>
        <w:jc w:val="both"/>
      </w:pPr>
      <w:r w:rsidRPr="00C307BC">
        <w:t>Почтовый адрес: 119435, Россия, г. Москва, ул. Большая Пироговская, д. 27, стр. 3.</w:t>
      </w:r>
    </w:p>
    <w:p w14:paraId="0322EC42" w14:textId="6E12FEF6" w:rsidR="009D502C" w:rsidRPr="00C307BC" w:rsidRDefault="009D502C" w:rsidP="009D502C">
      <w:pPr>
        <w:widowControl/>
        <w:tabs>
          <w:tab w:val="left" w:pos="567"/>
          <w:tab w:val="left" w:pos="1134"/>
        </w:tabs>
        <w:adjustRightInd/>
        <w:ind w:left="567"/>
        <w:jc w:val="both"/>
      </w:pPr>
      <w:r w:rsidRPr="00C307BC">
        <w:t xml:space="preserve">Контактное лицо: </w:t>
      </w:r>
      <w:r w:rsidR="00C307BC" w:rsidRPr="00C307BC">
        <w:t>Щербатых Софья Александровна</w:t>
      </w:r>
    </w:p>
    <w:p w14:paraId="6DCE4DFB" w14:textId="53D6BEA0" w:rsidR="009D502C" w:rsidRPr="00C307BC" w:rsidRDefault="009D502C" w:rsidP="009D502C">
      <w:pPr>
        <w:widowControl/>
        <w:tabs>
          <w:tab w:val="left" w:pos="567"/>
          <w:tab w:val="left" w:pos="1134"/>
        </w:tabs>
        <w:adjustRightInd/>
        <w:ind w:left="567"/>
        <w:jc w:val="both"/>
      </w:pPr>
      <w:r w:rsidRPr="00C307BC">
        <w:t xml:space="preserve">Адрес электронной почты: </w:t>
      </w:r>
      <w:hyperlink r:id="rId15" w:history="1">
        <w:r w:rsidR="00C307BC" w:rsidRPr="00C307BC">
          <w:rPr>
            <w:rStyle w:val="ac"/>
            <w:color w:val="auto"/>
          </w:rPr>
          <w:t>scherbatykh_sa@interrao.ru</w:t>
        </w:r>
      </w:hyperlink>
      <w:r w:rsidR="00C307BC" w:rsidRPr="00C307BC">
        <w:t xml:space="preserve"> </w:t>
      </w:r>
    </w:p>
    <w:p w14:paraId="2300FFA7" w14:textId="777C17AB" w:rsidR="00EA30B3" w:rsidRPr="00C307BC" w:rsidRDefault="009D502C" w:rsidP="009D502C">
      <w:pPr>
        <w:pStyle w:val="af8"/>
        <w:widowControl/>
        <w:tabs>
          <w:tab w:val="left" w:pos="567"/>
        </w:tabs>
        <w:autoSpaceDE/>
        <w:autoSpaceDN/>
        <w:adjustRightInd/>
        <w:ind w:left="567"/>
        <w:jc w:val="both"/>
        <w:outlineLvl w:val="0"/>
      </w:pPr>
      <w:r w:rsidRPr="00C307BC">
        <w:t xml:space="preserve">Контактный телефон: +7 (495) 664 8840 доб. </w:t>
      </w:r>
      <w:r w:rsidR="00C307BC" w:rsidRPr="00C307BC">
        <w:t>3025</w:t>
      </w:r>
    </w:p>
    <w:p w14:paraId="59271EB6" w14:textId="77777777" w:rsidR="009D502C" w:rsidRPr="00C307BC" w:rsidRDefault="009D502C" w:rsidP="009D502C">
      <w:pPr>
        <w:pStyle w:val="af8"/>
        <w:widowControl/>
        <w:tabs>
          <w:tab w:val="left" w:pos="567"/>
        </w:tabs>
        <w:autoSpaceDE/>
        <w:autoSpaceDN/>
        <w:adjustRightInd/>
        <w:ind w:left="567"/>
        <w:jc w:val="both"/>
        <w:outlineLvl w:val="0"/>
      </w:pPr>
    </w:p>
    <w:p w14:paraId="646F75A4" w14:textId="1229346D"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Предмет закупки:</w:t>
      </w:r>
      <w:r w:rsidRPr="00C307BC">
        <w:t xml:space="preserve"> Право заключения договора.</w:t>
      </w:r>
    </w:p>
    <w:p w14:paraId="013BFE97" w14:textId="77777777" w:rsidR="00EA30B3" w:rsidRPr="00C307BC" w:rsidRDefault="00EA30B3" w:rsidP="00EA30B3">
      <w:pPr>
        <w:pStyle w:val="af8"/>
        <w:widowControl/>
        <w:autoSpaceDE/>
        <w:autoSpaceDN/>
        <w:adjustRightInd/>
        <w:jc w:val="both"/>
        <w:outlineLvl w:val="0"/>
      </w:pPr>
    </w:p>
    <w:p w14:paraId="2A0E4A10" w14:textId="1AC0122F"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Предмет договора:</w:t>
      </w:r>
    </w:p>
    <w:p w14:paraId="61FFC5DB" w14:textId="645CA393" w:rsidR="009D502C" w:rsidRPr="00C307BC" w:rsidRDefault="00C307BC" w:rsidP="009D502C">
      <w:pPr>
        <w:widowControl/>
        <w:tabs>
          <w:tab w:val="left" w:pos="567"/>
        </w:tabs>
        <w:adjustRightInd/>
        <w:ind w:firstLine="567"/>
        <w:jc w:val="both"/>
      </w:pPr>
      <w:r w:rsidRPr="00C307BC">
        <w:rPr>
          <w:b/>
        </w:rPr>
        <w:t xml:space="preserve">выполнение строительно-монтажных работ по строительству складов для нужд филиала «Калининградская ТЭЦ-2» АО «Интер РАО – </w:t>
      </w:r>
      <w:proofErr w:type="spellStart"/>
      <w:r w:rsidRPr="00C307BC">
        <w:rPr>
          <w:b/>
        </w:rPr>
        <w:t>Электрогенерация</w:t>
      </w:r>
      <w:proofErr w:type="spellEnd"/>
      <w:r w:rsidRPr="00C307BC">
        <w:rPr>
          <w:b/>
        </w:rPr>
        <w:t>»</w:t>
      </w:r>
      <w:r w:rsidRPr="00C307BC">
        <w:rPr>
          <w:b/>
        </w:rPr>
        <w:t>.</w:t>
      </w:r>
    </w:p>
    <w:p w14:paraId="2C5649A9" w14:textId="77777777" w:rsidR="009D502C" w:rsidRPr="00BC5EBB" w:rsidRDefault="009D502C" w:rsidP="009D502C">
      <w:pPr>
        <w:widowControl/>
        <w:tabs>
          <w:tab w:val="left" w:pos="567"/>
        </w:tabs>
        <w:autoSpaceDE/>
        <w:autoSpaceDN/>
        <w:adjustRightInd/>
        <w:ind w:firstLine="567"/>
        <w:contextualSpacing/>
        <w:jc w:val="both"/>
        <w:outlineLvl w:val="0"/>
        <w:rPr>
          <w:color w:val="4F81BD" w:themeColor="accent1"/>
          <w:highlight w:val="yellow"/>
        </w:rPr>
      </w:pPr>
    </w:p>
    <w:p w14:paraId="0554AFD7" w14:textId="01617BE6" w:rsidR="009D502C" w:rsidRPr="00C307BC" w:rsidRDefault="009D502C" w:rsidP="009D502C">
      <w:pPr>
        <w:widowControl/>
        <w:tabs>
          <w:tab w:val="left" w:pos="567"/>
        </w:tabs>
        <w:adjustRightInd/>
        <w:ind w:left="567"/>
      </w:pPr>
      <w:r w:rsidRPr="00C307BC">
        <w:t>Объем выполняемых работ:</w:t>
      </w:r>
    </w:p>
    <w:p w14:paraId="1CEA7D9C" w14:textId="371C8939" w:rsidR="009D502C" w:rsidRPr="00C307BC" w:rsidRDefault="009D502C" w:rsidP="009D502C">
      <w:pPr>
        <w:widowControl/>
        <w:tabs>
          <w:tab w:val="left" w:pos="567"/>
        </w:tabs>
        <w:adjustRightInd/>
        <w:ind w:left="709" w:hanging="142"/>
        <w:jc w:val="both"/>
      </w:pPr>
      <w:r w:rsidRPr="00C307BC">
        <w:t>в соответствии с разделом 7 «Техническая</w:t>
      </w:r>
      <w:r w:rsidR="00C307BC" w:rsidRPr="00C307BC">
        <w:t xml:space="preserve"> часть» Закупочной документации.</w:t>
      </w:r>
    </w:p>
    <w:p w14:paraId="26834D34" w14:textId="77777777" w:rsidR="009D502C" w:rsidRPr="00BC5EBB" w:rsidRDefault="009D502C" w:rsidP="009D502C">
      <w:pPr>
        <w:pStyle w:val="af8"/>
        <w:widowControl/>
        <w:tabs>
          <w:tab w:val="left" w:pos="567"/>
        </w:tabs>
        <w:autoSpaceDE/>
        <w:autoSpaceDN/>
        <w:adjustRightInd/>
        <w:ind w:left="567"/>
        <w:jc w:val="both"/>
        <w:outlineLvl w:val="0"/>
        <w:rPr>
          <w:highlight w:val="yellow"/>
        </w:rPr>
      </w:pPr>
    </w:p>
    <w:p w14:paraId="7F47500C" w14:textId="3FCBC8FB"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Сроки выполнения работ:</w:t>
      </w:r>
    </w:p>
    <w:p w14:paraId="775CD57F" w14:textId="7026C9F1" w:rsidR="009D502C" w:rsidRPr="00C307BC" w:rsidRDefault="009D502C" w:rsidP="009D502C">
      <w:pPr>
        <w:pStyle w:val="af8"/>
        <w:widowControl/>
        <w:autoSpaceDE/>
        <w:autoSpaceDN/>
        <w:adjustRightInd/>
        <w:ind w:left="567"/>
        <w:jc w:val="both"/>
        <w:outlineLvl w:val="0"/>
      </w:pPr>
      <w:r w:rsidRPr="00C307BC">
        <w:t>в соответствии с разделом 7 «Техническая</w:t>
      </w:r>
      <w:r w:rsidR="00C307BC" w:rsidRPr="00C307BC">
        <w:t xml:space="preserve"> часть» Закупочной документации.</w:t>
      </w:r>
    </w:p>
    <w:p w14:paraId="16358CCC" w14:textId="77777777" w:rsidR="009D502C" w:rsidRPr="00C307BC" w:rsidRDefault="009D502C" w:rsidP="009D502C">
      <w:pPr>
        <w:pStyle w:val="af8"/>
        <w:widowControl/>
        <w:autoSpaceDE/>
        <w:autoSpaceDN/>
        <w:adjustRightInd/>
        <w:ind w:left="567"/>
        <w:jc w:val="both"/>
        <w:outlineLvl w:val="0"/>
      </w:pPr>
    </w:p>
    <w:p w14:paraId="15C53BAD" w14:textId="46E7A61A"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Место</w:t>
      </w:r>
      <w:r w:rsidRPr="00C307BC">
        <w:t xml:space="preserve"> </w:t>
      </w:r>
      <w:r w:rsidRPr="00C307BC">
        <w:rPr>
          <w:b/>
        </w:rPr>
        <w:t>выполнения работ</w:t>
      </w:r>
      <w:r w:rsidRPr="00C307BC">
        <w:t>:</w:t>
      </w:r>
    </w:p>
    <w:p w14:paraId="6630A1E4" w14:textId="1945541A" w:rsidR="00EA30B3" w:rsidRPr="00C307BC" w:rsidRDefault="009D502C" w:rsidP="00C307BC">
      <w:pPr>
        <w:pStyle w:val="af8"/>
        <w:widowControl/>
        <w:autoSpaceDE/>
        <w:autoSpaceDN/>
        <w:adjustRightInd/>
        <w:ind w:left="567"/>
        <w:jc w:val="both"/>
        <w:outlineLvl w:val="0"/>
      </w:pPr>
      <w:r w:rsidRPr="00C307BC">
        <w:t>в соответствии с разделом 7 «Техническая</w:t>
      </w:r>
      <w:r w:rsidR="00C307BC" w:rsidRPr="00C307BC">
        <w:t xml:space="preserve"> часть» Закупочной документации</w:t>
      </w:r>
      <w:r w:rsidRPr="00C307BC">
        <w:t>.</w:t>
      </w:r>
    </w:p>
    <w:p w14:paraId="1F673DD6" w14:textId="77777777" w:rsidR="009D502C" w:rsidRPr="00BC5EBB" w:rsidRDefault="009D502C" w:rsidP="009D502C">
      <w:pPr>
        <w:pStyle w:val="af8"/>
        <w:widowControl/>
        <w:autoSpaceDE/>
        <w:autoSpaceDN/>
        <w:adjustRightInd/>
        <w:ind w:left="567"/>
        <w:jc w:val="both"/>
        <w:outlineLvl w:val="0"/>
        <w:rPr>
          <w:highlight w:val="yellow"/>
        </w:rPr>
      </w:pPr>
    </w:p>
    <w:p w14:paraId="13635E98" w14:textId="18AE71C3" w:rsidR="00EA30B3" w:rsidRPr="00C307BC" w:rsidRDefault="00EA30B3" w:rsidP="00CE226F">
      <w:pPr>
        <w:pStyle w:val="af8"/>
        <w:widowControl/>
        <w:numPr>
          <w:ilvl w:val="0"/>
          <w:numId w:val="64"/>
        </w:numPr>
        <w:tabs>
          <w:tab w:val="num" w:pos="567"/>
        </w:tabs>
        <w:autoSpaceDE/>
        <w:autoSpaceDN/>
        <w:adjustRightInd/>
        <w:ind w:hanging="720"/>
        <w:jc w:val="both"/>
        <w:outlineLvl w:val="0"/>
      </w:pPr>
      <w:r w:rsidRPr="00C307BC">
        <w:rPr>
          <w:b/>
        </w:rPr>
        <w:t>Сведения о начальной (максимальной) цене договора (цене лота):</w:t>
      </w:r>
    </w:p>
    <w:p w14:paraId="3E124C54" w14:textId="4852C509" w:rsidR="009D502C" w:rsidRPr="00C307BC" w:rsidRDefault="009D502C" w:rsidP="009D502C">
      <w:pPr>
        <w:widowControl/>
        <w:tabs>
          <w:tab w:val="num" w:pos="432"/>
          <w:tab w:val="num" w:pos="567"/>
        </w:tabs>
        <w:autoSpaceDE/>
        <w:autoSpaceDN/>
        <w:adjustRightInd/>
        <w:ind w:left="567"/>
        <w:contextualSpacing/>
        <w:jc w:val="both"/>
        <w:outlineLvl w:val="0"/>
        <w:rPr>
          <w:b/>
        </w:rPr>
      </w:pPr>
      <w:r w:rsidRPr="00C307BC">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C307BC" w:rsidRPr="00C307BC">
        <w:rPr>
          <w:i/>
        </w:rPr>
        <w:t>не допускается.</w:t>
      </w:r>
    </w:p>
    <w:p w14:paraId="1B1D7308" w14:textId="7715F77A" w:rsidR="00C307BC" w:rsidRPr="00C307BC" w:rsidRDefault="00C307BC" w:rsidP="00C307BC">
      <w:pPr>
        <w:widowControl/>
        <w:autoSpaceDE/>
        <w:autoSpaceDN/>
        <w:adjustRightInd/>
        <w:ind w:left="567"/>
        <w:jc w:val="both"/>
      </w:pPr>
      <w:r w:rsidRPr="00C307BC">
        <w:t>136 502 000,00</w:t>
      </w:r>
      <w:r>
        <w:t xml:space="preserve"> руб. без НДС.</w:t>
      </w:r>
    </w:p>
    <w:p w14:paraId="5F071006" w14:textId="3FA9A6AE" w:rsidR="009D502C" w:rsidRPr="00E0025D" w:rsidRDefault="009D502C" w:rsidP="009D502C">
      <w:pPr>
        <w:widowControl/>
        <w:tabs>
          <w:tab w:val="left" w:pos="567"/>
        </w:tabs>
        <w:adjustRightInd/>
        <w:ind w:left="567"/>
        <w:jc w:val="both"/>
      </w:pPr>
      <w:r w:rsidRPr="00E0025D">
        <w:t xml:space="preserve"> </w:t>
      </w:r>
    </w:p>
    <w:p w14:paraId="774F0BD2" w14:textId="74131F93" w:rsidR="00EA30B3" w:rsidRPr="00E0025D" w:rsidRDefault="00EA30B3" w:rsidP="00CE226F">
      <w:pPr>
        <w:pStyle w:val="af8"/>
        <w:widowControl/>
        <w:numPr>
          <w:ilvl w:val="0"/>
          <w:numId w:val="64"/>
        </w:numPr>
        <w:tabs>
          <w:tab w:val="num" w:pos="567"/>
        </w:tabs>
        <w:autoSpaceDE/>
        <w:autoSpaceDN/>
        <w:adjustRightInd/>
        <w:ind w:hanging="720"/>
        <w:jc w:val="both"/>
        <w:outlineLvl w:val="0"/>
      </w:pPr>
      <w:r w:rsidRPr="00E0025D">
        <w:rPr>
          <w:b/>
        </w:rPr>
        <w:t>Срок, место и порядок получения Закупочной документации:</w:t>
      </w:r>
    </w:p>
    <w:p w14:paraId="21BFF2FF" w14:textId="2BA9D1B4" w:rsidR="009D502C" w:rsidRPr="00E0025D" w:rsidRDefault="009D502C" w:rsidP="009D502C">
      <w:pPr>
        <w:widowControl/>
        <w:tabs>
          <w:tab w:val="num" w:pos="567"/>
        </w:tabs>
        <w:adjustRightInd/>
        <w:ind w:left="567"/>
        <w:jc w:val="both"/>
      </w:pPr>
      <w:r w:rsidRPr="00E0025D">
        <w:t xml:space="preserve">Закупочная документация размещена в открытом доступе в информационно-телекоммуникационной сети «Интернет» в единой информационной системе </w:t>
      </w:r>
      <w:hyperlink r:id="rId16" w:history="1">
        <w:r w:rsidRPr="00E0025D">
          <w:rPr>
            <w:rStyle w:val="ac"/>
            <w:u w:val="none"/>
          </w:rPr>
          <w:t>www.zakupki.gov.ru</w:t>
        </w:r>
      </w:hyperlink>
      <w:r w:rsidRPr="00E0025D">
        <w:rPr>
          <w:rStyle w:val="ac"/>
          <w:u w:val="none"/>
        </w:rPr>
        <w:t>,</w:t>
      </w:r>
      <w:r w:rsidRPr="00E0025D">
        <w:t xml:space="preserve"> на сайте электронной торговой площадки </w:t>
      </w:r>
      <w:hyperlink r:id="rId17" w:history="1">
        <w:r w:rsidR="00E0025D" w:rsidRPr="00E0025D">
          <w:rPr>
            <w:rStyle w:val="ac"/>
          </w:rPr>
          <w:t>www.tektorg.ru</w:t>
        </w:r>
      </w:hyperlink>
      <w:r w:rsidRPr="00E0025D">
        <w:rPr>
          <w:color w:val="0070C0"/>
        </w:rPr>
        <w:t xml:space="preserve">, </w:t>
      </w:r>
      <w:r w:rsidRPr="00E0025D">
        <w:t>а также на сайте организатора закупки</w:t>
      </w:r>
      <w:r w:rsidRPr="00E0025D">
        <w:rPr>
          <w:color w:val="0070C0"/>
        </w:rPr>
        <w:t xml:space="preserve"> </w:t>
      </w:r>
      <w:hyperlink r:id="rId18" w:history="1">
        <w:r w:rsidR="00E0025D" w:rsidRPr="00E0025D">
          <w:rPr>
            <w:rStyle w:val="ac"/>
          </w:rPr>
          <w:t>www.interrao-zakupki.ru</w:t>
        </w:r>
      </w:hyperlink>
      <w:r w:rsidRPr="00E0025D">
        <w:t>.</w:t>
      </w:r>
    </w:p>
    <w:p w14:paraId="27EEC0F7" w14:textId="5BD9E32C" w:rsidR="00EA30B3" w:rsidRPr="00E0025D" w:rsidRDefault="009D502C" w:rsidP="009D502C">
      <w:pPr>
        <w:pStyle w:val="af8"/>
        <w:widowControl/>
        <w:tabs>
          <w:tab w:val="num" w:pos="567"/>
        </w:tabs>
        <w:autoSpaceDE/>
        <w:autoSpaceDN/>
        <w:adjustRightInd/>
        <w:ind w:left="567"/>
        <w:jc w:val="both"/>
        <w:outlineLvl w:val="0"/>
      </w:pPr>
      <w:r w:rsidRPr="00E0025D">
        <w:t>Плата за предоставление Закупочной документации не взимается.</w:t>
      </w:r>
    </w:p>
    <w:p w14:paraId="04359A6E" w14:textId="77777777" w:rsidR="009D502C" w:rsidRPr="00E0025D" w:rsidRDefault="009D502C" w:rsidP="009D502C">
      <w:pPr>
        <w:pStyle w:val="af8"/>
        <w:widowControl/>
        <w:tabs>
          <w:tab w:val="num" w:pos="567"/>
        </w:tabs>
        <w:autoSpaceDE/>
        <w:autoSpaceDN/>
        <w:adjustRightInd/>
        <w:ind w:left="567"/>
        <w:jc w:val="both"/>
        <w:outlineLvl w:val="0"/>
      </w:pPr>
    </w:p>
    <w:p w14:paraId="08C5D0FA" w14:textId="6915F23A" w:rsidR="00EA30B3" w:rsidRPr="00E0025D" w:rsidRDefault="00EA30B3" w:rsidP="00CE226F">
      <w:pPr>
        <w:pStyle w:val="af8"/>
        <w:widowControl/>
        <w:numPr>
          <w:ilvl w:val="0"/>
          <w:numId w:val="64"/>
        </w:numPr>
        <w:tabs>
          <w:tab w:val="num" w:pos="567"/>
        </w:tabs>
        <w:autoSpaceDE/>
        <w:autoSpaceDN/>
        <w:adjustRightInd/>
        <w:ind w:left="567" w:hanging="567"/>
        <w:jc w:val="both"/>
        <w:outlineLvl w:val="0"/>
      </w:pPr>
      <w:r w:rsidRPr="00C307BC">
        <w:rPr>
          <w:b/>
        </w:rPr>
        <w:lastRenderedPageBreak/>
        <w:t xml:space="preserve">Срок предоставления запроса о разъяснении положений извещения и (или) закупочной </w:t>
      </w:r>
      <w:r w:rsidRPr="00E0025D">
        <w:rPr>
          <w:b/>
        </w:rPr>
        <w:t>документации:</w:t>
      </w:r>
    </w:p>
    <w:p w14:paraId="3CC908AF" w14:textId="002F984B" w:rsidR="009D502C" w:rsidRPr="00E0025D" w:rsidRDefault="009D502C" w:rsidP="00A913BF">
      <w:pPr>
        <w:pStyle w:val="af8"/>
        <w:ind w:left="567"/>
        <w:jc w:val="both"/>
        <w:rPr>
          <w:b/>
        </w:rPr>
      </w:pPr>
      <w:r w:rsidRPr="00E0025D">
        <w:t>Дата начала срока предоставления разъяснений закупочной документации:</w:t>
      </w:r>
      <w:r w:rsidRPr="00E0025D">
        <w:rPr>
          <w:color w:val="548DD4" w:themeColor="text2" w:themeTint="99"/>
        </w:rPr>
        <w:t xml:space="preserve"> </w:t>
      </w:r>
      <w:r w:rsidRPr="00E0025D">
        <w:rPr>
          <w:b/>
        </w:rPr>
        <w:t>с «</w:t>
      </w:r>
      <w:r w:rsidR="00A913BF" w:rsidRPr="00E0025D">
        <w:rPr>
          <w:b/>
        </w:rPr>
        <w:t>19</w:t>
      </w:r>
      <w:r w:rsidRPr="00E0025D">
        <w:rPr>
          <w:b/>
        </w:rPr>
        <w:t xml:space="preserve">» </w:t>
      </w:r>
      <w:r w:rsidR="00A913BF" w:rsidRPr="00E0025D">
        <w:rPr>
          <w:b/>
        </w:rPr>
        <w:t xml:space="preserve">июля 2018 </w:t>
      </w:r>
      <w:r w:rsidRPr="00E0025D">
        <w:rPr>
          <w:b/>
        </w:rPr>
        <w:t>года</w:t>
      </w:r>
      <w:r w:rsidR="00A913BF" w:rsidRPr="00E0025D">
        <w:rPr>
          <w:b/>
        </w:rPr>
        <w:t>.</w:t>
      </w:r>
    </w:p>
    <w:p w14:paraId="2B0A2993" w14:textId="785906D2" w:rsidR="00EA30B3" w:rsidRPr="00E0025D" w:rsidRDefault="009D502C" w:rsidP="009D502C">
      <w:pPr>
        <w:pStyle w:val="af8"/>
        <w:widowControl/>
        <w:autoSpaceDE/>
        <w:autoSpaceDN/>
        <w:adjustRightInd/>
        <w:ind w:left="567"/>
        <w:jc w:val="both"/>
        <w:outlineLvl w:val="0"/>
        <w:rPr>
          <w:color w:val="0070C0"/>
        </w:rPr>
      </w:pPr>
      <w:r w:rsidRPr="00E0025D">
        <w:t>Дата окончания срока предоставления разъяснений закупочной документации:</w:t>
      </w:r>
      <w:r w:rsidRPr="00E0025D">
        <w:rPr>
          <w:color w:val="548DD4" w:themeColor="text2" w:themeTint="99"/>
        </w:rPr>
        <w:t xml:space="preserve"> </w:t>
      </w:r>
      <w:r w:rsidRPr="00E0025D">
        <w:rPr>
          <w:b/>
        </w:rPr>
        <w:t>до «</w:t>
      </w:r>
      <w:r w:rsidR="00E0025D" w:rsidRPr="00E0025D">
        <w:rPr>
          <w:b/>
        </w:rPr>
        <w:t>01</w:t>
      </w:r>
      <w:r w:rsidRPr="00E0025D">
        <w:rPr>
          <w:b/>
        </w:rPr>
        <w:t xml:space="preserve">» </w:t>
      </w:r>
      <w:r w:rsidR="00E0025D" w:rsidRPr="00E0025D">
        <w:rPr>
          <w:b/>
        </w:rPr>
        <w:t>августа</w:t>
      </w:r>
      <w:r w:rsidRPr="00E0025D">
        <w:rPr>
          <w:b/>
        </w:rPr>
        <w:t xml:space="preserve"> 201</w:t>
      </w:r>
      <w:r w:rsidR="00A913BF" w:rsidRPr="00E0025D">
        <w:rPr>
          <w:b/>
        </w:rPr>
        <w:t>8</w:t>
      </w:r>
      <w:r w:rsidRPr="00E0025D">
        <w:rPr>
          <w:b/>
        </w:rPr>
        <w:t xml:space="preserve"> года</w:t>
      </w:r>
      <w:r w:rsidRPr="00E0025D">
        <w:rPr>
          <w:color w:val="0070C0"/>
        </w:rPr>
        <w:t xml:space="preserve"> </w:t>
      </w:r>
      <w:r w:rsidR="00FA316A" w:rsidRPr="00E0025D">
        <w:t>(</w:t>
      </w:r>
      <w:r w:rsidR="00FA316A" w:rsidRPr="00E0025D">
        <w:rPr>
          <w:bCs/>
          <w:kern w:val="32"/>
        </w:rPr>
        <w:t xml:space="preserve">Организатор закупки вправе не осуществлять разъяснение в случае, если указанный запрос поступил </w:t>
      </w:r>
      <w:proofErr w:type="gramStart"/>
      <w:r w:rsidR="00FA316A" w:rsidRPr="00E0025D">
        <w:rPr>
          <w:bCs/>
          <w:kern w:val="32"/>
        </w:rPr>
        <w:t>позднее</w:t>
      </w:r>
      <w:proofErr w:type="gramEnd"/>
      <w:r w:rsidR="00FA316A" w:rsidRPr="00E0025D">
        <w:rPr>
          <w:bCs/>
          <w:kern w:val="32"/>
        </w:rPr>
        <w:t xml:space="preserve"> чем за 3 (три) рабочих дня до даты окончания срока подачи заявок</w:t>
      </w:r>
      <w:r w:rsidR="00FA316A" w:rsidRPr="00E0025D">
        <w:t>)</w:t>
      </w:r>
      <w:r w:rsidR="00A913BF" w:rsidRPr="00E0025D">
        <w:rPr>
          <w:color w:val="0070C0"/>
        </w:rPr>
        <w:t>.</w:t>
      </w:r>
    </w:p>
    <w:p w14:paraId="17722FFA" w14:textId="77777777" w:rsidR="009D502C" w:rsidRPr="00BC5EBB" w:rsidRDefault="009D502C" w:rsidP="009D502C">
      <w:pPr>
        <w:pStyle w:val="af8"/>
        <w:widowControl/>
        <w:autoSpaceDE/>
        <w:autoSpaceDN/>
        <w:adjustRightInd/>
        <w:ind w:left="567"/>
        <w:jc w:val="both"/>
        <w:outlineLvl w:val="0"/>
        <w:rPr>
          <w:highlight w:val="yellow"/>
        </w:rPr>
      </w:pPr>
    </w:p>
    <w:p w14:paraId="6A5DC98E" w14:textId="268457AD" w:rsidR="00EA30B3" w:rsidRPr="00C307BC" w:rsidRDefault="00EA30B3" w:rsidP="00CE226F">
      <w:pPr>
        <w:pStyle w:val="af8"/>
        <w:widowControl/>
        <w:numPr>
          <w:ilvl w:val="0"/>
          <w:numId w:val="64"/>
        </w:numPr>
        <w:tabs>
          <w:tab w:val="num" w:pos="567"/>
        </w:tabs>
        <w:autoSpaceDE/>
        <w:autoSpaceDN/>
        <w:adjustRightInd/>
        <w:ind w:left="567" w:hanging="567"/>
        <w:jc w:val="both"/>
        <w:outlineLvl w:val="0"/>
      </w:pPr>
      <w:r w:rsidRPr="00C307BC">
        <w:rPr>
          <w:b/>
        </w:rPr>
        <w:t>Срок принятия решения о внесении изменений в Закупочную документацию:</w:t>
      </w:r>
    </w:p>
    <w:p w14:paraId="36F85123" w14:textId="77777777" w:rsidR="00A82BCC" w:rsidRPr="00C307BC" w:rsidRDefault="00A82BCC" w:rsidP="00A82BCC">
      <w:pPr>
        <w:ind w:left="567"/>
        <w:jc w:val="both"/>
      </w:pPr>
      <w:r w:rsidRPr="00C307BC">
        <w:t>Организатор закупки вправе принять решение о внесении изменений в закупочную документацию в любое время до окончания срока подачи заявок.</w:t>
      </w:r>
    </w:p>
    <w:p w14:paraId="526BEED9" w14:textId="1CA7514C" w:rsidR="00EA30B3" w:rsidRPr="00C307BC" w:rsidRDefault="00923E2A" w:rsidP="00A82BCC">
      <w:pPr>
        <w:pStyle w:val="af8"/>
        <w:widowControl/>
        <w:autoSpaceDE/>
        <w:autoSpaceDN/>
        <w:adjustRightInd/>
        <w:ind w:left="567"/>
        <w:jc w:val="both"/>
        <w:outlineLvl w:val="0"/>
        <w:rPr>
          <w:color w:val="0070C0"/>
        </w:rPr>
      </w:pPr>
      <w:r w:rsidRPr="00C307BC">
        <w:t xml:space="preserve">В случае если в пункте 17 извещения о закупке предусмотрен этап обсуждения предложений о функциональных характеристиках (потребительских свойств) товаров, качества работ, услуг и иных условий исполнения </w:t>
      </w:r>
      <w:proofErr w:type="gramStart"/>
      <w:r w:rsidRPr="00C307BC">
        <w:t>договора</w:t>
      </w:r>
      <w:proofErr w:type="gramEnd"/>
      <w:r w:rsidRPr="00C307BC">
        <w:t xml:space="preserve"> содержащихся в заявках участников - Организатор закупки вправе принять решение о внесении изменений в закупочную документацию в любое время до даты публикации протокола рассмотрения и оценки первых частей заявок.</w:t>
      </w:r>
    </w:p>
    <w:p w14:paraId="12A73E46" w14:textId="77777777" w:rsidR="009D502C" w:rsidRPr="00BC5EBB" w:rsidRDefault="009D502C" w:rsidP="00A82BCC">
      <w:pPr>
        <w:pStyle w:val="af8"/>
        <w:widowControl/>
        <w:autoSpaceDE/>
        <w:autoSpaceDN/>
        <w:adjustRightInd/>
        <w:ind w:left="567"/>
        <w:jc w:val="both"/>
        <w:outlineLvl w:val="0"/>
        <w:rPr>
          <w:highlight w:val="yellow"/>
        </w:rPr>
      </w:pPr>
    </w:p>
    <w:p w14:paraId="230D5B15" w14:textId="444810A7" w:rsidR="00EA30B3" w:rsidRPr="00A913BF" w:rsidRDefault="00EA30B3" w:rsidP="00CE226F">
      <w:pPr>
        <w:pStyle w:val="af8"/>
        <w:widowControl/>
        <w:numPr>
          <w:ilvl w:val="0"/>
          <w:numId w:val="64"/>
        </w:numPr>
        <w:tabs>
          <w:tab w:val="num" w:pos="567"/>
        </w:tabs>
        <w:autoSpaceDE/>
        <w:autoSpaceDN/>
        <w:adjustRightInd/>
        <w:ind w:left="567" w:hanging="567"/>
        <w:jc w:val="both"/>
        <w:outlineLvl w:val="0"/>
      </w:pPr>
      <w:r w:rsidRPr="00A913BF">
        <w:rPr>
          <w:b/>
        </w:rPr>
        <w:t>Место, дата начала и дата окончания срока подачи заявок на участие в закупке:</w:t>
      </w:r>
    </w:p>
    <w:p w14:paraId="728B86F5" w14:textId="2B98F25A" w:rsidR="00EA30B3" w:rsidRPr="00A913BF" w:rsidRDefault="00A82BCC" w:rsidP="00A82BCC">
      <w:pPr>
        <w:pStyle w:val="af8"/>
        <w:widowControl/>
        <w:autoSpaceDE/>
        <w:autoSpaceDN/>
        <w:adjustRightInd/>
        <w:ind w:left="567"/>
        <w:jc w:val="both"/>
        <w:outlineLvl w:val="0"/>
      </w:pPr>
      <w:r w:rsidRPr="00A913BF">
        <w:t>Заявки на участие в закупке должны быть поданы с момента публикации извещения в единой информационной системе</w:t>
      </w:r>
      <w:r w:rsidR="00291F78" w:rsidRPr="00A913BF">
        <w:t xml:space="preserve"> до</w:t>
      </w:r>
      <w:r w:rsidRPr="00A913BF">
        <w:t xml:space="preserve"> </w:t>
      </w:r>
      <w:r w:rsidR="00A913BF" w:rsidRPr="00A913BF">
        <w:rPr>
          <w:b/>
        </w:rPr>
        <w:t>14</w:t>
      </w:r>
      <w:r w:rsidRPr="00A913BF">
        <w:rPr>
          <w:b/>
        </w:rPr>
        <w:t>:</w:t>
      </w:r>
      <w:r w:rsidR="00A913BF" w:rsidRPr="00A913BF">
        <w:rPr>
          <w:b/>
        </w:rPr>
        <w:t>00</w:t>
      </w:r>
      <w:r w:rsidRPr="00A913BF">
        <w:rPr>
          <w:b/>
        </w:rPr>
        <w:t xml:space="preserve"> (по московскому времени) «</w:t>
      </w:r>
      <w:r w:rsidR="00A913BF" w:rsidRPr="00A913BF">
        <w:rPr>
          <w:b/>
        </w:rPr>
        <w:t>06</w:t>
      </w:r>
      <w:r w:rsidRPr="00A913BF">
        <w:rPr>
          <w:b/>
        </w:rPr>
        <w:t xml:space="preserve">» </w:t>
      </w:r>
      <w:r w:rsidR="00A913BF" w:rsidRPr="00A913BF">
        <w:rPr>
          <w:b/>
        </w:rPr>
        <w:t xml:space="preserve">августа </w:t>
      </w:r>
      <w:r w:rsidRPr="00A913BF">
        <w:rPr>
          <w:b/>
        </w:rPr>
        <w:t>201</w:t>
      </w:r>
      <w:r w:rsidR="00A913BF" w:rsidRPr="00A913BF">
        <w:rPr>
          <w:b/>
        </w:rPr>
        <w:t>8</w:t>
      </w:r>
      <w:r w:rsidRPr="00A913BF">
        <w:rPr>
          <w:b/>
        </w:rPr>
        <w:t xml:space="preserve"> года</w:t>
      </w:r>
      <w:r w:rsidRPr="00A913BF">
        <w:t xml:space="preserve"> через функционал электронной торговой площадки</w:t>
      </w:r>
      <w:r w:rsidR="00A324B4" w:rsidRPr="00A913BF">
        <w:t xml:space="preserve"> </w:t>
      </w:r>
      <w:hyperlink r:id="rId19" w:history="1">
        <w:r w:rsidR="00A913BF" w:rsidRPr="00A913BF">
          <w:rPr>
            <w:rStyle w:val="ac"/>
          </w:rPr>
          <w:t>www.tektorg.ru</w:t>
        </w:r>
      </w:hyperlink>
      <w:r w:rsidRPr="00A913BF">
        <w:t xml:space="preserve">. </w:t>
      </w:r>
    </w:p>
    <w:p w14:paraId="350CBC9A" w14:textId="77777777" w:rsidR="009D502C" w:rsidRPr="00BC5EBB" w:rsidRDefault="009D502C" w:rsidP="00A82BCC">
      <w:pPr>
        <w:pStyle w:val="af8"/>
        <w:widowControl/>
        <w:autoSpaceDE/>
        <w:autoSpaceDN/>
        <w:adjustRightInd/>
        <w:ind w:left="567"/>
        <w:jc w:val="both"/>
        <w:outlineLvl w:val="0"/>
        <w:rPr>
          <w:highlight w:val="yellow"/>
        </w:rPr>
      </w:pPr>
    </w:p>
    <w:p w14:paraId="5A41851D" w14:textId="77777777" w:rsidR="00923E2A" w:rsidRPr="000B6468" w:rsidRDefault="00923E2A" w:rsidP="00923E2A">
      <w:pPr>
        <w:pStyle w:val="af8"/>
        <w:widowControl/>
        <w:numPr>
          <w:ilvl w:val="0"/>
          <w:numId w:val="64"/>
        </w:numPr>
        <w:tabs>
          <w:tab w:val="num" w:pos="567"/>
        </w:tabs>
        <w:autoSpaceDE/>
        <w:autoSpaceDN/>
        <w:adjustRightInd/>
        <w:ind w:left="567" w:hanging="567"/>
        <w:jc w:val="both"/>
        <w:outlineLvl w:val="0"/>
      </w:pPr>
      <w:r w:rsidRPr="000B6468">
        <w:rPr>
          <w:b/>
        </w:rPr>
        <w:t>Дата рассмотрения и оценки первых частей заявок</w:t>
      </w:r>
      <w:r w:rsidRPr="000B6468">
        <w:t xml:space="preserve"> </w:t>
      </w:r>
      <w:r w:rsidRPr="000B6468">
        <w:rPr>
          <w:b/>
        </w:rPr>
        <w:t>на участие в закупке:</w:t>
      </w:r>
    </w:p>
    <w:p w14:paraId="13BF242D" w14:textId="4D7C9C94" w:rsidR="00EA30B3" w:rsidRPr="000B6468" w:rsidRDefault="00E0025D" w:rsidP="00923E2A">
      <w:pPr>
        <w:pStyle w:val="af8"/>
        <w:widowControl/>
        <w:autoSpaceDE/>
        <w:autoSpaceDN/>
        <w:adjustRightInd/>
        <w:ind w:left="567"/>
        <w:jc w:val="both"/>
        <w:outlineLvl w:val="0"/>
      </w:pPr>
      <w:r w:rsidRPr="000B6468">
        <w:rPr>
          <w:b/>
        </w:rPr>
        <w:t>«2</w:t>
      </w:r>
      <w:r w:rsidR="000B6468" w:rsidRPr="000B6468">
        <w:rPr>
          <w:b/>
        </w:rPr>
        <w:t>1</w:t>
      </w:r>
      <w:r w:rsidRPr="000B6468">
        <w:rPr>
          <w:b/>
        </w:rPr>
        <w:t>» августа 2018</w:t>
      </w:r>
      <w:r w:rsidR="00923E2A" w:rsidRPr="000B6468">
        <w:rPr>
          <w:b/>
        </w:rPr>
        <w:t xml:space="preserve"> года</w:t>
      </w:r>
      <w:r w:rsidR="00923E2A" w:rsidRPr="000B6468">
        <w:rPr>
          <w:color w:val="0070C0"/>
        </w:rPr>
        <w:t>,</w:t>
      </w:r>
      <w:r w:rsidR="00923E2A" w:rsidRPr="000B6468">
        <w:rPr>
          <w:color w:val="548DD4"/>
        </w:rPr>
        <w:t xml:space="preserve"> </w:t>
      </w:r>
      <w:r w:rsidR="00923E2A" w:rsidRPr="000B6468">
        <w:t>в порядке определенном инструкциями и регламентом электронной торговой площадки.</w:t>
      </w:r>
    </w:p>
    <w:p w14:paraId="44AC2A20" w14:textId="77777777" w:rsidR="009D502C" w:rsidRPr="000B6468" w:rsidRDefault="009D502C" w:rsidP="00EA30B3">
      <w:pPr>
        <w:pStyle w:val="af8"/>
        <w:widowControl/>
        <w:autoSpaceDE/>
        <w:autoSpaceDN/>
        <w:adjustRightInd/>
        <w:ind w:left="567"/>
        <w:jc w:val="both"/>
        <w:outlineLvl w:val="0"/>
      </w:pPr>
    </w:p>
    <w:p w14:paraId="64F2966B" w14:textId="77777777" w:rsidR="00923E2A" w:rsidRPr="000B6468" w:rsidRDefault="00923E2A" w:rsidP="00923E2A">
      <w:pPr>
        <w:pStyle w:val="af8"/>
        <w:widowControl/>
        <w:numPr>
          <w:ilvl w:val="0"/>
          <w:numId w:val="64"/>
        </w:numPr>
        <w:tabs>
          <w:tab w:val="num" w:pos="567"/>
        </w:tabs>
        <w:autoSpaceDE/>
        <w:autoSpaceDN/>
        <w:adjustRightInd/>
        <w:ind w:left="567" w:hanging="567"/>
        <w:jc w:val="both"/>
        <w:outlineLvl w:val="0"/>
      </w:pPr>
      <w:r w:rsidRPr="000B6468">
        <w:rPr>
          <w:b/>
        </w:rPr>
        <w:t>Дата рассмотрения и оценки вторых частей заявок на участие в закупке (квалификационный отбор):</w:t>
      </w:r>
    </w:p>
    <w:p w14:paraId="2F02F8CF" w14:textId="48367B21" w:rsidR="00EA30B3" w:rsidRPr="000B6468" w:rsidRDefault="000B6468" w:rsidP="00923E2A">
      <w:pPr>
        <w:pStyle w:val="af8"/>
        <w:widowControl/>
        <w:autoSpaceDE/>
        <w:autoSpaceDN/>
        <w:adjustRightInd/>
        <w:ind w:left="567"/>
        <w:jc w:val="both"/>
        <w:outlineLvl w:val="0"/>
      </w:pPr>
      <w:r w:rsidRPr="000B6468">
        <w:rPr>
          <w:b/>
        </w:rPr>
        <w:t>«07</w:t>
      </w:r>
      <w:r w:rsidR="00923E2A" w:rsidRPr="000B6468">
        <w:rPr>
          <w:b/>
        </w:rPr>
        <w:t xml:space="preserve">» </w:t>
      </w:r>
      <w:r w:rsidRPr="000B6468">
        <w:rPr>
          <w:b/>
        </w:rPr>
        <w:t xml:space="preserve">сентября </w:t>
      </w:r>
      <w:r w:rsidR="00923E2A" w:rsidRPr="000B6468">
        <w:rPr>
          <w:b/>
        </w:rPr>
        <w:t>201</w:t>
      </w:r>
      <w:r w:rsidR="00E0025D" w:rsidRPr="000B6468">
        <w:rPr>
          <w:b/>
        </w:rPr>
        <w:t>8 года</w:t>
      </w:r>
      <w:r w:rsidR="00923E2A" w:rsidRPr="000B6468">
        <w:t>, в порядке определенном инструкциями и регламентом электронной торговой площадки.</w:t>
      </w:r>
    </w:p>
    <w:p w14:paraId="1BD8E0B9" w14:textId="77777777" w:rsidR="009D502C" w:rsidRPr="000B6468" w:rsidRDefault="009D502C" w:rsidP="00EA30B3">
      <w:pPr>
        <w:pStyle w:val="af8"/>
        <w:widowControl/>
        <w:autoSpaceDE/>
        <w:autoSpaceDN/>
        <w:adjustRightInd/>
        <w:ind w:left="567"/>
        <w:jc w:val="both"/>
        <w:outlineLvl w:val="0"/>
      </w:pPr>
    </w:p>
    <w:p w14:paraId="602CBAB1" w14:textId="70EDD301" w:rsidR="00EA30B3" w:rsidRPr="00C307BC" w:rsidRDefault="00EA30B3" w:rsidP="00CE226F">
      <w:pPr>
        <w:pStyle w:val="af8"/>
        <w:widowControl/>
        <w:numPr>
          <w:ilvl w:val="0"/>
          <w:numId w:val="64"/>
        </w:numPr>
        <w:tabs>
          <w:tab w:val="num" w:pos="567"/>
        </w:tabs>
        <w:autoSpaceDE/>
        <w:autoSpaceDN/>
        <w:adjustRightInd/>
        <w:ind w:left="567" w:hanging="567"/>
        <w:jc w:val="both"/>
        <w:outlineLvl w:val="0"/>
      </w:pPr>
      <w:r w:rsidRPr="00C307BC">
        <w:rPr>
          <w:b/>
        </w:rPr>
        <w:t>Отмена закупки:</w:t>
      </w:r>
    </w:p>
    <w:p w14:paraId="0C5A4485" w14:textId="3E179638" w:rsidR="00EA30B3" w:rsidRPr="00C307BC" w:rsidRDefault="00A82BCC" w:rsidP="00EA30B3">
      <w:pPr>
        <w:pStyle w:val="af8"/>
        <w:widowControl/>
        <w:autoSpaceDE/>
        <w:autoSpaceDN/>
        <w:adjustRightInd/>
        <w:ind w:left="567"/>
        <w:jc w:val="both"/>
        <w:outlineLvl w:val="0"/>
      </w:pPr>
      <w:r w:rsidRPr="00C307BC">
        <w:t>Организатор закупки вправе отменить закупку по одному и более предмету закупки (лоту) в любое время до наступления даты и времени окончания срока подачи заявок на участие в закупке.</w:t>
      </w:r>
    </w:p>
    <w:p w14:paraId="6A31DD8A" w14:textId="77777777" w:rsidR="009D502C" w:rsidRPr="00BC5EBB" w:rsidRDefault="009D502C" w:rsidP="00EA30B3">
      <w:pPr>
        <w:pStyle w:val="af8"/>
        <w:widowControl/>
        <w:autoSpaceDE/>
        <w:autoSpaceDN/>
        <w:adjustRightInd/>
        <w:ind w:left="567"/>
        <w:jc w:val="both"/>
        <w:outlineLvl w:val="0"/>
        <w:rPr>
          <w:highlight w:val="yellow"/>
        </w:rPr>
      </w:pPr>
    </w:p>
    <w:p w14:paraId="5AE82438" w14:textId="1AE9F666" w:rsidR="00A82BCC" w:rsidRPr="00775634" w:rsidRDefault="00EA30B3" w:rsidP="00CE226F">
      <w:pPr>
        <w:pStyle w:val="af8"/>
        <w:widowControl/>
        <w:numPr>
          <w:ilvl w:val="0"/>
          <w:numId w:val="64"/>
        </w:numPr>
        <w:tabs>
          <w:tab w:val="num" w:pos="567"/>
        </w:tabs>
        <w:autoSpaceDE/>
        <w:autoSpaceDN/>
        <w:adjustRightInd/>
        <w:ind w:left="567" w:hanging="567"/>
        <w:jc w:val="both"/>
        <w:outlineLvl w:val="0"/>
      </w:pPr>
      <w:r w:rsidRPr="00775634">
        <w:rPr>
          <w:b/>
        </w:rPr>
        <w:t>Этапы закупочной процедуры:</w:t>
      </w:r>
    </w:p>
    <w:p w14:paraId="29DE4C87" w14:textId="5269A6FD" w:rsidR="00923E2A" w:rsidRPr="00775634" w:rsidRDefault="00923E2A" w:rsidP="00923E2A">
      <w:pPr>
        <w:pStyle w:val="af8"/>
        <w:ind w:left="567"/>
        <w:jc w:val="both"/>
      </w:pPr>
      <w:r w:rsidRPr="00775634">
        <w:t xml:space="preserve">17.1 Этап обсуждения предложений о функциональных характеристиках (потребительских свойств) товаров, качества работ, услуг и иных условий исполнения договора с участниками закупки проводится организатором закупки, в порядке определенном инструкциями и регламентом электронной торговой площадки - </w:t>
      </w:r>
      <w:r w:rsidR="00775634" w:rsidRPr="00775634">
        <w:t>не проводится.</w:t>
      </w:r>
    </w:p>
    <w:p w14:paraId="0B9ADBC9" w14:textId="77777777" w:rsidR="00923E2A" w:rsidRPr="00775634" w:rsidRDefault="00923E2A" w:rsidP="00923E2A">
      <w:pPr>
        <w:pStyle w:val="af8"/>
        <w:ind w:left="567"/>
        <w:jc w:val="both"/>
      </w:pPr>
    </w:p>
    <w:p w14:paraId="4EEE5B0D" w14:textId="7984E80D" w:rsidR="00923E2A" w:rsidRPr="00775634" w:rsidRDefault="00923E2A" w:rsidP="00923E2A">
      <w:pPr>
        <w:pStyle w:val="af8"/>
        <w:ind w:left="567"/>
        <w:jc w:val="both"/>
      </w:pPr>
      <w:r w:rsidRPr="00775634">
        <w:t xml:space="preserve">17.2 Этап обсуждения предложений о функциональных характеристиках (потребительских свойств) товаров, качества работ, услуг и иных условий исполнения </w:t>
      </w:r>
      <w:proofErr w:type="gramStart"/>
      <w:r w:rsidRPr="00775634">
        <w:t>договора</w:t>
      </w:r>
      <w:proofErr w:type="gramEnd"/>
      <w:r w:rsidRPr="00775634">
        <w:t xml:space="preserve"> содержащихся в заявках участников проводится организатором закупки, в порядке определенном инструкциями и регламентом электронной торговой площадки - не п</w:t>
      </w:r>
      <w:r w:rsidR="00775634" w:rsidRPr="00775634">
        <w:t>роводится.</w:t>
      </w:r>
    </w:p>
    <w:p w14:paraId="7A1349FD" w14:textId="77777777" w:rsidR="00923E2A" w:rsidRPr="00BC5EBB" w:rsidRDefault="00923E2A" w:rsidP="00923E2A">
      <w:pPr>
        <w:pStyle w:val="af8"/>
        <w:ind w:left="567"/>
        <w:jc w:val="both"/>
        <w:rPr>
          <w:highlight w:val="yellow"/>
        </w:rPr>
      </w:pPr>
    </w:p>
    <w:p w14:paraId="510A69A4" w14:textId="77777777" w:rsidR="00923E2A" w:rsidRPr="001E5E30" w:rsidRDefault="00923E2A" w:rsidP="00923E2A">
      <w:pPr>
        <w:pStyle w:val="af8"/>
        <w:widowControl/>
        <w:autoSpaceDE/>
        <w:adjustRightInd/>
        <w:ind w:left="567"/>
        <w:jc w:val="both"/>
        <w:outlineLvl w:val="0"/>
      </w:pPr>
      <w:r w:rsidRPr="001E5E30">
        <w:t xml:space="preserve">17.3 Этап сопоставления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 осуществляется с использованием программно-аппаратных средств электронной торговой площадки, и проводится оператором электронной торговой площадки – </w:t>
      </w:r>
      <w:r w:rsidRPr="001E5E30">
        <w:rPr>
          <w:color w:val="000000" w:themeColor="text1"/>
        </w:rPr>
        <w:t>проводится.</w:t>
      </w:r>
    </w:p>
    <w:p w14:paraId="4E6CAFBF" w14:textId="100D40A2" w:rsidR="00A82BCC" w:rsidRPr="000B6468" w:rsidRDefault="00923E2A" w:rsidP="00923E2A">
      <w:pPr>
        <w:pStyle w:val="af8"/>
        <w:widowControl/>
        <w:autoSpaceDE/>
        <w:autoSpaceDN/>
        <w:adjustRightInd/>
        <w:ind w:left="567"/>
        <w:jc w:val="both"/>
        <w:outlineLvl w:val="0"/>
      </w:pPr>
      <w:r w:rsidRPr="000B6468">
        <w:lastRenderedPageBreak/>
        <w:t>Дата подачи дополнительных ценовых предложений (Информация о времени начала подачи дополнительных ценовых предложений размещается оператором ЭТП в ЕИС, в соответствии со временем часовой зоны в которой расположен заказчик):</w:t>
      </w:r>
      <w:r w:rsidRPr="000B6468">
        <w:rPr>
          <w:color w:val="548DD4" w:themeColor="text2" w:themeTint="99"/>
        </w:rPr>
        <w:t xml:space="preserve"> </w:t>
      </w:r>
      <w:r w:rsidRPr="000B6468">
        <w:rPr>
          <w:b/>
        </w:rPr>
        <w:t>«</w:t>
      </w:r>
      <w:r w:rsidR="000B6468" w:rsidRPr="000B6468">
        <w:rPr>
          <w:b/>
        </w:rPr>
        <w:t>22</w:t>
      </w:r>
      <w:r w:rsidRPr="000B6468">
        <w:rPr>
          <w:b/>
        </w:rPr>
        <w:t xml:space="preserve">» </w:t>
      </w:r>
      <w:r w:rsidR="000B6468" w:rsidRPr="000B6468">
        <w:rPr>
          <w:b/>
        </w:rPr>
        <w:t>август</w:t>
      </w:r>
      <w:bookmarkStart w:id="25" w:name="_GoBack"/>
      <w:bookmarkEnd w:id="25"/>
      <w:r w:rsidR="000B6468" w:rsidRPr="000B6468">
        <w:rPr>
          <w:b/>
        </w:rPr>
        <w:t xml:space="preserve">а </w:t>
      </w:r>
      <w:r w:rsidRPr="000B6468">
        <w:rPr>
          <w:b/>
        </w:rPr>
        <w:t>201</w:t>
      </w:r>
      <w:r w:rsidR="000B6468" w:rsidRPr="000B6468">
        <w:rPr>
          <w:b/>
        </w:rPr>
        <w:t>8 года.</w:t>
      </w:r>
    </w:p>
    <w:p w14:paraId="160CEA27" w14:textId="77777777" w:rsidR="009D502C" w:rsidRPr="00BC5EBB" w:rsidRDefault="009D502C" w:rsidP="00A82BCC">
      <w:pPr>
        <w:pStyle w:val="af8"/>
        <w:widowControl/>
        <w:autoSpaceDE/>
        <w:autoSpaceDN/>
        <w:adjustRightInd/>
        <w:ind w:left="567"/>
        <w:jc w:val="both"/>
        <w:outlineLvl w:val="0"/>
        <w:rPr>
          <w:highlight w:val="yellow"/>
        </w:rPr>
      </w:pPr>
    </w:p>
    <w:p w14:paraId="328DF2C7" w14:textId="76990DD7" w:rsidR="00EA30B3" w:rsidRPr="00C307BC" w:rsidRDefault="00EA30B3" w:rsidP="00CE226F">
      <w:pPr>
        <w:pStyle w:val="af8"/>
        <w:widowControl/>
        <w:numPr>
          <w:ilvl w:val="0"/>
          <w:numId w:val="64"/>
        </w:numPr>
        <w:autoSpaceDE/>
        <w:autoSpaceDN/>
        <w:adjustRightInd/>
        <w:ind w:left="567" w:hanging="567"/>
        <w:jc w:val="both"/>
        <w:outlineLvl w:val="0"/>
      </w:pPr>
      <w:r w:rsidRPr="00C307BC">
        <w:rPr>
          <w:b/>
        </w:rPr>
        <w:t>Обеспечение заявки на участие в закупке:</w:t>
      </w:r>
      <w:r w:rsidRPr="00C307BC">
        <w:t xml:space="preserve"> </w:t>
      </w:r>
      <w:r w:rsidR="00C307BC" w:rsidRPr="00C307BC">
        <w:t>не требуется</w:t>
      </w:r>
      <w:r w:rsidRPr="00C307BC">
        <w:rPr>
          <w:b/>
        </w:rPr>
        <w:t>.</w:t>
      </w:r>
    </w:p>
    <w:p w14:paraId="087F86AE" w14:textId="77777777" w:rsidR="009D502C" w:rsidRPr="00BC5EBB" w:rsidRDefault="009D502C" w:rsidP="00EA30B3">
      <w:pPr>
        <w:pStyle w:val="af8"/>
        <w:widowControl/>
        <w:autoSpaceDE/>
        <w:autoSpaceDN/>
        <w:adjustRightInd/>
        <w:ind w:left="567"/>
        <w:jc w:val="both"/>
        <w:outlineLvl w:val="0"/>
        <w:rPr>
          <w:highlight w:val="yellow"/>
        </w:rPr>
      </w:pPr>
    </w:p>
    <w:p w14:paraId="5A89DA86" w14:textId="6AB77939" w:rsidR="00EA30B3" w:rsidRPr="00C307BC" w:rsidRDefault="00EA30B3" w:rsidP="00CE226F">
      <w:pPr>
        <w:pStyle w:val="af8"/>
        <w:widowControl/>
        <w:numPr>
          <w:ilvl w:val="0"/>
          <w:numId w:val="64"/>
        </w:numPr>
        <w:autoSpaceDE/>
        <w:autoSpaceDN/>
        <w:adjustRightInd/>
        <w:ind w:left="567" w:hanging="567"/>
        <w:jc w:val="both"/>
        <w:outlineLvl w:val="0"/>
      </w:pPr>
      <w:r w:rsidRPr="00C307BC">
        <w:rPr>
          <w:b/>
        </w:rPr>
        <w:t>Требования, предъявляемые к  участникам закупки:</w:t>
      </w:r>
    </w:p>
    <w:p w14:paraId="14418B72" w14:textId="74BA0058" w:rsidR="00EA30B3" w:rsidRPr="00C307BC" w:rsidRDefault="00EA30B3" w:rsidP="00CE226F">
      <w:pPr>
        <w:pStyle w:val="af8"/>
        <w:widowControl/>
        <w:autoSpaceDE/>
        <w:autoSpaceDN/>
        <w:adjustRightInd/>
        <w:ind w:left="567"/>
        <w:jc w:val="both"/>
        <w:outlineLvl w:val="0"/>
      </w:pPr>
      <w:r w:rsidRPr="00C307BC">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C307BC">
        <w:rPr>
          <w:rStyle w:val="FontStyle128"/>
          <w:color w:val="auto"/>
          <w:sz w:val="24"/>
          <w:szCs w:val="24"/>
        </w:rPr>
        <w:t xml:space="preserve"> установлены в </w:t>
      </w:r>
      <w:r w:rsidRPr="00C307BC">
        <w:t>Разделе 5 «Требования, предъявляемые к участникам закупки».</w:t>
      </w:r>
    </w:p>
    <w:p w14:paraId="1F5E70A5" w14:textId="77777777" w:rsidR="009D502C" w:rsidRPr="00C307BC" w:rsidRDefault="009D502C" w:rsidP="00EA30B3">
      <w:pPr>
        <w:pStyle w:val="af8"/>
        <w:widowControl/>
        <w:autoSpaceDE/>
        <w:autoSpaceDN/>
        <w:adjustRightInd/>
        <w:ind w:left="567"/>
        <w:jc w:val="both"/>
        <w:outlineLvl w:val="0"/>
      </w:pPr>
    </w:p>
    <w:p w14:paraId="2A54DA25" w14:textId="72BEC155" w:rsidR="00EA30B3" w:rsidRPr="00C307BC" w:rsidRDefault="00EA30B3" w:rsidP="00CE226F">
      <w:pPr>
        <w:pStyle w:val="af8"/>
        <w:widowControl/>
        <w:numPr>
          <w:ilvl w:val="0"/>
          <w:numId w:val="64"/>
        </w:numPr>
        <w:autoSpaceDE/>
        <w:autoSpaceDN/>
        <w:adjustRightInd/>
        <w:ind w:left="567" w:hanging="567"/>
        <w:jc w:val="both"/>
        <w:outlineLvl w:val="0"/>
      </w:pPr>
      <w:r w:rsidRPr="00C307BC">
        <w:rPr>
          <w:b/>
        </w:rPr>
        <w:t>Сведения о предоставлении преференций: предоставляются.</w:t>
      </w:r>
    </w:p>
    <w:p w14:paraId="09762585" w14:textId="2942B690" w:rsidR="00EA30B3" w:rsidRPr="00C307BC" w:rsidRDefault="00EA30B3" w:rsidP="00CE226F">
      <w:pPr>
        <w:pStyle w:val="af8"/>
        <w:widowControl/>
        <w:autoSpaceDE/>
        <w:autoSpaceDN/>
        <w:adjustRightInd/>
        <w:ind w:left="567"/>
        <w:jc w:val="both"/>
        <w:outlineLvl w:val="0"/>
        <w:rPr>
          <w:color w:val="000000"/>
        </w:rPr>
      </w:pPr>
      <w:r w:rsidRPr="00C307BC">
        <w:rPr>
          <w:color w:val="000000"/>
        </w:rPr>
        <w:t>Установлены преференции в виде приоритета товаров российского происхождения, по отношению к товарам, происходящим из иностранного государства.</w:t>
      </w:r>
    </w:p>
    <w:p w14:paraId="4195984C" w14:textId="77777777" w:rsidR="00226B83" w:rsidRPr="00BC5EBB" w:rsidRDefault="00226B83" w:rsidP="00CE226F">
      <w:pPr>
        <w:pStyle w:val="af8"/>
        <w:widowControl/>
        <w:autoSpaceDE/>
        <w:autoSpaceDN/>
        <w:adjustRightInd/>
        <w:ind w:left="567"/>
        <w:jc w:val="both"/>
        <w:outlineLvl w:val="0"/>
        <w:rPr>
          <w:highlight w:val="yellow"/>
        </w:rPr>
      </w:pPr>
    </w:p>
    <w:p w14:paraId="1FB9C442" w14:textId="06F0D5A1" w:rsidR="00EA30B3" w:rsidRPr="001E5E30" w:rsidRDefault="00EA30B3" w:rsidP="00CE226F">
      <w:pPr>
        <w:pStyle w:val="af8"/>
        <w:widowControl/>
        <w:numPr>
          <w:ilvl w:val="0"/>
          <w:numId w:val="64"/>
        </w:numPr>
        <w:autoSpaceDE/>
        <w:autoSpaceDN/>
        <w:adjustRightInd/>
        <w:ind w:left="567" w:hanging="567"/>
        <w:jc w:val="both"/>
        <w:outlineLvl w:val="0"/>
      </w:pPr>
      <w:r w:rsidRPr="001E5E30">
        <w:rPr>
          <w:b/>
        </w:rPr>
        <w:t xml:space="preserve">Обеспечение исполнения договора: </w:t>
      </w:r>
      <w:r w:rsidR="001E5E30" w:rsidRPr="001E5E30">
        <w:t>в соответствии с проектом Договора, Техническим заданием</w:t>
      </w:r>
      <w:r w:rsidRPr="001E5E30">
        <w:t>.</w:t>
      </w:r>
    </w:p>
    <w:p w14:paraId="23007899" w14:textId="77777777" w:rsidR="00226B83" w:rsidRPr="001E5E30" w:rsidRDefault="00226B83" w:rsidP="00CE226F">
      <w:pPr>
        <w:pStyle w:val="af8"/>
        <w:widowControl/>
        <w:autoSpaceDE/>
        <w:autoSpaceDN/>
        <w:adjustRightInd/>
        <w:ind w:left="567"/>
        <w:jc w:val="both"/>
        <w:outlineLvl w:val="0"/>
      </w:pPr>
    </w:p>
    <w:p w14:paraId="517C118A" w14:textId="08EAAC71" w:rsidR="00EA30B3" w:rsidRPr="001E5E30" w:rsidRDefault="00EA30B3" w:rsidP="00CE226F">
      <w:pPr>
        <w:pStyle w:val="af8"/>
        <w:widowControl/>
        <w:numPr>
          <w:ilvl w:val="0"/>
          <w:numId w:val="64"/>
        </w:numPr>
        <w:autoSpaceDE/>
        <w:autoSpaceDN/>
        <w:adjustRightInd/>
        <w:ind w:left="567" w:hanging="567"/>
        <w:jc w:val="both"/>
        <w:outlineLvl w:val="0"/>
      </w:pPr>
      <w:r w:rsidRPr="001E5E30">
        <w:rPr>
          <w:b/>
        </w:rPr>
        <w:t>Итоговый протокол:</w:t>
      </w:r>
    </w:p>
    <w:p w14:paraId="732A9050" w14:textId="361BF7A0" w:rsidR="00EA30B3" w:rsidRPr="00E0025D" w:rsidRDefault="00EA30B3" w:rsidP="00CE226F">
      <w:pPr>
        <w:pStyle w:val="af8"/>
        <w:widowControl/>
        <w:autoSpaceDE/>
        <w:autoSpaceDN/>
        <w:adjustRightInd/>
        <w:ind w:left="567"/>
        <w:jc w:val="both"/>
        <w:outlineLvl w:val="0"/>
      </w:pPr>
      <w:r w:rsidRPr="001E5E30">
        <w:t xml:space="preserve">По окончании последнего этапа закупки, по итогам которого определяется победитель, </w:t>
      </w:r>
      <w:r w:rsidRPr="00E0025D">
        <w:t>составляется итоговый протокол. Итоговый протокол публикуется на электронной торговой площадке и в единой информационной системе.</w:t>
      </w:r>
    </w:p>
    <w:p w14:paraId="09BCDBF0" w14:textId="6761B05E" w:rsidR="00923E2A" w:rsidRPr="00A64A4D" w:rsidRDefault="00923E2A" w:rsidP="00CE226F">
      <w:pPr>
        <w:pStyle w:val="af8"/>
        <w:widowControl/>
        <w:autoSpaceDE/>
        <w:autoSpaceDN/>
        <w:adjustRightInd/>
        <w:ind w:left="567"/>
        <w:jc w:val="both"/>
        <w:outlineLvl w:val="0"/>
      </w:pPr>
      <w:r w:rsidRPr="00A64A4D">
        <w:t xml:space="preserve">Дата подведения итогов: </w:t>
      </w:r>
      <w:r w:rsidRPr="00A64A4D">
        <w:rPr>
          <w:b/>
        </w:rPr>
        <w:t>«</w:t>
      </w:r>
      <w:r w:rsidR="00A64A4D" w:rsidRPr="00A64A4D">
        <w:rPr>
          <w:b/>
        </w:rPr>
        <w:t>17</w:t>
      </w:r>
      <w:r w:rsidRPr="00A64A4D">
        <w:rPr>
          <w:b/>
        </w:rPr>
        <w:t xml:space="preserve">» </w:t>
      </w:r>
      <w:r w:rsidR="00A64A4D" w:rsidRPr="00A64A4D">
        <w:rPr>
          <w:b/>
        </w:rPr>
        <w:t xml:space="preserve">сентября </w:t>
      </w:r>
      <w:r w:rsidRPr="00A64A4D">
        <w:rPr>
          <w:b/>
        </w:rPr>
        <w:t>201</w:t>
      </w:r>
      <w:r w:rsidR="00A64A4D" w:rsidRPr="00A64A4D">
        <w:rPr>
          <w:b/>
        </w:rPr>
        <w:t>8 года.</w:t>
      </w:r>
    </w:p>
    <w:p w14:paraId="641F4904" w14:textId="77777777" w:rsidR="00226B83" w:rsidRPr="00C307BC" w:rsidRDefault="00226B83" w:rsidP="00CE226F">
      <w:pPr>
        <w:pStyle w:val="af8"/>
        <w:widowControl/>
        <w:autoSpaceDE/>
        <w:autoSpaceDN/>
        <w:adjustRightInd/>
        <w:ind w:left="567"/>
        <w:jc w:val="both"/>
        <w:outlineLvl w:val="0"/>
      </w:pPr>
    </w:p>
    <w:p w14:paraId="2DE63275" w14:textId="3B227B14" w:rsidR="00EA30B3" w:rsidRPr="00C307BC" w:rsidRDefault="00EA30B3" w:rsidP="00CE226F">
      <w:pPr>
        <w:pStyle w:val="af8"/>
        <w:widowControl/>
        <w:numPr>
          <w:ilvl w:val="0"/>
          <w:numId w:val="64"/>
        </w:numPr>
        <w:autoSpaceDE/>
        <w:autoSpaceDN/>
        <w:adjustRightInd/>
        <w:ind w:left="567" w:hanging="567"/>
        <w:jc w:val="both"/>
        <w:outlineLvl w:val="0"/>
      </w:pPr>
      <w:r w:rsidRPr="00C307BC">
        <w:rPr>
          <w:b/>
        </w:rPr>
        <w:t>Заключение договора по результатам закупки:</w:t>
      </w:r>
    </w:p>
    <w:p w14:paraId="54FC1D66" w14:textId="7CAC39C4" w:rsidR="00EA30B3" w:rsidRPr="00C307BC" w:rsidRDefault="00EA30B3" w:rsidP="00CE226F">
      <w:pPr>
        <w:pStyle w:val="af8"/>
        <w:widowControl/>
        <w:autoSpaceDE/>
        <w:autoSpaceDN/>
        <w:adjustRightInd/>
        <w:ind w:left="567"/>
        <w:jc w:val="both"/>
        <w:outlineLvl w:val="0"/>
      </w:pPr>
      <w:r w:rsidRPr="00C307BC">
        <w:t xml:space="preserve">Договор по результатам закупки заключается не ранее чем через 10 (десять) дней и не позднее чем через 20 (двадцать) дней </w:t>
      </w:r>
      <w:proofErr w:type="gramStart"/>
      <w:r w:rsidRPr="00C307BC">
        <w:t>с даты размещения</w:t>
      </w:r>
      <w:proofErr w:type="gramEnd"/>
      <w:r w:rsidRPr="00C307BC">
        <w:t xml:space="preserve"> в единой информационной системе итогового протокола, составленного по результатам закупки.</w:t>
      </w:r>
    </w:p>
    <w:p w14:paraId="1F410A94" w14:textId="77777777" w:rsidR="00226B83" w:rsidRPr="00C307BC" w:rsidRDefault="00226B83" w:rsidP="00CE226F">
      <w:pPr>
        <w:pStyle w:val="af8"/>
        <w:widowControl/>
        <w:autoSpaceDE/>
        <w:autoSpaceDN/>
        <w:adjustRightInd/>
        <w:ind w:left="567"/>
        <w:jc w:val="both"/>
        <w:outlineLvl w:val="0"/>
      </w:pPr>
    </w:p>
    <w:p w14:paraId="67341AFC" w14:textId="3E255D5B" w:rsidR="00EA30B3" w:rsidRPr="00C307BC" w:rsidRDefault="00EA30B3" w:rsidP="00CE226F">
      <w:pPr>
        <w:pStyle w:val="af8"/>
        <w:widowControl/>
        <w:numPr>
          <w:ilvl w:val="0"/>
          <w:numId w:val="64"/>
        </w:numPr>
        <w:autoSpaceDE/>
        <w:autoSpaceDN/>
        <w:adjustRightInd/>
        <w:ind w:left="567" w:hanging="567"/>
        <w:jc w:val="both"/>
        <w:outlineLvl w:val="0"/>
      </w:pPr>
      <w:r w:rsidRPr="00C307BC">
        <w:rPr>
          <w:b/>
        </w:rPr>
        <w:t xml:space="preserve">Привлечение субподрядчиков (соисполнителей): </w:t>
      </w:r>
      <w:r w:rsidR="00923E2A" w:rsidRPr="00C307BC">
        <w:t>в соответствии с разделом 7 «Техническая часть» Закупочной документации.</w:t>
      </w:r>
    </w:p>
    <w:p w14:paraId="7C504E25" w14:textId="77777777" w:rsidR="00EA30B3" w:rsidRPr="00C307BC" w:rsidRDefault="00EA30B3" w:rsidP="00EA30B3">
      <w:pPr>
        <w:pStyle w:val="af8"/>
        <w:widowControl/>
        <w:autoSpaceDE/>
        <w:autoSpaceDN/>
        <w:adjustRightInd/>
        <w:ind w:left="567"/>
        <w:jc w:val="both"/>
        <w:outlineLvl w:val="0"/>
      </w:pPr>
    </w:p>
    <w:p w14:paraId="0F8855CD" w14:textId="72C3D478" w:rsidR="00EA30B3" w:rsidRPr="00C307BC" w:rsidRDefault="00EA30B3" w:rsidP="00CE226F">
      <w:pPr>
        <w:pStyle w:val="af8"/>
        <w:widowControl/>
        <w:numPr>
          <w:ilvl w:val="0"/>
          <w:numId w:val="64"/>
        </w:numPr>
        <w:autoSpaceDE/>
        <w:autoSpaceDN/>
        <w:adjustRightInd/>
        <w:ind w:left="567" w:hanging="567"/>
        <w:jc w:val="both"/>
        <w:outlineLvl w:val="0"/>
      </w:pPr>
      <w:r w:rsidRPr="00C307BC">
        <w:rPr>
          <w:b/>
        </w:rPr>
        <w:t>Максимальный срок оплаты по договору (отдельному этапу договора):</w:t>
      </w:r>
    </w:p>
    <w:p w14:paraId="69C0492F" w14:textId="21BFC106" w:rsidR="00EA30B3" w:rsidRPr="00C307BC" w:rsidRDefault="00EA30B3" w:rsidP="00CE226F">
      <w:pPr>
        <w:pStyle w:val="af8"/>
        <w:widowControl/>
        <w:autoSpaceDE/>
        <w:autoSpaceDN/>
        <w:adjustRightInd/>
        <w:ind w:left="567"/>
        <w:jc w:val="both"/>
        <w:outlineLvl w:val="0"/>
      </w:pPr>
      <w:r w:rsidRPr="00C307BC">
        <w:t>Не более 30 календарных дней со дня исполнения обязательств по договору (отдельному этапу).</w:t>
      </w:r>
    </w:p>
    <w:p w14:paraId="1D3F875D" w14:textId="77777777" w:rsidR="00226B83" w:rsidRPr="00C307BC" w:rsidRDefault="00226B83" w:rsidP="00CE226F">
      <w:pPr>
        <w:pStyle w:val="af8"/>
        <w:widowControl/>
        <w:autoSpaceDE/>
        <w:autoSpaceDN/>
        <w:adjustRightInd/>
        <w:ind w:left="567"/>
        <w:jc w:val="both"/>
        <w:outlineLvl w:val="0"/>
      </w:pPr>
    </w:p>
    <w:p w14:paraId="5DBAFE72" w14:textId="5793A937" w:rsidR="00EA30B3" w:rsidRPr="00C307BC" w:rsidRDefault="00BA51D4" w:rsidP="00CE226F">
      <w:pPr>
        <w:pStyle w:val="af8"/>
        <w:widowControl/>
        <w:numPr>
          <w:ilvl w:val="0"/>
          <w:numId w:val="64"/>
        </w:numPr>
        <w:autoSpaceDE/>
        <w:autoSpaceDN/>
        <w:adjustRightInd/>
        <w:ind w:left="567" w:hanging="567"/>
        <w:jc w:val="both"/>
        <w:outlineLvl w:val="0"/>
      </w:pPr>
      <w:r w:rsidRPr="00C307BC">
        <w:rPr>
          <w:b/>
        </w:rPr>
        <w:t>Критерии оценки и сопоставления заявок на участие в закупке:</w:t>
      </w:r>
    </w:p>
    <w:p w14:paraId="06F53E28" w14:textId="45A6D976" w:rsidR="00BA51D4" w:rsidRPr="00C307BC" w:rsidRDefault="00BA51D4" w:rsidP="00BA51D4">
      <w:pPr>
        <w:pStyle w:val="af8"/>
        <w:widowControl/>
        <w:tabs>
          <w:tab w:val="left" w:pos="2011"/>
        </w:tabs>
        <w:autoSpaceDE/>
        <w:autoSpaceDN/>
        <w:adjustRightInd/>
        <w:ind w:left="567"/>
        <w:jc w:val="both"/>
        <w:outlineLvl w:val="0"/>
      </w:pPr>
      <w:r w:rsidRPr="00C307BC">
        <w:t>В соответствии с Разделом 9 Закупочной документации – Руководство по экспертной оценке.</w:t>
      </w:r>
      <w:r w:rsidRPr="00C307BC">
        <w:tab/>
      </w:r>
    </w:p>
    <w:p w14:paraId="4E5EC2FE" w14:textId="415A8DA6" w:rsidR="00BA51D4" w:rsidRPr="00C307BC" w:rsidRDefault="00BA51D4" w:rsidP="00CE226F">
      <w:pPr>
        <w:pStyle w:val="af8"/>
        <w:widowControl/>
        <w:numPr>
          <w:ilvl w:val="0"/>
          <w:numId w:val="64"/>
        </w:numPr>
        <w:autoSpaceDE/>
        <w:autoSpaceDN/>
        <w:adjustRightInd/>
        <w:ind w:left="567" w:hanging="567"/>
        <w:jc w:val="both"/>
        <w:outlineLvl w:val="0"/>
      </w:pPr>
      <w:r w:rsidRPr="00C307BC">
        <w:rPr>
          <w:b/>
        </w:rPr>
        <w:t>Порядок оценки и сопоставления заявок на участие в закупке:</w:t>
      </w:r>
    </w:p>
    <w:p w14:paraId="627043AC" w14:textId="42316570" w:rsidR="00BA51D4" w:rsidRPr="00C307BC" w:rsidRDefault="00BA51D4" w:rsidP="00BA51D4">
      <w:pPr>
        <w:pStyle w:val="af8"/>
        <w:widowControl/>
        <w:autoSpaceDE/>
        <w:autoSpaceDN/>
        <w:adjustRightInd/>
        <w:ind w:left="567"/>
        <w:jc w:val="both"/>
        <w:outlineLvl w:val="0"/>
      </w:pPr>
      <w:r w:rsidRPr="00C307BC">
        <w:t>В соответствии с Разделом 9 Закупочной документации – Руководство по экспертной оценке.</w:t>
      </w:r>
    </w:p>
    <w:p w14:paraId="29F52B10" w14:textId="77777777" w:rsidR="00BA51D4" w:rsidRPr="00C307BC" w:rsidRDefault="00BA51D4" w:rsidP="00BA51D4">
      <w:pPr>
        <w:pStyle w:val="af8"/>
        <w:widowControl/>
        <w:autoSpaceDE/>
        <w:autoSpaceDN/>
        <w:adjustRightInd/>
        <w:ind w:left="567"/>
        <w:jc w:val="both"/>
        <w:outlineLvl w:val="0"/>
      </w:pPr>
    </w:p>
    <w:p w14:paraId="5F9ABD58" w14:textId="67BE042E" w:rsidR="00BA51D4" w:rsidRPr="00C307BC" w:rsidRDefault="00BA51D4" w:rsidP="00CE226F">
      <w:pPr>
        <w:pStyle w:val="af8"/>
        <w:widowControl/>
        <w:numPr>
          <w:ilvl w:val="0"/>
          <w:numId w:val="64"/>
        </w:numPr>
        <w:autoSpaceDE/>
        <w:autoSpaceDN/>
        <w:adjustRightInd/>
        <w:ind w:left="567" w:hanging="567"/>
        <w:jc w:val="both"/>
        <w:outlineLvl w:val="0"/>
      </w:pPr>
      <w:proofErr w:type="gramStart"/>
      <w:r w:rsidRPr="00C307BC">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20" w:history="1">
        <w:r w:rsidR="00740FBB" w:rsidRPr="00C307BC">
          <w:rPr>
            <w:rStyle w:val="ac"/>
          </w:rPr>
          <w:t>http://www.interrao-zakupki.ru/</w:t>
        </w:r>
      </w:hyperlink>
      <w:r w:rsidRPr="00C307BC">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w:t>
      </w:r>
      <w:proofErr w:type="gramEnd"/>
      <w:r w:rsidRPr="00C307BC">
        <w:t xml:space="preserve"> участия в Программе партнерства (при отсутствии в них изменений),  при подаче заявки на участие в закупке не требуется.</w:t>
      </w:r>
    </w:p>
    <w:p w14:paraId="4AF9E57D" w14:textId="15A9DC62" w:rsidR="00740FBB" w:rsidRPr="00C307BC" w:rsidRDefault="00740FBB" w:rsidP="00CE226F">
      <w:pPr>
        <w:pStyle w:val="af8"/>
        <w:widowControl/>
        <w:numPr>
          <w:ilvl w:val="0"/>
          <w:numId w:val="64"/>
        </w:numPr>
        <w:autoSpaceDE/>
        <w:autoSpaceDN/>
        <w:adjustRightInd/>
        <w:ind w:left="567" w:hanging="567"/>
        <w:jc w:val="both"/>
        <w:outlineLvl w:val="0"/>
      </w:pPr>
      <w:proofErr w:type="gramStart"/>
      <w:r w:rsidRPr="00C307BC">
        <w:lastRenderedPageBreak/>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21" w:history="1">
        <w:r w:rsidRPr="00C307BC">
          <w:rPr>
            <w:rStyle w:val="ac"/>
          </w:rPr>
          <w:t>http://www.interrao-zakupki.ru/</w:t>
        </w:r>
      </w:hyperlink>
      <w:r w:rsidRPr="00C307BC">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w:t>
      </w:r>
      <w:proofErr w:type="gramEnd"/>
      <w:r w:rsidRPr="00C307BC">
        <w:t>),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Потенциальный участник является Аккредитованным поставщиком в Группе «Интер РАО»).</w:t>
      </w:r>
    </w:p>
    <w:p w14:paraId="2938CC16" w14:textId="77777777" w:rsidR="00226B83" w:rsidRPr="00C307BC" w:rsidRDefault="00226B83" w:rsidP="00226B83">
      <w:pPr>
        <w:pStyle w:val="af8"/>
        <w:widowControl/>
        <w:autoSpaceDE/>
        <w:autoSpaceDN/>
        <w:adjustRightInd/>
        <w:ind w:left="567"/>
        <w:jc w:val="both"/>
        <w:outlineLvl w:val="0"/>
      </w:pPr>
    </w:p>
    <w:p w14:paraId="485E9409" w14:textId="22F10843" w:rsidR="00EA30B3" w:rsidRPr="00C307BC" w:rsidRDefault="00EA30B3" w:rsidP="00CE226F">
      <w:pPr>
        <w:pStyle w:val="af8"/>
        <w:widowControl/>
        <w:numPr>
          <w:ilvl w:val="0"/>
          <w:numId w:val="64"/>
        </w:numPr>
        <w:autoSpaceDE/>
        <w:autoSpaceDN/>
        <w:adjustRightInd/>
        <w:ind w:left="567" w:hanging="567"/>
        <w:jc w:val="both"/>
        <w:outlineLvl w:val="0"/>
      </w:pPr>
      <w:r w:rsidRPr="00C307BC">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настоящее извещение о проведении закупки.</w:t>
      </w:r>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A37D9CF" w:rsidR="00854B52" w:rsidRPr="00EB7FFC" w:rsidRDefault="00854B52" w:rsidP="004E422F">
      <w:pPr>
        <w:pStyle w:val="1"/>
        <w:spacing w:before="0"/>
      </w:pPr>
      <w:bookmarkStart w:id="26" w:name="_Toc515552699"/>
      <w:bookmarkStart w:id="27" w:name="_Toc316294935"/>
      <w:bookmarkEnd w:id="8"/>
      <w:r w:rsidRPr="00EB7FFC">
        <w:lastRenderedPageBreak/>
        <w:t xml:space="preserve">Раздел </w:t>
      </w:r>
      <w:r w:rsidR="0038051F">
        <w:t xml:space="preserve"> </w:t>
      </w:r>
      <w:r w:rsidR="00EB7FFC" w:rsidRPr="00EB7FFC">
        <w:t>2</w:t>
      </w:r>
      <w:r w:rsidRPr="00EB7FFC">
        <w:t>. ТЕРМИНЫ И ОПРЕДЕЛЕНИЯ</w:t>
      </w:r>
      <w:bookmarkEnd w:id="26"/>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77777777" w:rsidR="00597AD3" w:rsidRPr="002E2BE8" w:rsidRDefault="00AC71F4" w:rsidP="004E422F">
      <w:pPr>
        <w:pStyle w:val="1"/>
        <w:spacing w:before="0"/>
      </w:pPr>
      <w:bookmarkStart w:id="28" w:name="_Toc515552700"/>
      <w:r>
        <w:t xml:space="preserve">Раздел </w:t>
      </w:r>
      <w:r w:rsidR="0038051F">
        <w:t xml:space="preserve"> </w:t>
      </w:r>
      <w:r>
        <w:t xml:space="preserve">3. </w:t>
      </w:r>
      <w:r w:rsidR="00597AD3" w:rsidRPr="002E2BE8">
        <w:t>ОБЩИЕ ПОЛОЖЕНИЯ</w:t>
      </w:r>
      <w:bookmarkEnd w:id="27"/>
      <w:bookmarkEnd w:id="28"/>
    </w:p>
    <w:p w14:paraId="3DBE354C" w14:textId="77777777" w:rsidR="00597AD3" w:rsidRPr="00CF20B5" w:rsidRDefault="00597AD3" w:rsidP="00CE226F">
      <w:pPr>
        <w:pStyle w:val="af8"/>
        <w:numPr>
          <w:ilvl w:val="1"/>
          <w:numId w:val="42"/>
        </w:numPr>
        <w:ind w:left="1134" w:hanging="1134"/>
        <w:outlineLvl w:val="1"/>
        <w:rPr>
          <w:b/>
        </w:rPr>
      </w:pPr>
      <w:bookmarkStart w:id="29" w:name="_Toc422209987"/>
      <w:bookmarkStart w:id="30" w:name="_Toc422226807"/>
      <w:bookmarkStart w:id="31" w:name="_Toc422244159"/>
      <w:bookmarkStart w:id="32" w:name="_Toc51555270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29"/>
      <w:bookmarkEnd w:id="30"/>
      <w:bookmarkEnd w:id="31"/>
      <w:bookmarkEnd w:id="32"/>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614668B4" w:rsidR="000308D8" w:rsidRPr="002E2BE8" w:rsidRDefault="000308D8" w:rsidP="00CE226F">
      <w:pPr>
        <w:pStyle w:val="af8"/>
        <w:numPr>
          <w:ilvl w:val="2"/>
          <w:numId w:val="42"/>
        </w:numPr>
        <w:ind w:left="1134" w:hanging="1134"/>
        <w:contextualSpacing w:val="0"/>
        <w:jc w:val="both"/>
      </w:pPr>
      <w:proofErr w:type="gramStart"/>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окончательных предложений, предоставление </w:t>
      </w:r>
      <w:r w:rsidR="00392227">
        <w:t>закупочной комиссии</w:t>
      </w:r>
      <w:r w:rsidRPr="000308D8">
        <w:t xml:space="preserve">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w:t>
      </w:r>
      <w:proofErr w:type="gramEnd"/>
      <w:r w:rsidRPr="000308D8">
        <w:t xml:space="preserve">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33" w:name="_Toc422209988"/>
      <w:bookmarkStart w:id="34" w:name="_Toc422226808"/>
      <w:bookmarkStart w:id="35" w:name="_Toc422244160"/>
      <w:bookmarkStart w:id="36" w:name="_Toc515552702"/>
      <w:r w:rsidRPr="002E2BE8">
        <w:rPr>
          <w:b/>
        </w:rPr>
        <w:t xml:space="preserve">Участник </w:t>
      </w:r>
      <w:r w:rsidR="00E8142F">
        <w:rPr>
          <w:b/>
        </w:rPr>
        <w:t>закупки</w:t>
      </w:r>
      <w:bookmarkEnd w:id="33"/>
      <w:bookmarkEnd w:id="34"/>
      <w:bookmarkEnd w:id="35"/>
      <w:bookmarkEnd w:id="36"/>
    </w:p>
    <w:p w14:paraId="08CD62F0" w14:textId="77777777" w:rsidR="002E55F3" w:rsidRDefault="00855996" w:rsidP="00CE226F">
      <w:pPr>
        <w:pStyle w:val="af8"/>
        <w:numPr>
          <w:ilvl w:val="2"/>
          <w:numId w:val="42"/>
        </w:numPr>
        <w:ind w:left="1134" w:hanging="1134"/>
        <w:contextualSpacing w:val="0"/>
        <w:jc w:val="both"/>
      </w:pPr>
      <w:bookmarkStart w:id="37" w:name="_Ref56251782"/>
      <w:bookmarkStart w:id="38" w:name="_Toc57314669"/>
      <w:bookmarkStart w:id="39" w:name="_Toc69728983"/>
      <w:bookmarkStart w:id="40" w:name="_Toc197252136"/>
      <w:bookmarkStart w:id="41"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w:t>
      </w:r>
      <w:proofErr w:type="gramStart"/>
      <w:r>
        <w:t>порядке</w:t>
      </w:r>
      <w:proofErr w:type="gramEnd"/>
      <w:r>
        <w:t xml:space="preserve">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55A7E83E" w:rsidR="003E6B2C" w:rsidRDefault="00297AA2" w:rsidP="00CE226F">
      <w:pPr>
        <w:pStyle w:val="af8"/>
        <w:numPr>
          <w:ilvl w:val="2"/>
          <w:numId w:val="42"/>
        </w:numPr>
        <w:ind w:left="1134" w:hanging="1134"/>
        <w:contextualSpacing w:val="0"/>
        <w:jc w:val="both"/>
      </w:pPr>
      <w:proofErr w:type="gramStart"/>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50 000 000 (пятьдесят миллионов) рублей</w:t>
      </w:r>
      <w:r w:rsidRPr="00463218">
        <w:t xml:space="preserve">, </w:t>
      </w:r>
      <w:r w:rsidR="00F51494" w:rsidRPr="00463218">
        <w:t xml:space="preserve">то </w:t>
      </w:r>
      <w:r w:rsidRPr="00463218">
        <w:t xml:space="preserve">повторное </w:t>
      </w:r>
      <w:r w:rsidRPr="00463218">
        <w:lastRenderedPageBreak/>
        <w:t>предоставление участником закупочной процедуры документов, представленных в рамках</w:t>
      </w:r>
      <w:proofErr w:type="gramEnd"/>
      <w:r w:rsidRPr="00463218">
        <w:t xml:space="preserve">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BF6D06">
        <w:t>втор</w:t>
      </w:r>
      <w:r w:rsidR="006E6AF0">
        <w:t>ой части</w:t>
      </w:r>
      <w:r w:rsidR="00BF6D06">
        <w:t xml:space="preserve"> своей</w:t>
      </w:r>
      <w:r w:rsidR="006E6AF0">
        <w:t xml:space="preserve">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BF6D06">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7E7EDB2D"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137C73">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42" w:name="_Toc422209989"/>
      <w:bookmarkStart w:id="43" w:name="_Toc422226809"/>
      <w:bookmarkStart w:id="44" w:name="_Toc422244161"/>
      <w:bookmarkStart w:id="45" w:name="_Toc515552703"/>
      <w:r w:rsidRPr="002E2BE8">
        <w:rPr>
          <w:b/>
        </w:rPr>
        <w:t>Закупка продукции с разбиением заказа на лоты</w:t>
      </w:r>
      <w:bookmarkEnd w:id="37"/>
      <w:bookmarkEnd w:id="38"/>
      <w:bookmarkEnd w:id="39"/>
      <w:bookmarkEnd w:id="40"/>
      <w:bookmarkEnd w:id="41"/>
      <w:bookmarkEnd w:id="42"/>
      <w:bookmarkEnd w:id="43"/>
      <w:bookmarkEnd w:id="44"/>
      <w:bookmarkEnd w:id="45"/>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46" w:name="_Toc422209990"/>
      <w:bookmarkStart w:id="47" w:name="_Toc422226810"/>
      <w:bookmarkStart w:id="48" w:name="_Toc422244162"/>
      <w:bookmarkStart w:id="49" w:name="_Toc515552704"/>
      <w:r w:rsidRPr="002E2BE8">
        <w:rPr>
          <w:b/>
        </w:rPr>
        <w:t>Правовой статус документов</w:t>
      </w:r>
      <w:bookmarkEnd w:id="46"/>
      <w:bookmarkEnd w:id="47"/>
      <w:bookmarkEnd w:id="48"/>
      <w:bookmarkEnd w:id="49"/>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3CAB78E7" w:rsidR="00533D7E" w:rsidRDefault="006B7E1A" w:rsidP="00552EAA">
      <w:pPr>
        <w:pStyle w:val="af8"/>
        <w:ind w:left="1134"/>
        <w:jc w:val="both"/>
      </w:pPr>
      <w:r>
        <w:t>3</w:t>
      </w:r>
      <w:r w:rsidR="00552EAA">
        <w:t xml:space="preserve">. </w:t>
      </w:r>
      <w:r w:rsidR="00137C73">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50" w:name="_Toc422209991"/>
      <w:bookmarkStart w:id="51" w:name="_Toc422226811"/>
      <w:bookmarkStart w:id="52" w:name="_Toc422244163"/>
      <w:bookmarkStart w:id="53" w:name="_Toc515552705"/>
      <w:r w:rsidRPr="002E2BE8">
        <w:rPr>
          <w:b/>
        </w:rPr>
        <w:t>Обжалование</w:t>
      </w:r>
      <w:bookmarkEnd w:id="50"/>
      <w:bookmarkEnd w:id="51"/>
      <w:bookmarkEnd w:id="52"/>
      <w:bookmarkEnd w:id="53"/>
    </w:p>
    <w:p w14:paraId="7555E451" w14:textId="1E3117C1" w:rsidR="001E5763" w:rsidRPr="002E2BE8" w:rsidRDefault="001E5763" w:rsidP="00CE226F">
      <w:pPr>
        <w:pStyle w:val="af8"/>
        <w:numPr>
          <w:ilvl w:val="2"/>
          <w:numId w:val="42"/>
        </w:numPr>
        <w:ind w:left="1134" w:hanging="1134"/>
        <w:contextualSpacing w:val="0"/>
        <w:jc w:val="both"/>
      </w:pPr>
      <w:bookmarkStart w:id="54" w:name="_Ref304303686"/>
      <w:bookmarkStart w:id="55" w:name="_Ref86789831"/>
      <w:r w:rsidRPr="002E2BE8">
        <w:t xml:space="preserve">Все споры и разногласия, возникающие в связи с проведением </w:t>
      </w:r>
      <w:r w:rsidR="00C464A4">
        <w:t>закупки</w:t>
      </w:r>
      <w:r w:rsidRPr="002E2BE8">
        <w:t xml:space="preserve">, в том числе </w:t>
      </w:r>
      <w:r w:rsidRPr="002E2BE8">
        <w:lastRenderedPageBreak/>
        <w:t>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5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5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56" w:name="_Toc422209992"/>
      <w:bookmarkStart w:id="57" w:name="_Toc422226812"/>
      <w:bookmarkStart w:id="58" w:name="_Toc422244164"/>
      <w:bookmarkStart w:id="59" w:name="_Toc515552706"/>
      <w:r w:rsidRPr="002E2BE8">
        <w:rPr>
          <w:b/>
        </w:rPr>
        <w:t>Прочие положения</w:t>
      </w:r>
      <w:bookmarkEnd w:id="56"/>
      <w:bookmarkEnd w:id="57"/>
      <w:bookmarkEnd w:id="58"/>
      <w:bookmarkEnd w:id="59"/>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77777777" w:rsidR="00C41EAD" w:rsidRDefault="00AB1C10" w:rsidP="00401210">
      <w:pPr>
        <w:pStyle w:val="1"/>
      </w:pPr>
      <w:bookmarkStart w:id="60" w:name="_Toc316294936"/>
      <w:bookmarkStart w:id="61" w:name="_Toc515552707"/>
      <w:r w:rsidRPr="00AB1C10">
        <w:t xml:space="preserve">Раздел </w:t>
      </w:r>
      <w:r w:rsidR="0038051F">
        <w:t xml:space="preserve"> </w:t>
      </w:r>
      <w:r w:rsidRPr="00AB1C10">
        <w:t xml:space="preserve">4. </w:t>
      </w:r>
      <w:r>
        <w:t xml:space="preserve"> </w:t>
      </w:r>
      <w:r w:rsidR="001638D5" w:rsidRPr="00AB1C10">
        <w:t xml:space="preserve">ПОРЯДОК ПРОВЕДЕНИЯ </w:t>
      </w:r>
      <w:bookmarkEnd w:id="60"/>
      <w:r w:rsidR="00E8142F" w:rsidRPr="00AB1C10">
        <w:t>ЗАКУПКИ</w:t>
      </w:r>
      <w:bookmarkEnd w:id="61"/>
    </w:p>
    <w:p w14:paraId="2BDA9F19" w14:textId="77777777" w:rsidR="00512BE7" w:rsidRPr="00AB1C10" w:rsidRDefault="00512BE7" w:rsidP="00512BE7">
      <w:pPr>
        <w:outlineLvl w:val="0"/>
        <w:rPr>
          <w:b/>
        </w:rPr>
      </w:pPr>
    </w:p>
    <w:p w14:paraId="7D164930" w14:textId="77777777" w:rsidR="00594130" w:rsidRPr="00512BE7" w:rsidRDefault="004B3C7D" w:rsidP="00CE226F">
      <w:pPr>
        <w:pStyle w:val="af8"/>
        <w:numPr>
          <w:ilvl w:val="1"/>
          <w:numId w:val="43"/>
        </w:numPr>
        <w:ind w:left="1134" w:hanging="1134"/>
        <w:outlineLvl w:val="1"/>
        <w:rPr>
          <w:b/>
        </w:rPr>
      </w:pPr>
      <w:bookmarkStart w:id="62" w:name="_Toc422209994"/>
      <w:bookmarkStart w:id="63" w:name="_Toc422226814"/>
      <w:bookmarkStart w:id="64" w:name="_Toc422244166"/>
      <w:bookmarkStart w:id="65" w:name="_Toc515552708"/>
      <w:r w:rsidRPr="00512BE7">
        <w:rPr>
          <w:b/>
        </w:rPr>
        <w:t xml:space="preserve">Публикация извещения о проведении </w:t>
      </w:r>
      <w:r w:rsidR="00E8142F" w:rsidRPr="00512BE7">
        <w:rPr>
          <w:b/>
        </w:rPr>
        <w:t>закупки</w:t>
      </w:r>
      <w:bookmarkEnd w:id="62"/>
      <w:bookmarkEnd w:id="63"/>
      <w:bookmarkEnd w:id="64"/>
      <w:bookmarkEnd w:id="65"/>
    </w:p>
    <w:p w14:paraId="5B029EBD" w14:textId="77777777" w:rsidR="00D106C1" w:rsidRPr="00760703" w:rsidRDefault="000B0730" w:rsidP="00CE226F">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D106C1">
        <w:rPr>
          <w:bCs/>
          <w:kern w:val="32"/>
        </w:rPr>
        <w:t xml:space="preserve">не менее чем </w:t>
      </w:r>
      <w:proofErr w:type="gramStart"/>
      <w:r w:rsidR="00FD52DF" w:rsidRPr="00D106C1">
        <w:rPr>
          <w:bCs/>
          <w:kern w:val="32"/>
        </w:rPr>
        <w:t>за</w:t>
      </w:r>
      <w:proofErr w:type="gramEnd"/>
      <w:r w:rsidR="00C96876">
        <w:rPr>
          <w:bCs/>
          <w:kern w:val="32"/>
        </w:rPr>
        <w:t>:</w:t>
      </w:r>
    </w:p>
    <w:p w14:paraId="0E908C82" w14:textId="1A735CDE" w:rsidR="00D106C1" w:rsidRDefault="00D106C1" w:rsidP="00760703">
      <w:pPr>
        <w:pStyle w:val="af8"/>
        <w:ind w:left="1134"/>
        <w:jc w:val="both"/>
        <w:rPr>
          <w:bCs/>
          <w:kern w:val="32"/>
        </w:rPr>
      </w:pPr>
      <w:r>
        <w:rPr>
          <w:bCs/>
          <w:kern w:val="32"/>
        </w:rPr>
        <w:lastRenderedPageBreak/>
        <w:t>-</w:t>
      </w:r>
      <w:r w:rsidR="0082279B">
        <w:rPr>
          <w:bCs/>
          <w:kern w:val="32"/>
        </w:rPr>
        <w:t xml:space="preserve"> </w:t>
      </w:r>
      <w:r w:rsidRPr="00D106C1">
        <w:rPr>
          <w:bCs/>
          <w:kern w:val="32"/>
        </w:rPr>
        <w:t>7 (семь) дней до даты окончания срока подачи заявок, в случае если начальная (максимальная) цена договора не превышает тридцать миллионов рублей;</w:t>
      </w:r>
    </w:p>
    <w:p w14:paraId="5A6B1484" w14:textId="6210E5EA" w:rsidR="004B3C7D" w:rsidRPr="00BE1B61" w:rsidRDefault="0082279B" w:rsidP="00760703">
      <w:pPr>
        <w:pStyle w:val="af8"/>
        <w:ind w:left="1134"/>
        <w:jc w:val="both"/>
      </w:pPr>
      <w:r>
        <w:rPr>
          <w:bCs/>
          <w:kern w:val="32"/>
        </w:rPr>
        <w:t>-</w:t>
      </w:r>
      <w:r w:rsidR="00D106C1">
        <w:rPr>
          <w:bCs/>
          <w:kern w:val="32"/>
        </w:rPr>
        <w:t xml:space="preserve"> 15 (пятнадцать) дней до даты окончания срока подачи заявок, в случае если начальная (максимальная)</w:t>
      </w:r>
      <w:r w:rsidR="00D106C1" w:rsidRPr="00760703">
        <w:rPr>
          <w:bCs/>
          <w:kern w:val="32"/>
        </w:rPr>
        <w:t xml:space="preserve"> </w:t>
      </w:r>
      <w:r w:rsidR="00D106C1">
        <w:rPr>
          <w:bCs/>
          <w:kern w:val="32"/>
        </w:rPr>
        <w:t xml:space="preserve">цена договора превышает </w:t>
      </w:r>
      <w:r w:rsidR="00C96876">
        <w:rPr>
          <w:bCs/>
          <w:kern w:val="32"/>
        </w:rPr>
        <w:t>тридцать миллионов рублей.</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66" w:name="_Toc422209995"/>
      <w:bookmarkStart w:id="67" w:name="_Toc422226815"/>
      <w:bookmarkStart w:id="68" w:name="_Toc422244167"/>
      <w:bookmarkStart w:id="69" w:name="_Toc515552709"/>
      <w:r w:rsidRPr="002E2BE8">
        <w:rPr>
          <w:b/>
        </w:rPr>
        <w:t xml:space="preserve">Предоставление </w:t>
      </w:r>
      <w:r w:rsidR="00350B76">
        <w:rPr>
          <w:b/>
        </w:rPr>
        <w:t>Закупочной</w:t>
      </w:r>
      <w:r w:rsidRPr="002E2BE8">
        <w:rPr>
          <w:b/>
        </w:rPr>
        <w:t xml:space="preserve"> документации</w:t>
      </w:r>
      <w:bookmarkEnd w:id="66"/>
      <w:bookmarkEnd w:id="67"/>
      <w:bookmarkEnd w:id="68"/>
      <w:bookmarkEnd w:id="69"/>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70" w:name="_Toc422209996"/>
      <w:bookmarkStart w:id="71" w:name="_Toc422226816"/>
      <w:bookmarkStart w:id="72" w:name="_Toc422244168"/>
      <w:bookmarkStart w:id="73" w:name="_Toc515552710"/>
      <w:r w:rsidRPr="002E2BE8">
        <w:rPr>
          <w:b/>
        </w:rPr>
        <w:t xml:space="preserve">Изучение </w:t>
      </w:r>
      <w:r w:rsidR="00350B76">
        <w:rPr>
          <w:b/>
        </w:rPr>
        <w:t>закупочной</w:t>
      </w:r>
      <w:r w:rsidRPr="002E2BE8">
        <w:rPr>
          <w:b/>
        </w:rPr>
        <w:t xml:space="preserve"> документации</w:t>
      </w:r>
      <w:bookmarkEnd w:id="70"/>
      <w:bookmarkEnd w:id="71"/>
      <w:bookmarkEnd w:id="72"/>
      <w:bookmarkEnd w:id="73"/>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Pr="004F01A9">
        <w:t>которая</w:t>
      </w:r>
      <w:proofErr w:type="gramEnd"/>
      <w:r w:rsidRPr="004F01A9">
        <w:t xml:space="preserve"> требуется для подготовки заявки на участие в закупке. Заказчик окажет </w:t>
      </w:r>
      <w:proofErr w:type="gramStart"/>
      <w:r w:rsidRPr="004F01A9">
        <w:t>посещающим</w:t>
      </w:r>
      <w:proofErr w:type="gramEnd"/>
      <w:r w:rsidRPr="004F01A9">
        <w:t xml:space="preserve">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74" w:name="_Toc422209997"/>
      <w:bookmarkStart w:id="75" w:name="_Toc422226817"/>
      <w:bookmarkStart w:id="76" w:name="_Toc422244169"/>
      <w:bookmarkStart w:id="77" w:name="_Toc515552711"/>
      <w:r w:rsidRPr="002E2BE8">
        <w:rPr>
          <w:b/>
        </w:rPr>
        <w:t xml:space="preserve">Разъяснение положений </w:t>
      </w:r>
      <w:r w:rsidR="00350B76">
        <w:rPr>
          <w:b/>
        </w:rPr>
        <w:t>закупочной</w:t>
      </w:r>
      <w:r w:rsidRPr="002E2BE8">
        <w:rPr>
          <w:b/>
        </w:rPr>
        <w:t xml:space="preserve"> документации</w:t>
      </w:r>
      <w:bookmarkEnd w:id="74"/>
      <w:bookmarkEnd w:id="75"/>
      <w:bookmarkEnd w:id="76"/>
      <w:bookmarkEnd w:id="77"/>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78"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78"/>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w:t>
      </w:r>
      <w:proofErr w:type="gramStart"/>
      <w:r w:rsidR="007B1AE4">
        <w:rPr>
          <w:bCs/>
          <w:kern w:val="32"/>
        </w:rPr>
        <w:t>и</w:t>
      </w:r>
      <w:proofErr w:type="gramEnd"/>
      <w:r w:rsidR="007B1AE4">
        <w:rPr>
          <w:bCs/>
          <w:kern w:val="32"/>
        </w:rPr>
        <w:t xml:space="preserve">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 xml:space="preserve">осуществляет разъяснения и размещает их в </w:t>
      </w:r>
      <w:r w:rsidR="00F550A2">
        <w:lastRenderedPageBreak/>
        <w:t>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79" w:name="_Toc422209998"/>
      <w:bookmarkStart w:id="80" w:name="_Toc422226818"/>
      <w:bookmarkStart w:id="81" w:name="_Toc422244170"/>
      <w:bookmarkStart w:id="82" w:name="_Toc515552712"/>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79"/>
      <w:bookmarkEnd w:id="80"/>
      <w:bookmarkEnd w:id="81"/>
      <w:bookmarkEnd w:id="82"/>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Pr="003A32E9" w:rsidRDefault="00F50167" w:rsidP="00CE226F">
      <w:pPr>
        <w:numPr>
          <w:ilvl w:val="2"/>
          <w:numId w:val="43"/>
        </w:numPr>
        <w:ind w:left="1134" w:hanging="1134"/>
        <w:jc w:val="both"/>
      </w:pPr>
      <w:proofErr w:type="gramStart"/>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w:t>
      </w:r>
      <w:proofErr w:type="gramEnd"/>
      <w:r w:rsidR="00CE417B">
        <w:t xml:space="preserve"> в закупке такой срок составлял не менее чем половину срока подачи заявок на участие в закупке, установленного для данного способа.</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83" w:name="_Toc422209999"/>
      <w:bookmarkStart w:id="84" w:name="_Toc422226819"/>
      <w:bookmarkStart w:id="85" w:name="_Toc422244171"/>
      <w:bookmarkStart w:id="86" w:name="_Toc515552713"/>
      <w:r w:rsidRPr="002E2BE8">
        <w:rPr>
          <w:b/>
        </w:rPr>
        <w:t xml:space="preserve">Затраты на участие в </w:t>
      </w:r>
      <w:r w:rsidR="00E8142F">
        <w:rPr>
          <w:b/>
        </w:rPr>
        <w:t>закупке</w:t>
      </w:r>
      <w:bookmarkEnd w:id="83"/>
      <w:bookmarkEnd w:id="84"/>
      <w:bookmarkEnd w:id="85"/>
      <w:bookmarkEnd w:id="86"/>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87" w:name="_Toc422210000"/>
      <w:bookmarkStart w:id="88" w:name="_Toc422226820"/>
      <w:bookmarkStart w:id="89" w:name="_Toc422244172"/>
      <w:bookmarkStart w:id="90" w:name="_Toc515552714"/>
      <w:r w:rsidRPr="00FB0409">
        <w:rPr>
          <w:b/>
        </w:rPr>
        <w:t>От</w:t>
      </w:r>
      <w:r w:rsidR="009B093B">
        <w:rPr>
          <w:b/>
        </w:rPr>
        <w:t>мена</w:t>
      </w:r>
      <w:r w:rsidRPr="00FB0409">
        <w:rPr>
          <w:b/>
        </w:rPr>
        <w:t xml:space="preserve"> </w:t>
      </w:r>
      <w:r w:rsidR="00E8142F" w:rsidRPr="00FB0409">
        <w:rPr>
          <w:b/>
        </w:rPr>
        <w:t>закупки</w:t>
      </w:r>
      <w:bookmarkEnd w:id="87"/>
      <w:bookmarkEnd w:id="88"/>
      <w:bookmarkEnd w:id="89"/>
      <w:bookmarkEnd w:id="90"/>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91" w:name="_Toc422210002"/>
      <w:bookmarkStart w:id="92" w:name="_Toc422226822"/>
      <w:bookmarkStart w:id="93" w:name="_Toc422244174"/>
      <w:bookmarkStart w:id="94" w:name="_Toc515552715"/>
      <w:r w:rsidRPr="002E2BE8">
        <w:rPr>
          <w:b/>
        </w:rPr>
        <w:t xml:space="preserve">Обеспечение исполнения обязательств, связанных с подачей заявки на участие в </w:t>
      </w:r>
      <w:r>
        <w:rPr>
          <w:b/>
        </w:rPr>
        <w:t>закупке</w:t>
      </w:r>
      <w:bookmarkEnd w:id="91"/>
      <w:bookmarkEnd w:id="92"/>
      <w:bookmarkEnd w:id="93"/>
      <w:bookmarkEnd w:id="94"/>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w:t>
      </w:r>
      <w:r w:rsidRPr="004B3E5F">
        <w:lastRenderedPageBreak/>
        <w:t>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08679BA7"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00A324B4">
        <w:t>площадки</w:t>
      </w:r>
      <w:r>
        <w:t xml:space="preserve"> </w:t>
      </w:r>
      <w:r w:rsidRPr="00D13DE4">
        <w:t>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В случае</w:t>
      </w:r>
      <w:proofErr w:type="gramStart"/>
      <w:r w:rsidRPr="00D13DE4">
        <w:t>,</w:t>
      </w:r>
      <w:proofErr w:type="gramEnd"/>
      <w:r w:rsidRPr="00D13DE4">
        <w:t xml:space="preserve">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 xml:space="preserve">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w:t>
      </w:r>
      <w:proofErr w:type="gramStart"/>
      <w:r w:rsidRPr="00D13DE4">
        <w:t>требование</w:t>
      </w:r>
      <w:proofErr w:type="gramEnd"/>
      <w:r w:rsidRPr="00D13DE4">
        <w:t xml:space="preserve">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95" w:name="_Toc132091784"/>
      <w:bookmarkEnd w:id="95"/>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96" w:name="_Toc132091785"/>
      <w:bookmarkEnd w:id="96"/>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7" w:name="_Ref56251621"/>
      <w:r w:rsidRPr="002E2BE8">
        <w:rPr>
          <w:rStyle w:val="FontStyle128"/>
          <w:sz w:val="24"/>
          <w:szCs w:val="24"/>
        </w:rPr>
        <w:t>Сумма банковской гарантии должна быть выражена в российских рублях.</w:t>
      </w:r>
      <w:bookmarkStart w:id="98" w:name="_Toc132091786"/>
      <w:bookmarkEnd w:id="97"/>
      <w:bookmarkEnd w:id="98"/>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9"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00" w:name="_Toc132091787"/>
      <w:bookmarkEnd w:id="99"/>
      <w:bookmarkEnd w:id="100"/>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1"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02" w:name="_Toc132091788"/>
      <w:bookmarkEnd w:id="101"/>
      <w:bookmarkEnd w:id="102"/>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3"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04" w:name="_Toc132091789"/>
      <w:bookmarkEnd w:id="103"/>
      <w:bookmarkEnd w:id="104"/>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05" w:name="_Toc132091793"/>
      <w:bookmarkEnd w:id="105"/>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06" w:name="_Toc132091790"/>
      <w:bookmarkEnd w:id="106"/>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07" w:name="_Toc132091791"/>
      <w:bookmarkEnd w:id="107"/>
    </w:p>
    <w:p w14:paraId="67365C4B" w14:textId="3098E71B" w:rsidR="00F5369A" w:rsidRPr="00AC3796" w:rsidRDefault="00820990" w:rsidP="00CE226F">
      <w:pPr>
        <w:pStyle w:val="af7"/>
        <w:numPr>
          <w:ilvl w:val="0"/>
          <w:numId w:val="4"/>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w:t>
      </w:r>
      <w:r w:rsidRPr="00A11D7F">
        <w:rPr>
          <w:sz w:val="24"/>
          <w:szCs w:val="24"/>
        </w:rPr>
        <w:t>по форме и соответствии с инструкциями указанными в настоящей закупочной документации</w:t>
      </w:r>
      <w:r w:rsidRPr="00AC3796">
        <w:rPr>
          <w:sz w:val="24"/>
          <w:szCs w:val="24"/>
        </w:rPr>
        <w:t>;</w:t>
      </w:r>
    </w:p>
    <w:p w14:paraId="2B7F8AF4" w14:textId="0B00985F"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w:t>
      </w:r>
      <w:r w:rsidR="00520AA3">
        <w:rPr>
          <w:sz w:val="24"/>
          <w:szCs w:val="24"/>
        </w:rPr>
        <w:t xml:space="preserve">итоговый </w:t>
      </w:r>
      <w:proofErr w:type="gramStart"/>
      <w:r w:rsidR="00520AA3">
        <w:rPr>
          <w:sz w:val="24"/>
          <w:szCs w:val="24"/>
        </w:rPr>
        <w:t>протокол</w:t>
      </w:r>
      <w:proofErr w:type="gramEnd"/>
      <w:r w:rsidRPr="002E2BE8">
        <w:rPr>
          <w:sz w:val="24"/>
          <w:szCs w:val="24"/>
        </w:rPr>
        <w:t xml:space="preserve"> </w:t>
      </w:r>
      <w:r>
        <w:rPr>
          <w:sz w:val="24"/>
          <w:szCs w:val="24"/>
        </w:rPr>
        <w:t xml:space="preserve">в случае если подписание данного </w:t>
      </w:r>
      <w:r w:rsidR="00520AA3">
        <w:rPr>
          <w:sz w:val="24"/>
          <w:szCs w:val="24"/>
        </w:rPr>
        <w:t>п</w:t>
      </w:r>
      <w:r>
        <w:rPr>
          <w:sz w:val="24"/>
          <w:szCs w:val="24"/>
        </w:rPr>
        <w:t xml:space="preserve">ротокола предусмотрено </w:t>
      </w:r>
      <w:r w:rsidRPr="002E2BE8">
        <w:rPr>
          <w:sz w:val="24"/>
          <w:szCs w:val="24"/>
        </w:rPr>
        <w:t xml:space="preserve">в </w:t>
      </w:r>
      <w:r>
        <w:rPr>
          <w:sz w:val="24"/>
          <w:szCs w:val="24"/>
        </w:rPr>
        <w:t>пункте 2</w:t>
      </w:r>
      <w:r w:rsidR="00520AA3">
        <w:rPr>
          <w:sz w:val="24"/>
          <w:szCs w:val="24"/>
        </w:rPr>
        <w:t>2</w:t>
      </w:r>
      <w:r>
        <w:rPr>
          <w:sz w:val="24"/>
          <w:szCs w:val="24"/>
        </w:rPr>
        <w:t xml:space="preserve"> </w:t>
      </w:r>
      <w:r w:rsidRPr="00101115">
        <w:rPr>
          <w:sz w:val="24"/>
          <w:szCs w:val="24"/>
        </w:rPr>
        <w:t>Извещения;</w:t>
      </w:r>
      <w:bookmarkStart w:id="108" w:name="_Toc132091792"/>
      <w:bookmarkEnd w:id="108"/>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09" w:name="_Toc132091794"/>
      <w:bookmarkEnd w:id="109"/>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10" w:name="_Toc132091795"/>
      <w:bookmarkEnd w:id="110"/>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11" w:name="_Toc132091796"/>
      <w:bookmarkEnd w:id="111"/>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1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13" w:name="_Toc132091798"/>
      <w:bookmarkEnd w:id="112"/>
      <w:bookmarkEnd w:id="113"/>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14" w:name="_Ref316304084"/>
      <w:bookmarkStart w:id="115" w:name="_Toc422210003"/>
      <w:bookmarkStart w:id="116" w:name="_Toc422226823"/>
      <w:bookmarkStart w:id="117" w:name="_Toc422244175"/>
      <w:bookmarkStart w:id="118" w:name="_Toc515552716"/>
      <w:r w:rsidRPr="002E2BE8">
        <w:rPr>
          <w:b/>
        </w:rPr>
        <w:t xml:space="preserve">Подача заявок </w:t>
      </w:r>
      <w:r w:rsidR="00767EEF" w:rsidRPr="002E2BE8">
        <w:rPr>
          <w:b/>
        </w:rPr>
        <w:t xml:space="preserve">на участие в </w:t>
      </w:r>
      <w:bookmarkEnd w:id="114"/>
      <w:r w:rsidR="00E8142F">
        <w:rPr>
          <w:b/>
        </w:rPr>
        <w:t>закупке</w:t>
      </w:r>
      <w:bookmarkEnd w:id="115"/>
      <w:bookmarkEnd w:id="116"/>
      <w:bookmarkEnd w:id="117"/>
      <w:r w:rsidR="00C50D44">
        <w:rPr>
          <w:b/>
        </w:rPr>
        <w:t>, изменение и отзыв заявок.</w:t>
      </w:r>
      <w:bookmarkEnd w:id="118"/>
    </w:p>
    <w:p w14:paraId="43432813" w14:textId="140206C6" w:rsidR="00781478" w:rsidRDefault="005A4EE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2203DD">
        <w:t>4</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6EB194D5"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003F11D7">
        <w:t>, сведения</w:t>
      </w:r>
      <w:r w:rsidR="003F11D7" w:rsidRPr="007C2B01">
        <w:t xml:space="preserve"> </w:t>
      </w:r>
      <w:r w:rsidR="003F11D7">
        <w:t xml:space="preserve">об </w:t>
      </w:r>
      <w:r w:rsidR="003F11D7" w:rsidRPr="007C2B01">
        <w:t xml:space="preserve">окончательном предложении участника </w:t>
      </w:r>
      <w:r w:rsidR="003F11D7">
        <w:t>закупки (если подача окончательного предложения предусмотрено условиями настоящей закупочной документации)</w:t>
      </w:r>
      <w:r w:rsidRPr="007C2B01">
        <w:t xml:space="preserve">. При этом не допускается указание в первой части заявки на участие в закупке сведений об участнике </w:t>
      </w:r>
      <w:r>
        <w:t>закупки,</w:t>
      </w:r>
      <w:r w:rsidRPr="007C2B01">
        <w:t xml:space="preserve"> и о его соответствии единым квалификационным требованиям, установленным в </w:t>
      </w:r>
      <w:r w:rsidR="009D00FF">
        <w:t>закупочной документации</w:t>
      </w:r>
      <w:r w:rsidRPr="007C2B01">
        <w:t xml:space="preserve">. </w:t>
      </w:r>
    </w:p>
    <w:p w14:paraId="699FCA2D" w14:textId="401A9ABC" w:rsidR="007C2B01" w:rsidRDefault="001D69D3" w:rsidP="00CE226F">
      <w:pPr>
        <w:pStyle w:val="af8"/>
        <w:numPr>
          <w:ilvl w:val="2"/>
          <w:numId w:val="43"/>
        </w:numPr>
        <w:ind w:left="1134" w:hanging="1134"/>
        <w:contextualSpacing w:val="0"/>
        <w:jc w:val="both"/>
      </w:pPr>
      <w:r w:rsidRPr="001D69D3">
        <w:rPr>
          <w:bCs/>
        </w:rPr>
        <w:t>Вторая часть заявки на участие в закупке должна содержать сведения о данном участнике закупки, информацию о его соответствии единым квалификационным требованиям (если они установлены в закупочной документации), об окончательном предложении участника закупки о функциональных характеристиках (потребительских свойствах) товара, качестве работы, услуги и об иных условиях исполнения договора</w:t>
      </w:r>
      <w:r w:rsidRPr="001D69D3">
        <w:t>.</w:t>
      </w:r>
    </w:p>
    <w:p w14:paraId="347E49E0" w14:textId="0109B5F2" w:rsidR="008D391B" w:rsidRDefault="008D391B" w:rsidP="00CE226F">
      <w:pPr>
        <w:pStyle w:val="af8"/>
        <w:numPr>
          <w:ilvl w:val="2"/>
          <w:numId w:val="43"/>
        </w:numPr>
        <w:ind w:left="1134" w:hanging="1134"/>
        <w:contextualSpacing w:val="0"/>
        <w:jc w:val="both"/>
      </w:pPr>
      <w:proofErr w:type="gramStart"/>
      <w:r w:rsidRPr="008D391B">
        <w:t xml:space="preserve">В случае содержания в первой части заявки на участие в </w:t>
      </w:r>
      <w:r>
        <w:t>закупке</w:t>
      </w:r>
      <w:r w:rsidRPr="008D391B">
        <w:t xml:space="preserve"> сведений об участнике</w:t>
      </w:r>
      <w:proofErr w:type="gramEnd"/>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246D0AFD" w14:textId="656B18FB" w:rsidR="00767EEF" w:rsidRPr="002E2BE8" w:rsidRDefault="007C2B01" w:rsidP="00CE226F">
      <w:pPr>
        <w:pStyle w:val="af8"/>
        <w:numPr>
          <w:ilvl w:val="2"/>
          <w:numId w:val="43"/>
        </w:numPr>
        <w:ind w:left="1134" w:hanging="1134"/>
        <w:contextualSpacing w:val="0"/>
        <w:jc w:val="both"/>
      </w:pPr>
      <w:r w:rsidRPr="007C2B01">
        <w:t>В случае</w:t>
      </w:r>
      <w:proofErr w:type="gramStart"/>
      <w:r w:rsidRPr="007C2B01">
        <w:t>,</w:t>
      </w:r>
      <w:proofErr w:type="gramEnd"/>
      <w:r w:rsidRPr="007C2B01">
        <w:t xml:space="preserve"> если </w:t>
      </w:r>
      <w:r>
        <w:t>в извещении</w:t>
      </w:r>
      <w:r w:rsidRPr="007C2B01">
        <w:t xml:space="preserve"> предусм</w:t>
      </w:r>
      <w:r>
        <w:t>отрен</w:t>
      </w:r>
      <w:r w:rsidRPr="007C2B01">
        <w:t xml:space="preserve"> этап подач</w:t>
      </w:r>
      <w:r>
        <w:t>и</w:t>
      </w:r>
      <w:r w:rsidRPr="007C2B01">
        <w:t xml:space="preserve"> дополнительных ценовых предложений</w:t>
      </w:r>
      <w:r>
        <w:t>,</w:t>
      </w:r>
      <w:r w:rsidRPr="007C2B01">
        <w:t xml:space="preserve"> </w:t>
      </w:r>
      <w:r>
        <w:t xml:space="preserve">он </w:t>
      </w:r>
      <w:r w:rsidRPr="007C2B01">
        <w:t xml:space="preserve">проводится на электронной площадке в день, указанный в извещении.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t>организатор закупки</w:t>
      </w:r>
      <w:r w:rsidRPr="007C2B01">
        <w:t xml:space="preserve">. Продолжительность приема дополнительных ценовых предложений от участников </w:t>
      </w:r>
      <w:r w:rsidR="008D391B">
        <w:t>закупки</w:t>
      </w:r>
      <w:r w:rsidRPr="007C2B01">
        <w:t xml:space="preserve"> составляет три часа.</w:t>
      </w:r>
    </w:p>
    <w:p w14:paraId="1C244DE3" w14:textId="77777777" w:rsidR="00C50D44" w:rsidRDefault="00C33906" w:rsidP="00CE226F">
      <w:pPr>
        <w:pStyle w:val="af8"/>
        <w:numPr>
          <w:ilvl w:val="2"/>
          <w:numId w:val="43"/>
        </w:numPr>
        <w:ind w:left="1134" w:hanging="1134"/>
        <w:contextualSpacing w:val="0"/>
        <w:jc w:val="both"/>
      </w:pPr>
      <w:proofErr w:type="gramStart"/>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roofErr w:type="gramEnd"/>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50AAB317" w14:textId="1FBA58A1" w:rsidR="00C50D44" w:rsidRDefault="00C50D44" w:rsidP="00CE226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p>
    <w:p w14:paraId="4EA8797A" w14:textId="77777777" w:rsidR="00BF010F" w:rsidRDefault="00BF010F" w:rsidP="00CC6345">
      <w:pPr>
        <w:pStyle w:val="af8"/>
        <w:ind w:left="1134"/>
        <w:contextualSpacing w:val="0"/>
        <w:jc w:val="both"/>
      </w:pPr>
    </w:p>
    <w:p w14:paraId="047F5999" w14:textId="0E93B882" w:rsidR="00C50D44" w:rsidRDefault="00941B55" w:rsidP="00CE226F">
      <w:pPr>
        <w:pStyle w:val="af8"/>
        <w:numPr>
          <w:ilvl w:val="1"/>
          <w:numId w:val="43"/>
        </w:numPr>
        <w:ind w:left="1134" w:hanging="1134"/>
        <w:contextualSpacing w:val="0"/>
        <w:jc w:val="both"/>
        <w:outlineLvl w:val="1"/>
        <w:rPr>
          <w:b/>
        </w:rPr>
      </w:pPr>
      <w:bookmarkStart w:id="119" w:name="_Toc515552717"/>
      <w:bookmarkStart w:id="120" w:name="_Toc422210004"/>
      <w:bookmarkStart w:id="121" w:name="_Toc422226824"/>
      <w:bookmarkStart w:id="122" w:name="_Toc422244176"/>
      <w:r w:rsidRPr="00941B55">
        <w:rPr>
          <w:b/>
        </w:rPr>
        <w:t>Проведение</w:t>
      </w:r>
      <w:r w:rsidR="005F0F27">
        <w:rPr>
          <w:b/>
        </w:rPr>
        <w:t>, в срок до окончания срока подачи заявок,</w:t>
      </w:r>
      <w:r w:rsidRPr="00941B55">
        <w:rPr>
          <w:b/>
        </w:rPr>
        <w:t xml:space="preserve"> этапа обсуждения предложений о функциональных характеристиках (потребительских свойств) товаров, качества работ, услуг и иных условий исполнения договора с участник</w:t>
      </w:r>
      <w:r>
        <w:rPr>
          <w:b/>
        </w:rPr>
        <w:t>ами закупки</w:t>
      </w:r>
      <w:r w:rsidRPr="00941B55">
        <w:rPr>
          <w:b/>
        </w:rPr>
        <w:t>.</w:t>
      </w:r>
      <w:bookmarkEnd w:id="119"/>
    </w:p>
    <w:p w14:paraId="41B85D22" w14:textId="55A9A53A" w:rsidR="00C50D44" w:rsidRPr="00760703" w:rsidRDefault="005F0F27" w:rsidP="00CE226F">
      <w:pPr>
        <w:pStyle w:val="af8"/>
        <w:numPr>
          <w:ilvl w:val="2"/>
          <w:numId w:val="43"/>
        </w:numPr>
        <w:ind w:left="1134" w:hanging="1134"/>
        <w:contextualSpacing w:val="0"/>
        <w:jc w:val="both"/>
        <w:outlineLvl w:val="1"/>
      </w:pPr>
      <w:bookmarkStart w:id="123" w:name="_Toc515552718"/>
      <w:r w:rsidRPr="005F0F27">
        <w:t xml:space="preserve">Обсуждение предложений о функциональных характеристиках (потребительских свойств) товаров, качества работ, услуг и иных условий исполнения договора </w:t>
      </w:r>
      <w:r>
        <w:t>с</w:t>
      </w:r>
      <w:r w:rsidRPr="005F0F27">
        <w:t xml:space="preserve"> участник</w:t>
      </w:r>
      <w:r>
        <w:t>ами закупки</w:t>
      </w:r>
      <w:r w:rsidRPr="005F0F27">
        <w:t xml:space="preserve">, в целях уточнения в извещении, документации о закупке, проекте договора требуемых характеристик, возможно в случае, если данный этап включен в </w:t>
      </w:r>
      <w:r w:rsidR="004109CD">
        <w:t xml:space="preserve">пункте 17 </w:t>
      </w:r>
      <w:r w:rsidRPr="005F0F27">
        <w:lastRenderedPageBreak/>
        <w:t>извещени</w:t>
      </w:r>
      <w:r w:rsidR="004109CD">
        <w:t>я</w:t>
      </w:r>
      <w:r w:rsidRPr="005F0F27">
        <w:t xml:space="preserve"> о закупке.</w:t>
      </w:r>
      <w:bookmarkEnd w:id="123"/>
    </w:p>
    <w:p w14:paraId="2F6B00E3" w14:textId="0BF8F2E8" w:rsidR="00C50D44" w:rsidRPr="00760703" w:rsidRDefault="001306EB" w:rsidP="00CE226F">
      <w:pPr>
        <w:pStyle w:val="af8"/>
        <w:numPr>
          <w:ilvl w:val="2"/>
          <w:numId w:val="43"/>
        </w:numPr>
        <w:ind w:left="1134" w:hanging="1134"/>
        <w:contextualSpacing w:val="0"/>
        <w:jc w:val="both"/>
        <w:outlineLvl w:val="1"/>
      </w:pPr>
      <w:bookmarkStart w:id="124" w:name="_Toc515552719"/>
      <w:r>
        <w:t>Направление</w:t>
      </w:r>
      <w:r w:rsidR="00C50D44" w:rsidRPr="00760703">
        <w:t xml:space="preserve"> предложений участник</w:t>
      </w:r>
      <w:r>
        <w:t>ами</w:t>
      </w:r>
      <w:r w:rsidR="00C50D44" w:rsidRPr="00760703">
        <w:t xml:space="preserve"> закупки</w:t>
      </w:r>
      <w:r>
        <w:t>, и получение предложений организатором закупки,</w:t>
      </w:r>
      <w:r w:rsidR="00C50D44" w:rsidRPr="00760703">
        <w:t xml:space="preserve"> осуществляется в соответствии с инструкциями и регламентом работы электронной торговой площадки.</w:t>
      </w:r>
      <w:bookmarkEnd w:id="124"/>
    </w:p>
    <w:p w14:paraId="29BD0C05" w14:textId="44370F2A" w:rsidR="00C50D44" w:rsidRDefault="00180FB3" w:rsidP="00CE226F">
      <w:pPr>
        <w:pStyle w:val="af8"/>
        <w:numPr>
          <w:ilvl w:val="2"/>
          <w:numId w:val="43"/>
        </w:numPr>
        <w:ind w:left="1134" w:hanging="1134"/>
        <w:contextualSpacing w:val="0"/>
        <w:jc w:val="both"/>
        <w:outlineLvl w:val="1"/>
      </w:pPr>
      <w:bookmarkStart w:id="125" w:name="_Toc515552720"/>
      <w:r>
        <w:t xml:space="preserve">В день окончания срока </w:t>
      </w:r>
      <w:r w:rsidR="006A1FC6">
        <w:t>подачи</w:t>
      </w:r>
      <w:r>
        <w:t xml:space="preserve"> заявок организатор закупки составляет протокол</w:t>
      </w:r>
      <w:r w:rsidR="00453EC9">
        <w:t xml:space="preserve"> </w:t>
      </w:r>
      <w:r w:rsidR="001E4AAB">
        <w:t>о результат</w:t>
      </w:r>
      <w:r w:rsidR="00453EC9">
        <w:t>ах</w:t>
      </w:r>
      <w:r w:rsidR="001E4AAB">
        <w:t xml:space="preserve"> проведения данного этапа, который содержит, в том числе</w:t>
      </w:r>
      <w:r w:rsidR="008936A4">
        <w:t>,</w:t>
      </w:r>
      <w:r w:rsidR="001E4AAB">
        <w:t xml:space="preserve"> </w:t>
      </w:r>
      <w:r w:rsidR="001E4AAB" w:rsidRPr="001E4AAB">
        <w:t>информацию о принятом им решении</w:t>
      </w:r>
      <w:r w:rsidR="008936A4">
        <w:t>,</w:t>
      </w:r>
      <w:r w:rsidR="001E4AAB" w:rsidRPr="001E4AAB">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008936A4">
        <w:t>,</w:t>
      </w:r>
      <w:r w:rsidR="001E4AAB" w:rsidRPr="001E4AAB">
        <w:t xml:space="preserve"> либо об отсутствии необходимости такого уточнения.</w:t>
      </w:r>
      <w:bookmarkEnd w:id="125"/>
    </w:p>
    <w:p w14:paraId="2B4B5074" w14:textId="238CCA28" w:rsidR="001E4AAB" w:rsidRDefault="001E4AAB" w:rsidP="00CE226F">
      <w:pPr>
        <w:pStyle w:val="af8"/>
        <w:numPr>
          <w:ilvl w:val="2"/>
          <w:numId w:val="43"/>
        </w:numPr>
        <w:ind w:left="1134" w:hanging="1134"/>
        <w:contextualSpacing w:val="0"/>
        <w:jc w:val="both"/>
        <w:outlineLvl w:val="1"/>
      </w:pPr>
      <w:bookmarkStart w:id="126" w:name="_Toc515552721"/>
      <w:r w:rsidRPr="001E4A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t>организатор закупки</w:t>
      </w:r>
      <w:r w:rsidRPr="001E4AAB">
        <w:t xml:space="preserve"> размещает в единой информационной системе уточненное извещение о проведении </w:t>
      </w:r>
      <w:r>
        <w:t>закупки</w:t>
      </w:r>
      <w:r w:rsidRPr="001E4AAB">
        <w:t xml:space="preserve"> и уточненную документацию о закупке.</w:t>
      </w:r>
      <w:r>
        <w:t xml:space="preserve"> </w:t>
      </w:r>
      <w:r w:rsidRPr="001E4AAB">
        <w:t xml:space="preserve">В указанном случае </w:t>
      </w:r>
      <w:r>
        <w:t>организатор</w:t>
      </w:r>
      <w:r w:rsidRPr="001E4AAB">
        <w:t xml:space="preserve"> закупки предлагает всем участникам </w:t>
      </w:r>
      <w:r>
        <w:t>закупки</w:t>
      </w:r>
      <w:r w:rsidRPr="001E4AAB">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E96B88">
        <w:t>организатор закупки</w:t>
      </w:r>
      <w:r w:rsidR="001306EB">
        <w:t>, в уточненном извещении,</w:t>
      </w:r>
      <w:r w:rsidRPr="001E4AAB">
        <w:t xml:space="preserve"> определяет срок подачи окончательных предложений участников </w:t>
      </w:r>
      <w:r w:rsidR="001306EB">
        <w:t>закупки в соответствии с пунктом 4.1 настоящей закупочной документации</w:t>
      </w:r>
      <w:r w:rsidRPr="001E4AAB">
        <w:t>.</w:t>
      </w:r>
      <w:bookmarkEnd w:id="126"/>
    </w:p>
    <w:p w14:paraId="25A0F59D" w14:textId="68A8BB13" w:rsidR="00C9253E" w:rsidRDefault="00C9253E" w:rsidP="00CE226F">
      <w:pPr>
        <w:pStyle w:val="af8"/>
        <w:numPr>
          <w:ilvl w:val="2"/>
          <w:numId w:val="43"/>
        </w:numPr>
        <w:ind w:left="1134" w:hanging="1134"/>
        <w:contextualSpacing w:val="0"/>
        <w:jc w:val="both"/>
        <w:outlineLvl w:val="1"/>
      </w:pPr>
      <w:bookmarkStart w:id="127" w:name="_Toc515552722"/>
      <w:r>
        <w:t>П</w:t>
      </w:r>
      <w:r w:rsidRPr="00C9253E">
        <w:t xml:space="preserve">осле размещения в единой информационной системе протокола, составляемого по результатам </w:t>
      </w:r>
      <w:r>
        <w:t xml:space="preserve">данного </w:t>
      </w:r>
      <w:r w:rsidRPr="00C9253E">
        <w:t xml:space="preserve">этапа, любой участник </w:t>
      </w:r>
      <w:r>
        <w:t>закупки</w:t>
      </w:r>
      <w:r w:rsidRPr="00C9253E">
        <w:t xml:space="preserve"> вправе отказаться от дальнейшего участия </w:t>
      </w:r>
      <w:r>
        <w:t>закупке</w:t>
      </w:r>
      <w:r w:rsidRPr="00C9253E">
        <w:t>. Такой отказ выражается в непредставлении участником окончательного предложения</w:t>
      </w:r>
      <w:r>
        <w:t>.</w:t>
      </w:r>
      <w:bookmarkEnd w:id="127"/>
    </w:p>
    <w:p w14:paraId="2A931C12" w14:textId="49CAAD0F" w:rsidR="00C9253E" w:rsidRDefault="00C9253E" w:rsidP="00CE226F">
      <w:pPr>
        <w:pStyle w:val="af8"/>
        <w:numPr>
          <w:ilvl w:val="2"/>
          <w:numId w:val="43"/>
        </w:numPr>
        <w:ind w:left="1134" w:hanging="1134"/>
        <w:contextualSpacing w:val="0"/>
        <w:jc w:val="both"/>
        <w:outlineLvl w:val="1"/>
      </w:pPr>
      <w:bookmarkStart w:id="128" w:name="_Toc515552723"/>
      <w:r>
        <w:t>У</w:t>
      </w:r>
      <w:r w:rsidRPr="00C9253E">
        <w:t xml:space="preserve">частник </w:t>
      </w:r>
      <w:r>
        <w:t>закупки</w:t>
      </w:r>
      <w:r w:rsidRPr="00C9253E">
        <w:t xml:space="preserve"> подает одно окончательное предложение в отношении каждого предмета </w:t>
      </w:r>
      <w:r>
        <w:t>закупки (лота)</w:t>
      </w:r>
      <w:r w:rsidRPr="00C9253E">
        <w:t xml:space="preserve"> в любое время</w:t>
      </w:r>
      <w:r w:rsidR="00636740">
        <w:t>,</w:t>
      </w:r>
      <w:r w:rsidRPr="00C9253E">
        <w:t xml:space="preserve"> с момента размещения </w:t>
      </w:r>
      <w:r w:rsidR="00636740">
        <w:t>организатором закупки</w:t>
      </w:r>
      <w:r w:rsidRPr="00C9253E">
        <w:t xml:space="preserve"> в единой информационной системе уточненных извещения</w:t>
      </w:r>
      <w:r w:rsidR="00636740">
        <w:t xml:space="preserve"> и документации</w:t>
      </w:r>
      <w:r w:rsidRPr="00C9253E">
        <w:t xml:space="preserve"> о проведении </w:t>
      </w:r>
      <w:r w:rsidR="00636740">
        <w:t>закупки</w:t>
      </w:r>
      <w:r w:rsidRPr="00C9253E">
        <w:t xml:space="preserve"> до</w:t>
      </w:r>
      <w:r w:rsidR="00941B55">
        <w:t>,</w:t>
      </w:r>
      <w:r w:rsidRPr="00C9253E">
        <w:t xml:space="preserve"> предусмотренных </w:t>
      </w:r>
      <w:proofErr w:type="gramStart"/>
      <w:r w:rsidRPr="00C9253E">
        <w:t>такими</w:t>
      </w:r>
      <w:proofErr w:type="gramEnd"/>
      <w:r w:rsidRPr="00C9253E">
        <w:t xml:space="preserve"> извещением и документацией о закупке</w:t>
      </w:r>
      <w:r w:rsidR="0004317B">
        <w:t>,</w:t>
      </w:r>
      <w:r w:rsidRPr="00C9253E">
        <w:t xml:space="preserve">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bookmarkEnd w:id="128"/>
    </w:p>
    <w:p w14:paraId="19023F1A" w14:textId="3C88416E" w:rsidR="00E96B88" w:rsidRDefault="00E96B88" w:rsidP="00CE226F">
      <w:pPr>
        <w:pStyle w:val="af8"/>
        <w:numPr>
          <w:ilvl w:val="2"/>
          <w:numId w:val="43"/>
        </w:numPr>
        <w:ind w:left="1134" w:hanging="1134"/>
        <w:contextualSpacing w:val="0"/>
        <w:jc w:val="both"/>
        <w:outlineLvl w:val="1"/>
      </w:pPr>
      <w:bookmarkStart w:id="129" w:name="_Toc515552724"/>
      <w:r w:rsidRPr="00E96B88">
        <w:t xml:space="preserve">В случае принятия </w:t>
      </w:r>
      <w:r>
        <w:t>организатором закупки</w:t>
      </w:r>
      <w:r w:rsidRPr="00E96B88">
        <w:t xml:space="preserve"> решения не вносить уточнения в извещение и документацию о закупке </w:t>
      </w:r>
      <w:proofErr w:type="gramStart"/>
      <w:r w:rsidRPr="00E96B88">
        <w:t>информация</w:t>
      </w:r>
      <w:proofErr w:type="gramEnd"/>
      <w:r w:rsidRPr="00E96B88">
        <w:t xml:space="preserve"> об этом решении указывается в протоколе, составляемом по результатам данн</w:t>
      </w:r>
      <w:r>
        <w:t>ого</w:t>
      </w:r>
      <w:r w:rsidRPr="00E96B88">
        <w:t xml:space="preserve"> этап</w:t>
      </w:r>
      <w:r>
        <w:t>а</w:t>
      </w:r>
      <w:r w:rsidRPr="00E96B88">
        <w:t xml:space="preserve">. При этом участники </w:t>
      </w:r>
      <w:r>
        <w:t>закупки</w:t>
      </w:r>
      <w:r w:rsidRPr="00E96B88">
        <w:t xml:space="preserve"> не подают окончательные предложения</w:t>
      </w:r>
      <w:r>
        <w:t>.</w:t>
      </w:r>
      <w:bookmarkEnd w:id="129"/>
    </w:p>
    <w:bookmarkEnd w:id="120"/>
    <w:bookmarkEnd w:id="121"/>
    <w:bookmarkEnd w:id="122"/>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30" w:name="_Toc515552725"/>
      <w:r>
        <w:rPr>
          <w:b/>
        </w:rPr>
        <w:t>Получение первых частей заявок</w:t>
      </w:r>
      <w:bookmarkEnd w:id="130"/>
    </w:p>
    <w:p w14:paraId="10E3DD45" w14:textId="4381F8B6" w:rsidR="002A05F1" w:rsidRDefault="00812E4D" w:rsidP="00CE226F">
      <w:pPr>
        <w:pStyle w:val="af8"/>
        <w:numPr>
          <w:ilvl w:val="2"/>
          <w:numId w:val="43"/>
        </w:numPr>
        <w:ind w:left="1134" w:hanging="1134"/>
        <w:contextualSpacing w:val="0"/>
        <w:jc w:val="both"/>
      </w:pPr>
      <w:bookmarkStart w:id="131"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31"/>
    <w:p w14:paraId="27AFF249" w14:textId="77777777" w:rsidR="00273876" w:rsidRPr="002E2BE8" w:rsidRDefault="00273876" w:rsidP="00F60B69">
      <w:pPr>
        <w:pStyle w:val="af8"/>
        <w:ind w:left="1134"/>
        <w:contextualSpacing w:val="0"/>
        <w:jc w:val="both"/>
      </w:pPr>
    </w:p>
    <w:p w14:paraId="23EE938B" w14:textId="109144DC" w:rsidR="00C65AD1" w:rsidRPr="002E2BE8" w:rsidRDefault="00214992" w:rsidP="00CE226F">
      <w:pPr>
        <w:pStyle w:val="af8"/>
        <w:numPr>
          <w:ilvl w:val="1"/>
          <w:numId w:val="43"/>
        </w:numPr>
        <w:ind w:left="1134" w:hanging="1134"/>
        <w:contextualSpacing w:val="0"/>
        <w:jc w:val="both"/>
        <w:outlineLvl w:val="1"/>
        <w:rPr>
          <w:b/>
        </w:rPr>
      </w:pPr>
      <w:bookmarkStart w:id="132" w:name="_Toc422210006"/>
      <w:bookmarkStart w:id="133" w:name="_Toc422226826"/>
      <w:bookmarkStart w:id="134" w:name="_Toc422244178"/>
      <w:bookmarkStart w:id="135" w:name="_Toc515552726"/>
      <w:r w:rsidRPr="00214992">
        <w:rPr>
          <w:b/>
        </w:rPr>
        <w:t xml:space="preserve">Проведение этапа обсуждения предложений </w:t>
      </w:r>
      <w:r>
        <w:rPr>
          <w:b/>
        </w:rPr>
        <w:t xml:space="preserve">о </w:t>
      </w:r>
      <w:r w:rsidRPr="00214992">
        <w:rPr>
          <w:b/>
        </w:rPr>
        <w:t>функциональных характеристик</w:t>
      </w:r>
      <w:r w:rsidR="00474771">
        <w:rPr>
          <w:b/>
        </w:rPr>
        <w:t>ах</w:t>
      </w:r>
      <w:r w:rsidRPr="00214992">
        <w:rPr>
          <w:b/>
        </w:rPr>
        <w:t xml:space="preserve"> (потребительских свойств) товаров, качества работ, услуг и иных условий исполнения договора содержащихся в заявках участников.</w:t>
      </w:r>
      <w:bookmarkEnd w:id="132"/>
      <w:bookmarkEnd w:id="133"/>
      <w:bookmarkEnd w:id="134"/>
      <w:bookmarkEnd w:id="135"/>
    </w:p>
    <w:p w14:paraId="694909AA" w14:textId="42CCD46C" w:rsidR="00474771" w:rsidRDefault="00214992" w:rsidP="00CE226F">
      <w:pPr>
        <w:pStyle w:val="af8"/>
        <w:numPr>
          <w:ilvl w:val="2"/>
          <w:numId w:val="43"/>
        </w:numPr>
        <w:ind w:left="1134" w:hanging="1134"/>
        <w:contextualSpacing w:val="0"/>
        <w:jc w:val="both"/>
      </w:pPr>
      <w:r>
        <w:t xml:space="preserve">Обсуждение </w:t>
      </w:r>
      <w:r w:rsidRPr="00214992">
        <w:t>предложений о функциональных характеристик</w:t>
      </w:r>
      <w:r w:rsidR="00474771">
        <w:t>ах</w:t>
      </w:r>
      <w:r w:rsidRPr="00214992">
        <w:t xml:space="preserve"> (потребительских свойств) товаров, качества работ, услуг и иных условий исполнения договора содержащихся в заявках участников</w:t>
      </w:r>
      <w:r w:rsidR="00474771">
        <w:t xml:space="preserve">, в целях уточнения в извещении, </w:t>
      </w:r>
      <w:r w:rsidR="00DC1203">
        <w:t>закупочной документации</w:t>
      </w:r>
      <w:r w:rsidR="00474771">
        <w:t>, проекте договора требуемых характеристик, возможно в случае</w:t>
      </w:r>
      <w:r w:rsidR="00DB569C">
        <w:t>,</w:t>
      </w:r>
      <w:r w:rsidR="00474771">
        <w:t xml:space="preserve"> если данный этап включен в </w:t>
      </w:r>
      <w:r w:rsidR="004109CD">
        <w:t xml:space="preserve">пункте 17 </w:t>
      </w:r>
      <w:r w:rsidR="004109CD" w:rsidRPr="005F0F27">
        <w:t>извещени</w:t>
      </w:r>
      <w:r w:rsidR="004109CD">
        <w:t>я</w:t>
      </w:r>
      <w:r w:rsidR="00474771">
        <w:t xml:space="preserve"> о закупке.</w:t>
      </w:r>
    </w:p>
    <w:p w14:paraId="176AA694" w14:textId="434E2283" w:rsidR="00474771" w:rsidRDefault="00474771" w:rsidP="00CE226F">
      <w:pPr>
        <w:pStyle w:val="af8"/>
        <w:numPr>
          <w:ilvl w:val="2"/>
          <w:numId w:val="43"/>
        </w:numPr>
        <w:ind w:left="1134" w:hanging="1134"/>
        <w:contextualSpacing w:val="0"/>
        <w:jc w:val="both"/>
      </w:pPr>
      <w:r>
        <w:t xml:space="preserve">Данный этап проводится организатором закупки в </w:t>
      </w:r>
      <w:r w:rsidR="00D64C80">
        <w:t>срок указанный в извещении о</w:t>
      </w:r>
      <w:r>
        <w:t xml:space="preserve"> закупк</w:t>
      </w:r>
      <w:r w:rsidR="00D64C80">
        <w:t>е</w:t>
      </w:r>
      <w:r>
        <w:t>.</w:t>
      </w:r>
    </w:p>
    <w:p w14:paraId="59046C5E" w14:textId="77777777" w:rsidR="00474771" w:rsidRDefault="00474771" w:rsidP="00CE226F">
      <w:pPr>
        <w:pStyle w:val="af8"/>
        <w:numPr>
          <w:ilvl w:val="2"/>
          <w:numId w:val="43"/>
        </w:numPr>
        <w:ind w:left="1134" w:hanging="1134"/>
        <w:contextualSpacing w:val="0"/>
        <w:jc w:val="both"/>
      </w:pPr>
      <w:r>
        <w:t>Направление</w:t>
      </w:r>
      <w:r w:rsidRPr="00993433">
        <w:t xml:space="preserve"> предложений участник</w:t>
      </w:r>
      <w:r>
        <w:t>ами</w:t>
      </w:r>
      <w:r w:rsidRPr="00993433">
        <w:t xml:space="preserve"> закупки</w:t>
      </w:r>
      <w:r>
        <w:t xml:space="preserve">, и получение предложений </w:t>
      </w:r>
      <w:r>
        <w:lastRenderedPageBreak/>
        <w:t>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7C870E59" w14:textId="77777777" w:rsidR="000C3595" w:rsidRDefault="00CD5EF6" w:rsidP="00CE226F">
      <w:pPr>
        <w:pStyle w:val="af8"/>
        <w:numPr>
          <w:ilvl w:val="2"/>
          <w:numId w:val="43"/>
        </w:numPr>
        <w:ind w:left="1134" w:hanging="1134"/>
        <w:contextualSpacing w:val="0"/>
        <w:jc w:val="both"/>
      </w:pPr>
      <w:r>
        <w:t>О</w:t>
      </w:r>
      <w:r w:rsidRPr="00CD5EF6">
        <w:t>бсуждение</w:t>
      </w:r>
      <w:r w:rsidR="009B1FAA">
        <w:t>,</w:t>
      </w:r>
      <w:r w:rsidRPr="00CD5EF6">
        <w:t xml:space="preserve"> предусмотренное </w:t>
      </w:r>
      <w:r>
        <w:t>данным этапом</w:t>
      </w:r>
      <w:r w:rsidRPr="00CD5EF6">
        <w:t xml:space="preserve">, </w:t>
      </w:r>
      <w:r w:rsidR="009B1FAA">
        <w:t>проводится</w:t>
      </w:r>
      <w:r w:rsidRPr="00CD5EF6">
        <w:t xml:space="preserve"> с участниками </w:t>
      </w:r>
      <w:r>
        <w:t>закупки</w:t>
      </w:r>
      <w:r w:rsidR="00717D4E">
        <w:t xml:space="preserve"> подавшими заявки</w:t>
      </w:r>
      <w:r w:rsidR="00DB569C">
        <w:t xml:space="preserve"> в срок и</w:t>
      </w:r>
      <w:r w:rsidR="000C3595">
        <w:t xml:space="preserve"> в </w:t>
      </w:r>
      <w:r w:rsidRPr="00CD5EF6">
        <w:t>соответств</w:t>
      </w:r>
      <w:r w:rsidR="007D13EE">
        <w:t>и</w:t>
      </w:r>
      <w:r w:rsidR="000C3595">
        <w:t>и с</w:t>
      </w:r>
      <w:r w:rsidR="00717D4E">
        <w:t xml:space="preserve"> </w:t>
      </w:r>
      <w:r w:rsidRPr="00CD5EF6">
        <w:t>требованиям</w:t>
      </w:r>
      <w:r w:rsidR="000C3595">
        <w:t>и</w:t>
      </w:r>
      <w:r w:rsidR="00717D4E">
        <w:t xml:space="preserve"> </w:t>
      </w:r>
      <w:r w:rsidR="000C3595">
        <w:t>указанными в настоящей закупочной документации</w:t>
      </w:r>
      <w:r w:rsidR="009B1FAA">
        <w:t>.</w:t>
      </w:r>
      <w:r w:rsidRPr="00CD5EF6">
        <w:t xml:space="preserve"> </w:t>
      </w:r>
    </w:p>
    <w:p w14:paraId="4640794E" w14:textId="643E735A" w:rsidR="00CD5EF6" w:rsidRDefault="00DB569C" w:rsidP="00CE226F">
      <w:pPr>
        <w:pStyle w:val="af8"/>
        <w:numPr>
          <w:ilvl w:val="2"/>
          <w:numId w:val="43"/>
        </w:numPr>
        <w:ind w:left="1134" w:hanging="1134"/>
        <w:contextualSpacing w:val="0"/>
        <w:jc w:val="both"/>
      </w:pPr>
      <w:r>
        <w:t>Организатор закупки и оператор электронной торговой площадки</w:t>
      </w:r>
      <w:r w:rsidR="00CD5EF6" w:rsidRPr="00CD5EF6">
        <w:t xml:space="preserve"> обеспеч</w:t>
      </w:r>
      <w:r>
        <w:t>ивают</w:t>
      </w:r>
      <w:r w:rsidR="00CD5EF6" w:rsidRPr="00CD5EF6">
        <w:t xml:space="preserve"> равный доступ всех участников </w:t>
      </w:r>
      <w:r>
        <w:t>закупки</w:t>
      </w:r>
      <w:r w:rsidR="00CD5EF6" w:rsidRPr="00CD5EF6">
        <w:t>, соответствующих указанным требованиям, к участию в этом обсуждении и соблюдение положений Федерального закона от 29 июля 2004 года N 98-ФЗ "О коммерческой тайне"</w:t>
      </w:r>
      <w:r>
        <w:t>.</w:t>
      </w:r>
    </w:p>
    <w:p w14:paraId="307CD6E0" w14:textId="68D789B6" w:rsidR="009B1FAA" w:rsidRDefault="00D64C80" w:rsidP="00CE226F">
      <w:pPr>
        <w:pStyle w:val="af8"/>
        <w:numPr>
          <w:ilvl w:val="2"/>
          <w:numId w:val="43"/>
        </w:numPr>
        <w:ind w:left="1134" w:hanging="1134"/>
        <w:contextualSpacing w:val="0"/>
        <w:jc w:val="both"/>
        <w:outlineLvl w:val="1"/>
      </w:pPr>
      <w:bookmarkStart w:id="136" w:name="_Toc515552727"/>
      <w:r>
        <w:t>По итогу проведения</w:t>
      </w:r>
      <w:r w:rsidR="000C3595">
        <w:t xml:space="preserve"> данного этапа, </w:t>
      </w:r>
      <w:r w:rsidR="009B1FAA">
        <w:t xml:space="preserve">организатор закупки составляет протокол, который содержит, в том числе </w:t>
      </w:r>
      <w:r w:rsidR="009B1FAA" w:rsidRPr="001E4AAB">
        <w:t>информацию о принятом им решении</w:t>
      </w:r>
      <w:r>
        <w:t>,</w:t>
      </w:r>
      <w:r w:rsidR="009B1FAA" w:rsidRPr="001E4AAB">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t>,</w:t>
      </w:r>
      <w:r w:rsidR="009B1FAA" w:rsidRPr="001E4AAB">
        <w:t xml:space="preserve"> либо об отсутствии необходимости такого уточнения.</w:t>
      </w:r>
      <w:bookmarkEnd w:id="136"/>
    </w:p>
    <w:p w14:paraId="404C0E17" w14:textId="379F1089" w:rsidR="009B1FAA" w:rsidRDefault="009B1FAA" w:rsidP="00CE226F">
      <w:pPr>
        <w:pStyle w:val="af8"/>
        <w:numPr>
          <w:ilvl w:val="2"/>
          <w:numId w:val="43"/>
        </w:numPr>
        <w:ind w:left="1134" w:hanging="1134"/>
        <w:contextualSpacing w:val="0"/>
        <w:jc w:val="both"/>
        <w:outlineLvl w:val="1"/>
      </w:pPr>
      <w:bookmarkStart w:id="137" w:name="_Toc515552728"/>
      <w:r w:rsidRPr="001E4A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C3595">
        <w:t xml:space="preserve">организатор закупки </w:t>
      </w:r>
      <w:r w:rsidRPr="001E4AAB">
        <w:t xml:space="preserve">размещает в единой информационной системе уточненное извещение о проведении </w:t>
      </w:r>
      <w:r>
        <w:t>закупки</w:t>
      </w:r>
      <w:r w:rsidRPr="001E4AAB">
        <w:t xml:space="preserve"> и уточненную документацию о закупке.</w:t>
      </w:r>
      <w:r>
        <w:t xml:space="preserve"> </w:t>
      </w:r>
      <w:r w:rsidRPr="001E4AAB">
        <w:t xml:space="preserve">В указанном случае отклонение заявок участников </w:t>
      </w:r>
      <w:r>
        <w:t>закупки</w:t>
      </w:r>
      <w:r w:rsidRPr="001E4AAB">
        <w:t xml:space="preserve"> не допускается, </w:t>
      </w:r>
      <w:r>
        <w:t>организатор</w:t>
      </w:r>
      <w:r w:rsidRPr="001E4AAB">
        <w:t xml:space="preserve"> закупки</w:t>
      </w:r>
      <w:r w:rsidR="000C3595">
        <w:t xml:space="preserve">, </w:t>
      </w:r>
      <w:r w:rsidRPr="001E4AAB">
        <w:t xml:space="preserve">предлагает всем участникам </w:t>
      </w:r>
      <w:r>
        <w:t>закупки</w:t>
      </w:r>
      <w:r w:rsidRPr="001E4AAB">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t>организатор закупки, в уточненном извещении,</w:t>
      </w:r>
      <w:r w:rsidRPr="001E4AAB">
        <w:t xml:space="preserve"> определяет срок подачи окончательных предложений участников </w:t>
      </w:r>
      <w:r>
        <w:t>закупки в соответствии с пунктом 4.1 настоящей закупочной документации</w:t>
      </w:r>
      <w:r w:rsidRPr="001E4AAB">
        <w:t>.</w:t>
      </w:r>
      <w:bookmarkEnd w:id="137"/>
    </w:p>
    <w:p w14:paraId="40C56378" w14:textId="706BA056" w:rsidR="009B1FAA" w:rsidRDefault="00046BF0" w:rsidP="00CE226F">
      <w:pPr>
        <w:pStyle w:val="af8"/>
        <w:numPr>
          <w:ilvl w:val="2"/>
          <w:numId w:val="43"/>
        </w:numPr>
        <w:ind w:left="1134" w:hanging="1134"/>
        <w:contextualSpacing w:val="0"/>
        <w:jc w:val="both"/>
        <w:outlineLvl w:val="1"/>
      </w:pPr>
      <w:bookmarkStart w:id="138" w:name="_Toc515552729"/>
      <w:r>
        <w:t>По результатам данного этапа,</w:t>
      </w:r>
      <w:r w:rsidR="009B1FAA" w:rsidRPr="00C9253E">
        <w:t xml:space="preserve"> любой участник </w:t>
      </w:r>
      <w:r w:rsidR="009B1FAA">
        <w:t>закупки</w:t>
      </w:r>
      <w:r w:rsidR="009B1FAA" w:rsidRPr="00C9253E">
        <w:t xml:space="preserve"> вправе отказаться от дальнейшего участия </w:t>
      </w:r>
      <w:r w:rsidR="009B1FAA">
        <w:t>закупке</w:t>
      </w:r>
      <w:r w:rsidR="009B1FAA" w:rsidRPr="00C9253E">
        <w:t>. Такой отказ выражается в непредставлении участником окончательного предложения</w:t>
      </w:r>
      <w:r w:rsidR="009B1FAA">
        <w:t>.</w:t>
      </w:r>
      <w:bookmarkEnd w:id="138"/>
    </w:p>
    <w:p w14:paraId="6F85C7A3" w14:textId="0E3F0A7B" w:rsidR="009B1FAA" w:rsidRDefault="00046BF0" w:rsidP="00CE226F">
      <w:pPr>
        <w:pStyle w:val="af8"/>
        <w:numPr>
          <w:ilvl w:val="2"/>
          <w:numId w:val="43"/>
        </w:numPr>
        <w:ind w:left="1134" w:hanging="1134"/>
        <w:contextualSpacing w:val="0"/>
        <w:jc w:val="both"/>
        <w:outlineLvl w:val="1"/>
      </w:pPr>
      <w:bookmarkStart w:id="139" w:name="_Toc515552730"/>
      <w:r>
        <w:t>С</w:t>
      </w:r>
      <w:r w:rsidRPr="00046BF0">
        <w:t xml:space="preserve"> момента размещения организатором закупки</w:t>
      </w:r>
      <w:r w:rsidR="004054B5">
        <w:t>,</w:t>
      </w:r>
      <w:r w:rsidRPr="00046BF0">
        <w:t xml:space="preserve"> в единой информационной системе</w:t>
      </w:r>
      <w:r w:rsidR="004054B5">
        <w:t>,</w:t>
      </w:r>
      <w:r w:rsidRPr="00046BF0">
        <w:t xml:space="preserve"> уточненных извещения </w:t>
      </w:r>
      <w:r>
        <w:t xml:space="preserve">и </w:t>
      </w:r>
      <w:r w:rsidR="00DC1203">
        <w:t>закупочной документации</w:t>
      </w:r>
      <w:r w:rsidR="004054B5">
        <w:t>,</w:t>
      </w:r>
      <w:r w:rsidR="004054B5" w:rsidRPr="004054B5">
        <w:t xml:space="preserve"> </w:t>
      </w:r>
      <w:r w:rsidR="004054B5">
        <w:t>до</w:t>
      </w:r>
      <w:r w:rsidR="004054B5" w:rsidRPr="00C9253E">
        <w:t xml:space="preserve"> даты и времени окончания срока подачи окончательных предложений</w:t>
      </w:r>
      <w:r w:rsidR="004054B5">
        <w:t>, у</w:t>
      </w:r>
      <w:r w:rsidR="009B1FAA" w:rsidRPr="00C9253E">
        <w:t xml:space="preserve">частник </w:t>
      </w:r>
      <w:r w:rsidR="009B1FAA">
        <w:t>закупки</w:t>
      </w:r>
      <w:r w:rsidR="009B1FAA" w:rsidRPr="00C9253E">
        <w:t xml:space="preserve"> подает одно окончательное предложение</w:t>
      </w:r>
      <w:r w:rsidR="00EF0DFB">
        <w:t>.</w:t>
      </w:r>
      <w:r w:rsidR="009B1FAA" w:rsidRPr="00C9253E">
        <w:t xml:space="preserve"> Положением о закупке</w:t>
      </w:r>
      <w:r w:rsidR="00EF0DFB">
        <w:t>,</w:t>
      </w:r>
      <w:r w:rsidR="009B1FAA" w:rsidRPr="00C9253E">
        <w:t xml:space="preserve"> может быть предусмотрена подача окончательного предложения с одновременной подачей нового ценового предложения</w:t>
      </w:r>
      <w:bookmarkEnd w:id="139"/>
    </w:p>
    <w:p w14:paraId="4113D270" w14:textId="172634DB" w:rsidR="009B1FAA" w:rsidRDefault="009B1FAA" w:rsidP="00CE226F">
      <w:pPr>
        <w:pStyle w:val="af8"/>
        <w:numPr>
          <w:ilvl w:val="2"/>
          <w:numId w:val="43"/>
        </w:numPr>
        <w:ind w:left="1134" w:hanging="1134"/>
        <w:contextualSpacing w:val="0"/>
        <w:jc w:val="both"/>
      </w:pPr>
      <w:r w:rsidRPr="00E96B88">
        <w:t xml:space="preserve">В случае принятия </w:t>
      </w:r>
      <w:r>
        <w:t>организатором закупки</w:t>
      </w:r>
      <w:r w:rsidRPr="00E96B88">
        <w:t xml:space="preserve"> решения не вносить уточнения в извещение и документацию о закупке</w:t>
      </w:r>
      <w:r w:rsidR="00EF0DFB">
        <w:t>,</w:t>
      </w:r>
      <w:r w:rsidRPr="00E96B88">
        <w:t xml:space="preserve"> информация об этом решении указывается в протоколе, составляемом по результатам данн</w:t>
      </w:r>
      <w:r>
        <w:t>ого</w:t>
      </w:r>
      <w:r w:rsidRPr="00E96B88">
        <w:t xml:space="preserve"> этап</w:t>
      </w:r>
      <w:r>
        <w:t>а</w:t>
      </w:r>
      <w:r w:rsidRPr="00E96B88">
        <w:t xml:space="preserve">. При этом участники </w:t>
      </w:r>
      <w:r>
        <w:t>закупки</w:t>
      </w:r>
      <w:r w:rsidRPr="00E96B88">
        <w:t xml:space="preserve"> не подают окончательные предложения</w:t>
      </w:r>
      <w:r>
        <w:t>.</w:t>
      </w:r>
    </w:p>
    <w:p w14:paraId="129EF7BE" w14:textId="09496E9C" w:rsidR="00C65AD1" w:rsidRDefault="00C65AD1" w:rsidP="0082279B">
      <w:pPr>
        <w:pStyle w:val="af8"/>
        <w:ind w:left="1134"/>
        <w:contextualSpacing w:val="0"/>
        <w:jc w:val="both"/>
      </w:pPr>
    </w:p>
    <w:p w14:paraId="6FC4A942" w14:textId="32B0C243"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760703">
        <w:rPr>
          <w:b/>
        </w:rPr>
        <w:t>.</w:t>
      </w:r>
    </w:p>
    <w:p w14:paraId="7FA4B5FD" w14:textId="17110B8E"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w:t>
      </w:r>
      <w:r w:rsidR="00A11EF0">
        <w:t xml:space="preserve">заявок содержащих </w:t>
      </w:r>
      <w:r w:rsidR="00211BA6">
        <w:t>о</w:t>
      </w:r>
      <w:r w:rsidR="00F30145">
        <w:t>кончательны</w:t>
      </w:r>
      <w:r w:rsidR="00A11EF0">
        <w:t>е</w:t>
      </w:r>
      <w:r w:rsidR="00F30145">
        <w:t xml:space="preserve"> </w:t>
      </w:r>
      <w:r w:rsidR="00A11EF0">
        <w:t>предложения</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065F4E">
        <w:t>(в уточненно</w:t>
      </w:r>
      <w:r w:rsidR="004109CD">
        <w:t>м</w:t>
      </w:r>
      <w:r w:rsidR="00065F4E">
        <w:t xml:space="preserve"> извещени</w:t>
      </w:r>
      <w:r w:rsidR="004109CD">
        <w:t>и</w:t>
      </w:r>
      <w:r w:rsidR="00065F4E">
        <w:t>)</w:t>
      </w:r>
      <w:r w:rsidR="00CA1AAE">
        <w:t xml:space="preserve"> о закупке</w:t>
      </w:r>
      <w:r w:rsidR="00065F4E">
        <w:t>.</w:t>
      </w:r>
      <w:r w:rsidR="00F30145">
        <w:t xml:space="preserve"> </w:t>
      </w:r>
    </w:p>
    <w:p w14:paraId="4CD4B881" w14:textId="7231854C" w:rsidR="00F30145" w:rsidRDefault="00F30145" w:rsidP="00CE226F">
      <w:pPr>
        <w:pStyle w:val="af8"/>
        <w:numPr>
          <w:ilvl w:val="2"/>
          <w:numId w:val="43"/>
        </w:numPr>
        <w:ind w:left="1134" w:hanging="1134"/>
        <w:contextualSpacing w:val="0"/>
        <w:jc w:val="both"/>
      </w:pPr>
      <w:proofErr w:type="gramStart"/>
      <w:r w:rsidRPr="00F30145">
        <w:t>При рассмотрении и оценке заявок</w:t>
      </w:r>
      <w:r w:rsidR="00912125">
        <w:t xml:space="preserve"> </w:t>
      </w:r>
      <w:r w:rsidRPr="00F30145">
        <w:t>на участие в закупке</w:t>
      </w:r>
      <w:r w:rsidR="00912125">
        <w:t xml:space="preserve"> </w:t>
      </w:r>
      <w:r w:rsidR="00912125" w:rsidRPr="00912125">
        <w:t>(заявок содержащих окончательные предл</w:t>
      </w:r>
      <w:r w:rsidR="00912125">
        <w:t>о</w:t>
      </w:r>
      <w:r w:rsidR="00912125" w:rsidRPr="00912125">
        <w:t>жения)</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roofErr w:type="gramEnd"/>
    </w:p>
    <w:p w14:paraId="0C4BE1BF" w14:textId="05967B9E" w:rsidR="00CD1E41" w:rsidRDefault="00DD65FB" w:rsidP="00CE226F">
      <w:pPr>
        <w:pStyle w:val="af8"/>
        <w:numPr>
          <w:ilvl w:val="2"/>
          <w:numId w:val="43"/>
        </w:numPr>
        <w:ind w:left="1134" w:hanging="1134"/>
        <w:contextualSpacing w:val="0"/>
        <w:jc w:val="both"/>
      </w:pPr>
      <w:r>
        <w:t xml:space="preserve">По результатам данного этапа организатор закупки направляет оператору электронной торговой площадки протокол, который </w:t>
      </w:r>
      <w:proofErr w:type="gramStart"/>
      <w:r>
        <w:t>содержит</w:t>
      </w:r>
      <w:proofErr w:type="gramEnd"/>
      <w:r>
        <w:t xml:space="preserve">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065F4E" w:rsidRPr="00A755DB">
        <w:t xml:space="preserve"> (заявок </w:t>
      </w:r>
      <w:r w:rsidR="00065F4E" w:rsidRPr="00A755DB">
        <w:lastRenderedPageBreak/>
        <w:t>содержащих окончательные предложения)</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 xml:space="preserve">закупочной </w:t>
      </w:r>
      <w:proofErr w:type="gramStart"/>
      <w:r w:rsidR="00DC1203">
        <w:t>документации</w:t>
      </w:r>
      <w:proofErr w:type="gramEnd"/>
      <w:r w:rsidR="00CD1E41" w:rsidRPr="00760703">
        <w:t xml:space="preserve"> которым не соответствует такая заявка,</w:t>
      </w:r>
      <w:r w:rsidR="00E059B4" w:rsidRPr="00760703">
        <w:t xml:space="preserve"> результаты оценки первых частей заявок (заявок содержащих окончательные предложения)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w:t>
      </w:r>
      <w:proofErr w:type="gramStart"/>
      <w:r w:rsidRPr="002E2BE8">
        <w:t xml:space="preserve">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roofErr w:type="gramEnd"/>
    </w:p>
    <w:p w14:paraId="5E3FB357" w14:textId="0D8F74C2" w:rsidR="00D43765" w:rsidRDefault="00D43765" w:rsidP="00CE226F">
      <w:pPr>
        <w:pStyle w:val="af8"/>
        <w:numPr>
          <w:ilvl w:val="2"/>
          <w:numId w:val="43"/>
        </w:numPr>
        <w:ind w:left="1134" w:hanging="1134"/>
        <w:contextualSpacing w:val="0"/>
        <w:jc w:val="both"/>
      </w:pPr>
      <w:proofErr w:type="gramStart"/>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D43765">
        <w:t xml:space="preserve">, на </w:t>
      </w:r>
      <w:proofErr w:type="gramStart"/>
      <w:r w:rsidRPr="00D43765">
        <w:t>основании</w:t>
      </w:r>
      <w:proofErr w:type="gramEnd"/>
      <w:r w:rsidRPr="00D43765">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ADE8D3"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E13373">
        <w:t xml:space="preserve"> </w:t>
      </w:r>
      <w:r w:rsidR="00E13373" w:rsidRPr="00E13373">
        <w:t>(заявок содержащих окончательные предложения)</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 xml:space="preserve">согласно </w:t>
      </w:r>
      <w:proofErr w:type="gramStart"/>
      <w:r w:rsidR="00E13373" w:rsidRPr="00E13373">
        <w:t>критериям</w:t>
      </w:r>
      <w:proofErr w:type="gramEnd"/>
      <w:r w:rsidR="00E13373" w:rsidRPr="00E13373">
        <w:t xml:space="preserve">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5FEFB1E3" w14:textId="1E8E399F" w:rsidR="005A2D81" w:rsidRDefault="005A2D81" w:rsidP="00CE226F">
      <w:pPr>
        <w:pStyle w:val="af8"/>
        <w:numPr>
          <w:ilvl w:val="2"/>
          <w:numId w:val="43"/>
        </w:numPr>
        <w:ind w:left="1134" w:hanging="1134"/>
        <w:contextualSpacing w:val="0"/>
        <w:jc w:val="both"/>
      </w:pPr>
      <w:r w:rsidRPr="005A2D81">
        <w:t xml:space="preserve">Участник закупки не допускается Закупочной комиссией к дальнейшему участию в </w:t>
      </w:r>
      <w:proofErr w:type="gramStart"/>
      <w:r w:rsidRPr="005A2D81">
        <w:t>закупке</w:t>
      </w:r>
      <w:proofErr w:type="gramEnd"/>
      <w:r w:rsidRPr="005A2D81">
        <w:t xml:space="preserve"> в том числе в случае несоответствия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14:paraId="64F63852" w14:textId="2A5CBB6C" w:rsidR="00F42732" w:rsidRDefault="00F42732" w:rsidP="00CE226F">
      <w:pPr>
        <w:pStyle w:val="af8"/>
        <w:numPr>
          <w:ilvl w:val="2"/>
          <w:numId w:val="43"/>
        </w:numPr>
        <w:ind w:left="1134" w:hanging="1134"/>
        <w:contextualSpacing w:val="0"/>
        <w:jc w:val="both"/>
      </w:pPr>
      <w:r>
        <w:t>Закупка объявляется несостоявшейся в случаях:</w:t>
      </w:r>
    </w:p>
    <w:p w14:paraId="12E52B9B" w14:textId="77777777" w:rsidR="00C201E4" w:rsidRDefault="00C201E4" w:rsidP="00CE226F">
      <w:pPr>
        <w:pStyle w:val="af8"/>
        <w:numPr>
          <w:ilvl w:val="0"/>
          <w:numId w:val="59"/>
        </w:numPr>
        <w:ind w:left="1701" w:hanging="567"/>
        <w:jc w:val="both"/>
      </w:pPr>
      <w:r>
        <w:t>Если на основании результатов рассмотрения заявок на участие в закупке, принято решение об отклонении всех заявок на участие в закупке;</w:t>
      </w:r>
    </w:p>
    <w:p w14:paraId="5E535A4B" w14:textId="7CC686B6" w:rsidR="00C201E4" w:rsidRDefault="00C201E4" w:rsidP="00CE226F">
      <w:pPr>
        <w:pStyle w:val="af8"/>
        <w:numPr>
          <w:ilvl w:val="0"/>
          <w:numId w:val="59"/>
        </w:numPr>
        <w:ind w:left="1701" w:hanging="567"/>
        <w:contextualSpacing w:val="0"/>
        <w:jc w:val="both"/>
      </w:pPr>
      <w: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требованиям.</w:t>
      </w:r>
    </w:p>
    <w:p w14:paraId="4EB3A60F" w14:textId="77777777" w:rsidR="0059487B" w:rsidRDefault="0059487B" w:rsidP="0059487B">
      <w:pPr>
        <w:pStyle w:val="af8"/>
        <w:ind w:left="1701"/>
        <w:contextualSpacing w:val="0"/>
        <w:jc w:val="both"/>
      </w:pPr>
    </w:p>
    <w:p w14:paraId="341D2CFB" w14:textId="76077AFB" w:rsidR="00C201E4" w:rsidRPr="00760703" w:rsidRDefault="00C201E4" w:rsidP="00CE226F">
      <w:pPr>
        <w:pStyle w:val="af8"/>
        <w:numPr>
          <w:ilvl w:val="1"/>
          <w:numId w:val="43"/>
        </w:numPr>
        <w:ind w:left="1134" w:hanging="1134"/>
        <w:contextualSpacing w:val="0"/>
        <w:jc w:val="both"/>
        <w:rPr>
          <w:b/>
        </w:rPr>
      </w:pPr>
      <w:r w:rsidRPr="00760703">
        <w:rPr>
          <w:b/>
        </w:rPr>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w:t>
      </w:r>
      <w:r w:rsidR="0059487B">
        <w:rPr>
          <w:b/>
        </w:rPr>
        <w:t>е</w:t>
      </w:r>
      <w:r w:rsidRPr="00760703">
        <w:rPr>
          <w:b/>
        </w:rPr>
        <w:t>зультатов работ, услуг.</w:t>
      </w:r>
    </w:p>
    <w:p w14:paraId="558F654F" w14:textId="074DA32C" w:rsidR="00C201E4" w:rsidRDefault="00C201E4" w:rsidP="00CE226F">
      <w:pPr>
        <w:pStyle w:val="af8"/>
        <w:numPr>
          <w:ilvl w:val="2"/>
          <w:numId w:val="43"/>
        </w:numPr>
        <w:ind w:left="1134" w:hanging="1134"/>
        <w:contextualSpacing w:val="0"/>
        <w:jc w:val="both"/>
      </w:pPr>
      <w:r>
        <w:t xml:space="preserve">Сопоставление дополнительных ценовых предложений участников </w:t>
      </w:r>
      <w:r w:rsidRPr="00C201E4">
        <w:t xml:space="preserve">возможно в случае, если данный этап включен в </w:t>
      </w:r>
      <w:r w:rsidR="004109CD">
        <w:t xml:space="preserve">пункте 17 </w:t>
      </w:r>
      <w:r w:rsidR="004109CD" w:rsidRPr="005F0F27">
        <w:t>извещени</w:t>
      </w:r>
      <w:r w:rsidR="004109CD">
        <w:t>я</w:t>
      </w:r>
      <w:r w:rsidRPr="00C201E4">
        <w:t xml:space="preserve"> о закупке</w:t>
      </w:r>
      <w:r w:rsidR="00D625B9">
        <w:t xml:space="preserve">. Информация о времени начала  </w:t>
      </w:r>
      <w:r w:rsidR="00D625B9" w:rsidRPr="00D625B9">
        <w:t>проведения указанного этапа размещается оператором электронной</w:t>
      </w:r>
      <w:r w:rsidR="00D625B9">
        <w:t xml:space="preserve"> торговой</w:t>
      </w:r>
      <w:r w:rsidR="00D625B9" w:rsidRPr="00D625B9">
        <w:t xml:space="preserve"> площадки. Продолжительность приема дополнительных ценовых предложений от участников </w:t>
      </w:r>
      <w:r w:rsidR="00D625B9">
        <w:t>закупки</w:t>
      </w:r>
      <w:r w:rsidR="00D625B9" w:rsidRPr="00D625B9">
        <w:t xml:space="preserve"> составляет три часа.</w:t>
      </w:r>
    </w:p>
    <w:p w14:paraId="34332429" w14:textId="77777777" w:rsidR="00C201E4" w:rsidRDefault="00C201E4" w:rsidP="00CE226F">
      <w:pPr>
        <w:pStyle w:val="af8"/>
        <w:numPr>
          <w:ilvl w:val="2"/>
          <w:numId w:val="43"/>
        </w:numPr>
        <w:ind w:left="1134" w:hanging="1134"/>
        <w:contextualSpacing w:val="0"/>
        <w:jc w:val="both"/>
      </w:pPr>
      <w:r>
        <w:t>Данный этап осуществляется с использованием программно-аппаратных средств электронной торговой площадки, и проводится на электронной торговой площадке.</w:t>
      </w:r>
    </w:p>
    <w:p w14:paraId="03773DAF" w14:textId="35B91A97" w:rsidR="008C1958" w:rsidRDefault="00ED3D2E" w:rsidP="00CE226F">
      <w:pPr>
        <w:pStyle w:val="af8"/>
        <w:numPr>
          <w:ilvl w:val="2"/>
          <w:numId w:val="43"/>
        </w:numPr>
        <w:ind w:left="1134" w:hanging="1134"/>
        <w:contextualSpacing w:val="0"/>
        <w:jc w:val="both"/>
      </w:pPr>
      <w:r>
        <w:t xml:space="preserve">Оператор электронной торговой площадки, не позднее дня, следующего за днем </w:t>
      </w:r>
      <w:r>
        <w:lastRenderedPageBreak/>
        <w:t>публикации</w:t>
      </w:r>
      <w:r w:rsidR="00B25E22">
        <w:t xml:space="preserve"> организатором закупки,</w:t>
      </w:r>
      <w:r>
        <w:t xml:space="preserve"> протокола рассмотрения и оценки первых частей заявок (заявок содержащих окончательные предложения), </w:t>
      </w:r>
      <w:r w:rsidR="008C1958">
        <w:t>информирует</w:t>
      </w:r>
      <w:r>
        <w:t xml:space="preserve"> участников закупки</w:t>
      </w:r>
      <w:r w:rsidR="008C1958">
        <w:t xml:space="preserve"> о наименьшем ценовом предложении из всех ценовых предложений, поданными участниками закупки.</w:t>
      </w:r>
    </w:p>
    <w:p w14:paraId="510CF094" w14:textId="77777777" w:rsidR="008C1958" w:rsidRDefault="008C1958" w:rsidP="00CE226F">
      <w:pPr>
        <w:pStyle w:val="af8"/>
        <w:numPr>
          <w:ilvl w:val="2"/>
          <w:numId w:val="43"/>
        </w:numPr>
        <w:ind w:left="1134" w:hanging="1134"/>
        <w:contextualSpacing w:val="0"/>
        <w:jc w:val="both"/>
      </w:pPr>
      <w:r>
        <w:t>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14:paraId="73F9B40F" w14:textId="77777777" w:rsidR="000E1973" w:rsidRDefault="00B25E22" w:rsidP="00CE226F">
      <w:pPr>
        <w:pStyle w:val="af8"/>
        <w:numPr>
          <w:ilvl w:val="2"/>
          <w:numId w:val="43"/>
        </w:numPr>
        <w:ind w:left="1134" w:hanging="1134"/>
        <w:contextualSpacing w:val="0"/>
        <w:jc w:val="both"/>
      </w:pPr>
      <w:r>
        <w:t xml:space="preserve">Участник закупки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14:paraId="404BFC14" w14:textId="0CAD8F08" w:rsidR="00C201E4" w:rsidRDefault="000E1973" w:rsidP="00CE226F">
      <w:pPr>
        <w:pStyle w:val="af8"/>
        <w:numPr>
          <w:ilvl w:val="2"/>
          <w:numId w:val="43"/>
        </w:numPr>
        <w:ind w:left="1134" w:hanging="1134"/>
        <w:contextualSpacing w:val="0"/>
        <w:jc w:val="both"/>
      </w:pPr>
      <w:r w:rsidRPr="000E1973">
        <w:t>Оператор электронной торговой площадки</w:t>
      </w:r>
      <w:r>
        <w:t>,</w:t>
      </w:r>
      <w:r w:rsidRPr="000E1973">
        <w:t xml:space="preserve">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t>,</w:t>
      </w:r>
      <w:r w:rsidRPr="000E1973">
        <w:t xml:space="preserve"> направляет заказчику результаты осуществленного оператором электронной</w:t>
      </w:r>
      <w:r>
        <w:t xml:space="preserve"> торговой</w:t>
      </w:r>
      <w:r w:rsidRPr="000E1973">
        <w:t xml:space="preserve">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w:t>
      </w:r>
      <w:r w:rsidR="004A22FD">
        <w:t>,</w:t>
      </w:r>
      <w:r w:rsidRPr="000E1973">
        <w:t xml:space="preserve"> каждого участника.</w:t>
      </w:r>
    </w:p>
    <w:p w14:paraId="45FCF6C5" w14:textId="13C9F1A6" w:rsidR="00C201E4" w:rsidRDefault="00C201E4" w:rsidP="0082279B">
      <w:pPr>
        <w:pStyle w:val="af8"/>
        <w:ind w:left="1134" w:hanging="1134"/>
        <w:contextualSpacing w:val="0"/>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322BC5F5"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 (заявок содержащих окончательные предложения).</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w:t>
      </w:r>
      <w:proofErr w:type="gramStart"/>
      <w:r w:rsidRPr="00277DEE">
        <w:t>содержит</w:t>
      </w:r>
      <w:proofErr w:type="gramEnd"/>
      <w:r w:rsidRPr="00277DEE">
        <w:t xml:space="preserve">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w:t>
      </w:r>
      <w:proofErr w:type="gramStart"/>
      <w:r w:rsidRPr="00760703">
        <w:t>соответствии</w:t>
      </w:r>
      <w:proofErr w:type="gramEnd"/>
      <w:r w:rsidRPr="00760703">
        <w:t xml:space="preserve">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 xml:space="preserve">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F31AE6">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663A4619" w14:textId="1E2157F5" w:rsidR="00F31AE6" w:rsidRDefault="00F31AE6" w:rsidP="00CE226F">
      <w:pPr>
        <w:pStyle w:val="af8"/>
        <w:numPr>
          <w:ilvl w:val="2"/>
          <w:numId w:val="43"/>
        </w:numPr>
        <w:ind w:left="1134" w:hanging="1134"/>
        <w:contextualSpacing w:val="0"/>
        <w:jc w:val="both"/>
      </w:pPr>
      <w:proofErr w:type="gramStart"/>
      <w:r w:rsidRPr="00F31AE6">
        <w:lastRenderedPageBreak/>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F31AE6">
        <w:t xml:space="preserve">, на </w:t>
      </w:r>
      <w:proofErr w:type="gramStart"/>
      <w:r w:rsidRPr="00F31AE6">
        <w:t>основании</w:t>
      </w:r>
      <w:proofErr w:type="gramEnd"/>
      <w:r w:rsidRPr="00F31AE6">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6ADF5A22" w:rsidR="005E0433" w:rsidRDefault="005A2D81" w:rsidP="00CE226F">
      <w:pPr>
        <w:pStyle w:val="af8"/>
        <w:numPr>
          <w:ilvl w:val="2"/>
          <w:numId w:val="43"/>
        </w:numPr>
        <w:ind w:left="1134" w:hanging="1134"/>
        <w:contextualSpacing w:val="0"/>
        <w:jc w:val="both"/>
      </w:pPr>
      <w:proofErr w:type="gramStart"/>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а также, </w:t>
      </w:r>
      <w:r w:rsidR="00915B92">
        <w:t>в соответствии с системой критериев оценки и сопоставления, указанными в разделе 9 настоящей закупочной документации</w:t>
      </w:r>
      <w:r w:rsidRPr="005A2D81">
        <w:t>, и определяет перечень участников, допускаемых к дальнейшему участию в закупке.</w:t>
      </w:r>
      <w:proofErr w:type="gramEnd"/>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77777777" w:rsidR="002E7915"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69F38D1E"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4A0698">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73EB6BD2" w:rsidR="002E7915" w:rsidRDefault="004A0698"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sidRPr="004A0698">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4A0698">
        <w:rPr>
          <w:color w:val="000000"/>
          <w:u w:val="single"/>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w:t>
      </w:r>
      <w:proofErr w:type="gramEnd"/>
      <w:r w:rsidRPr="004A0698">
        <w:rPr>
          <w:color w:val="000000"/>
          <w:u w:val="single"/>
        </w:rPr>
        <w:t xml:space="preserve"> (пятьдесят миллионов) рублей и нет изменений. </w:t>
      </w:r>
      <w:proofErr w:type="gramStart"/>
      <w:r w:rsidRPr="004A0698">
        <w:rPr>
          <w:color w:val="000000"/>
          <w:u w:val="single"/>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4A0698">
        <w:rPr>
          <w:color w:val="000000"/>
        </w:rPr>
        <w:t>;</w:t>
      </w:r>
      <w:proofErr w:type="gramEnd"/>
    </w:p>
    <w:p w14:paraId="2B9E547D" w14:textId="7276A861" w:rsidR="00B9524D" w:rsidRPr="002E2BE8" w:rsidRDefault="00B9524D" w:rsidP="00CE226F">
      <w:pPr>
        <w:pStyle w:val="Style23"/>
        <w:widowControl/>
        <w:numPr>
          <w:ilvl w:val="0"/>
          <w:numId w:val="3"/>
        </w:numPr>
        <w:tabs>
          <w:tab w:val="left" w:pos="1701"/>
        </w:tabs>
        <w:spacing w:line="240" w:lineRule="auto"/>
        <w:ind w:left="1134" w:right="58" w:firstLine="0"/>
        <w:rPr>
          <w:rStyle w:val="FontStyle128"/>
          <w:sz w:val="24"/>
          <w:szCs w:val="24"/>
        </w:rPr>
      </w:pPr>
      <w:r w:rsidRPr="00B9524D">
        <w:rPr>
          <w:color w:val="000000"/>
        </w:rPr>
        <w:t>несоответствия Спецификации технической части, технического предложения (технических характеристик продукции, технических условий продукции и предлагаемых договорных условий) требованиям настояще</w:t>
      </w:r>
      <w:r w:rsidR="00F84904">
        <w:rPr>
          <w:color w:val="000000"/>
        </w:rPr>
        <w:t>й закупочной документации</w:t>
      </w:r>
      <w:r w:rsidRPr="00B9524D">
        <w:rPr>
          <w:color w:val="000000"/>
        </w:rPr>
        <w:t xml:space="preserve">, </w:t>
      </w:r>
      <w:r w:rsidR="00D3090F">
        <w:rPr>
          <w:color w:val="000000"/>
        </w:rPr>
        <w:t xml:space="preserve">и </w:t>
      </w:r>
      <w:r w:rsidRPr="00B9524D">
        <w:rPr>
          <w:color w:val="000000"/>
        </w:rPr>
        <w:t xml:space="preserve">в соответствии с </w:t>
      </w:r>
      <w:r w:rsidR="00D3090F">
        <w:rPr>
          <w:color w:val="000000"/>
        </w:rPr>
        <w:t>системой</w:t>
      </w:r>
      <w:r w:rsidRPr="00B9524D">
        <w:rPr>
          <w:color w:val="000000"/>
        </w:rPr>
        <w:t xml:space="preserve"> критери</w:t>
      </w:r>
      <w:r w:rsidR="00D3090F">
        <w:rPr>
          <w:color w:val="000000"/>
        </w:rPr>
        <w:t>ев</w:t>
      </w:r>
      <w:r w:rsidRPr="00B9524D">
        <w:rPr>
          <w:color w:val="000000"/>
        </w:rPr>
        <w:t>, указанн</w:t>
      </w:r>
      <w:r w:rsidR="00D3090F">
        <w:rPr>
          <w:color w:val="000000"/>
        </w:rPr>
        <w:t>ых</w:t>
      </w:r>
      <w:r w:rsidRPr="00B9524D">
        <w:rPr>
          <w:color w:val="000000"/>
        </w:rPr>
        <w:t xml:space="preserve"> в Р</w:t>
      </w:r>
      <w:r w:rsidR="00D3090F">
        <w:rPr>
          <w:color w:val="000000"/>
        </w:rPr>
        <w:t>азделе 9</w:t>
      </w:r>
      <w:r w:rsidR="00F84904">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0A0227">
        <w:rPr>
          <w:u w:val="single"/>
        </w:rPr>
        <w:t>вариант</w:t>
      </w:r>
      <w:proofErr w:type="gramEnd"/>
      <w:r w:rsidRPr="000A0227">
        <w:rPr>
          <w:u w:val="single"/>
        </w:rPr>
        <w:t xml:space="preserve"> обозначенный как приоритетный имеет первостепенное значение </w:t>
      </w:r>
      <w:r w:rsidRPr="000A0227">
        <w:rPr>
          <w:u w:val="single"/>
        </w:rPr>
        <w:lastRenderedPageBreak/>
        <w:t>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proofErr w:type="gramStart"/>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roofErr w:type="gramEnd"/>
    </w:p>
    <w:p w14:paraId="1744F76C" w14:textId="7B074F2E" w:rsidR="00EF1F8D" w:rsidRDefault="00EF1F8D"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Pr>
          <w:color w:val="000000"/>
        </w:rPr>
        <w:t xml:space="preserve">Непредставление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w:t>
      </w:r>
      <w:proofErr w:type="gramEnd"/>
      <w:r w:rsidR="00CB5471">
        <w:rPr>
          <w:color w:val="000000"/>
        </w:rPr>
        <w:t xml:space="preserve"> </w:t>
      </w:r>
      <w:proofErr w:type="gramStart"/>
      <w:r w:rsidR="00CB5471">
        <w:rPr>
          <w:color w:val="000000"/>
        </w:rPr>
        <w:t>В случае отсутствия сметы Заказчика, предоставление согласия не требуется);</w:t>
      </w:r>
      <w:proofErr w:type="gramEnd"/>
    </w:p>
    <w:p w14:paraId="66FCF447" w14:textId="70421061" w:rsidR="002E7915" w:rsidRPr="00760703" w:rsidRDefault="002E7915" w:rsidP="00CE226F">
      <w:pPr>
        <w:pStyle w:val="af8"/>
        <w:numPr>
          <w:ilvl w:val="0"/>
          <w:numId w:val="3"/>
        </w:numPr>
        <w:tabs>
          <w:tab w:val="left" w:pos="1701"/>
        </w:tabs>
        <w:ind w:left="1134" w:firstLine="0"/>
        <w:jc w:val="both"/>
        <w:rPr>
          <w:szCs w:val="26"/>
        </w:rPr>
      </w:pPr>
      <w:proofErr w:type="gramStart"/>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2"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14:paraId="11343544" w14:textId="2544264F"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w:t>
      </w:r>
      <w:r w:rsidR="00734ED4">
        <w:rPr>
          <w:szCs w:val="26"/>
        </w:rPr>
        <w:t>ельства в Российской Федерации»;</w:t>
      </w:r>
    </w:p>
    <w:p w14:paraId="0BDF36A1" w14:textId="2A58D46D" w:rsidR="00734ED4" w:rsidRPr="00760703" w:rsidRDefault="00734ED4"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 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proofErr w:type="gramStart"/>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w:t>
      </w:r>
      <w:proofErr w:type="gramEnd"/>
      <w:r w:rsidRPr="002E7915">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w:t>
      </w:r>
      <w:proofErr w:type="gramStart"/>
      <w:r w:rsidRPr="002E7915">
        <w:t>требованию</w:t>
      </w:r>
      <w:proofErr w:type="gramEnd"/>
      <w:r w:rsidRPr="002E7915">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8EB8983" w14:textId="412DFBED" w:rsidR="00910E92" w:rsidRDefault="00CF0545" w:rsidP="00CE226F">
      <w:pPr>
        <w:pStyle w:val="af8"/>
        <w:numPr>
          <w:ilvl w:val="2"/>
          <w:numId w:val="43"/>
        </w:numPr>
        <w:ind w:left="1134" w:hanging="1134"/>
        <w:contextualSpacing w:val="0"/>
        <w:jc w:val="both"/>
      </w:pPr>
      <w:r w:rsidRPr="00CF0545">
        <w:t xml:space="preserve">В случае если на основании результатов </w:t>
      </w:r>
      <w:r>
        <w:t>рассмотрения и оценки вторых частей заявок</w:t>
      </w:r>
      <w:r w:rsidRPr="00CF0545">
        <w:t xml:space="preserve"> </w:t>
      </w:r>
      <w:r w:rsidRPr="00CF0545">
        <w:lastRenderedPageBreak/>
        <w:t>принято решение об отк</w:t>
      </w:r>
      <w:r w:rsidR="006A796C">
        <w:t>лонении</w:t>
      </w:r>
      <w:r w:rsidRPr="00CF0545">
        <w:t xml:space="preserve"> в</w:t>
      </w:r>
      <w:r w:rsidR="006A796C">
        <w:t>сех</w:t>
      </w:r>
      <w:r w:rsidRPr="00CF0545">
        <w:t xml:space="preserve"> </w:t>
      </w:r>
      <w:r w:rsidR="006A796C">
        <w:t xml:space="preserve">участников и поданных ими заявок, либо о </w:t>
      </w:r>
      <w:r w:rsidR="00234E45">
        <w:t>соответствии</w:t>
      </w:r>
      <w:r w:rsidR="006A796C">
        <w:t xml:space="preserve"> только одного участника</w:t>
      </w:r>
      <w:r w:rsidR="00234E45">
        <w:t xml:space="preserve"> и поданной им заявки</w:t>
      </w:r>
      <w:r w:rsidRPr="00CF0545">
        <w:t>, закупка признается несостоявшейся.</w:t>
      </w:r>
    </w:p>
    <w:p w14:paraId="657F0F68" w14:textId="77777777" w:rsidR="002E7915" w:rsidRDefault="002E7915" w:rsidP="00822592">
      <w:pPr>
        <w:pStyle w:val="af8"/>
        <w:ind w:left="1440"/>
        <w:contextualSpacing w:val="0"/>
        <w:jc w:val="both"/>
      </w:pPr>
    </w:p>
    <w:p w14:paraId="26116F8C" w14:textId="2FED40B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 (дополнительных ценовых предложений)</w:t>
      </w:r>
    </w:p>
    <w:p w14:paraId="3A3FC404" w14:textId="62758CF9"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w:t>
      </w:r>
      <w:proofErr w:type="gramStart"/>
      <w:r>
        <w:t>публикации протокола рассмотрения вторых частей заявок участников</w:t>
      </w:r>
      <w:proofErr w:type="gramEnd"/>
      <w:r>
        <w:t xml:space="preserve"> в единой информационной системе, направляет организатору закупки ценовые предложения (дополнительные ценовые предложения) поданные участниками закупки.</w:t>
      </w:r>
    </w:p>
    <w:p w14:paraId="3F119922" w14:textId="51861D0A"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 (дополнительных ценовых предложений)</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2E67A18" w14:textId="7F0DE6A7" w:rsidR="002F4682" w:rsidRPr="00760703" w:rsidRDefault="00DF0BCA" w:rsidP="00CE226F">
      <w:pPr>
        <w:pStyle w:val="af8"/>
        <w:numPr>
          <w:ilvl w:val="1"/>
          <w:numId w:val="43"/>
        </w:numPr>
        <w:ind w:left="1134" w:hanging="1134"/>
        <w:contextualSpacing w:val="0"/>
        <w:jc w:val="both"/>
        <w:rPr>
          <w:b/>
        </w:rPr>
      </w:pPr>
      <w:r w:rsidRPr="00760703">
        <w:rPr>
          <w:b/>
        </w:rPr>
        <w:t>Рассмотрение и оценка ценовых предложений участников (дополнительных ценовых предложений)</w:t>
      </w:r>
    </w:p>
    <w:p w14:paraId="4FC12ED1" w14:textId="3E261458"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(дополнительных ценовых предложений)</w:t>
      </w:r>
      <w:r>
        <w:t xml:space="preserve"> проводится организатором закупки </w:t>
      </w:r>
      <w:r w:rsidR="00CB5471" w:rsidRPr="00CB5471">
        <w:t>в срок указанный в извещении о закупке</w:t>
      </w:r>
      <w:r w:rsidR="00F50204">
        <w:t>.</w:t>
      </w:r>
    </w:p>
    <w:p w14:paraId="53568B47" w14:textId="7A98E575"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 xml:space="preserve">ценовых предложений участников </w:t>
      </w:r>
      <w:r w:rsidRPr="00DF0BCA">
        <w:t>(дополнительных ценовых предложений)</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4929F00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BE5CBD" w:rsidRPr="00BE5CBD">
        <w:t>ценовых предложений участников (дополнительных ценовых предложений)</w:t>
      </w:r>
      <w:r w:rsidRPr="00F50204">
        <w:t xml:space="preserve">, а также вступать в контакты с лицами, выполняющими экспертизу заявок на участие в закупке. </w:t>
      </w:r>
      <w:proofErr w:type="gramStart"/>
      <w:r w:rsidRPr="00F50204">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52D5A2E9"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(дополнительных ценовых предложений), на предмет их соответствия требованиям, установленным законодательством Российской Федерации, </w:t>
      </w:r>
      <w:r w:rsidR="00EC5ECC" w:rsidRPr="00EC5ECC">
        <w:t>а также, в соответствии с системой критериев оценки и сопоставления, указанными в разделе 9 настоящей закупочной документации.</w:t>
      </w:r>
    </w:p>
    <w:p w14:paraId="317CC55A" w14:textId="28E3D853"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4.1</w:t>
      </w:r>
      <w:r w:rsidR="00EC5ECC">
        <w:t>7</w:t>
      </w:r>
      <w:r>
        <w:t>.</w:t>
      </w:r>
      <w:r w:rsidR="00EC5ECC">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xml:space="preserve">, в которой содержатся лучшие условия исполнения </w:t>
      </w:r>
      <w:proofErr w:type="gramStart"/>
      <w:r w:rsidRPr="00A755DB">
        <w:t>договора</w:t>
      </w:r>
      <w:proofErr w:type="gramEnd"/>
      <w:r w:rsidRPr="00A755DB">
        <w:t xml:space="preserve"> присваивается первый номер. В случае</w:t>
      </w:r>
      <w:proofErr w:type="gramStart"/>
      <w:r w:rsidRPr="00A755DB">
        <w:t>,</w:t>
      </w:r>
      <w:proofErr w:type="gramEnd"/>
      <w:r w:rsidRPr="00A755DB">
        <w:t xml:space="preserve">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1BFBE822" w:rsidR="00A755DB" w:rsidRDefault="00A755DB" w:rsidP="00CE226F">
      <w:pPr>
        <w:pStyle w:val="af8"/>
        <w:numPr>
          <w:ilvl w:val="1"/>
          <w:numId w:val="43"/>
        </w:numPr>
        <w:ind w:left="1134" w:hanging="1134"/>
        <w:contextualSpacing w:val="0"/>
        <w:jc w:val="both"/>
        <w:rPr>
          <w:b/>
        </w:rPr>
      </w:pPr>
      <w:r w:rsidRPr="00760703">
        <w:rPr>
          <w:b/>
        </w:rPr>
        <w:t>Подведение итогов закупки. Итоговый протокол.</w:t>
      </w:r>
    </w:p>
    <w:p w14:paraId="2A051208" w14:textId="19B077B4" w:rsidR="00A755DB" w:rsidRDefault="00A755DB" w:rsidP="00CE226F">
      <w:pPr>
        <w:pStyle w:val="af8"/>
        <w:numPr>
          <w:ilvl w:val="2"/>
          <w:numId w:val="43"/>
        </w:numPr>
        <w:ind w:left="1134" w:hanging="1134"/>
        <w:contextualSpacing w:val="0"/>
        <w:jc w:val="both"/>
      </w:pPr>
      <w:r w:rsidRPr="00760703">
        <w:lastRenderedPageBreak/>
        <w:t xml:space="preserve">Организатор закупки составляет итоговый протокол и размещает его на электронной </w:t>
      </w:r>
      <w:r w:rsidR="004A22FD">
        <w:t xml:space="preserve">торговой </w:t>
      </w:r>
      <w:r w:rsidRPr="00760703">
        <w:t>площадке и в единой информационной системе.</w:t>
      </w:r>
    </w:p>
    <w:p w14:paraId="0D7AA040" w14:textId="21ECEAB7" w:rsidR="00234E45" w:rsidRDefault="00C23FB8" w:rsidP="00CE226F">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rsidR="004A22FD">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6E651B98" w14:textId="4C1ABD3B" w:rsidR="00F21515" w:rsidRDefault="00F21515" w:rsidP="00CE226F">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294C683" w14:textId="52104F10" w:rsidR="00C7338D" w:rsidRPr="004109CD" w:rsidRDefault="00C7338D" w:rsidP="00CE226F">
      <w:pPr>
        <w:pStyle w:val="af8"/>
        <w:numPr>
          <w:ilvl w:val="0"/>
          <w:numId w:val="43"/>
        </w:numPr>
        <w:ind w:left="426" w:hanging="426"/>
        <w:contextualSpacing w:val="0"/>
        <w:jc w:val="both"/>
        <w:rPr>
          <w:b/>
          <w:caps/>
        </w:rPr>
      </w:pPr>
      <w:proofErr w:type="gramStart"/>
      <w:r w:rsidRPr="004109CD">
        <w:rPr>
          <w:b/>
          <w:caps/>
        </w:rPr>
        <w:t>Требования</w:t>
      </w:r>
      <w:proofErr w:type="gramEnd"/>
      <w:r w:rsidRPr="004109CD">
        <w:rPr>
          <w:b/>
          <w:caps/>
        </w:rPr>
        <w:t xml:space="preserve"> предъявляемые к участникам</w:t>
      </w:r>
      <w:r w:rsidR="00351FFD" w:rsidRPr="004109CD">
        <w:rPr>
          <w:b/>
          <w:caps/>
        </w:rPr>
        <w:t xml:space="preserve"> закупки</w:t>
      </w:r>
    </w:p>
    <w:p w14:paraId="5FA9DFCB" w14:textId="46D305EE" w:rsidR="00C7338D" w:rsidRPr="00015A3A" w:rsidRDefault="00015A3A" w:rsidP="00CE226F">
      <w:pPr>
        <w:pStyle w:val="af8"/>
        <w:numPr>
          <w:ilvl w:val="1"/>
          <w:numId w:val="43"/>
        </w:numPr>
        <w:ind w:left="1134" w:hanging="1134"/>
        <w:contextualSpacing w:val="0"/>
        <w:jc w:val="both"/>
      </w:pPr>
      <w:bookmarkStart w:id="140" w:name="_Toc422210012"/>
      <w:bookmarkStart w:id="141" w:name="_Toc422226832"/>
      <w:bookmarkStart w:id="142" w:name="_Toc422244184"/>
      <w:r w:rsidRPr="00015A3A">
        <w:rPr>
          <w:b/>
        </w:rPr>
        <w:t>Требование к правоспособности/дееспособности Участника закупки</w:t>
      </w:r>
      <w:bookmarkEnd w:id="140"/>
      <w:bookmarkEnd w:id="141"/>
      <w:bookmarkEnd w:id="142"/>
    </w:p>
    <w:p w14:paraId="26D62CE8" w14:textId="77777777" w:rsidR="00015A3A" w:rsidRDefault="00015A3A" w:rsidP="00CE226F">
      <w:pPr>
        <w:pStyle w:val="af8"/>
        <w:numPr>
          <w:ilvl w:val="2"/>
          <w:numId w:val="43"/>
        </w:numPr>
        <w:ind w:left="1134" w:hanging="1134"/>
        <w:contextualSpacing w:val="0"/>
      </w:pPr>
      <w:proofErr w:type="gramStart"/>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3"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w:t>
      </w:r>
      <w:proofErr w:type="gramEnd"/>
      <w:r w:rsidRPr="00015A3A">
        <w:t xml:space="preserve">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CE226F">
      <w:pPr>
        <w:pStyle w:val="af8"/>
        <w:numPr>
          <w:ilvl w:val="2"/>
          <w:numId w:val="43"/>
        </w:numPr>
        <w:ind w:left="1276" w:hanging="1276"/>
        <w:contextualSpacing w:val="0"/>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CE226F">
      <w:pPr>
        <w:pStyle w:val="af8"/>
        <w:numPr>
          <w:ilvl w:val="0"/>
          <w:numId w:val="61"/>
        </w:numPr>
        <w:ind w:left="1701" w:hanging="425"/>
      </w:pPr>
      <w:r w:rsidRPr="00015A3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4C090101" w14:textId="77777777" w:rsidR="00015A3A" w:rsidRPr="00015A3A" w:rsidRDefault="00015A3A" w:rsidP="00CE226F">
      <w:pPr>
        <w:pStyle w:val="af8"/>
        <w:numPr>
          <w:ilvl w:val="0"/>
          <w:numId w:val="61"/>
        </w:numPr>
        <w:ind w:left="1701" w:hanging="425"/>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CE226F">
      <w:pPr>
        <w:pStyle w:val="af8"/>
        <w:numPr>
          <w:ilvl w:val="0"/>
          <w:numId w:val="61"/>
        </w:numPr>
        <w:ind w:left="1701" w:hanging="425"/>
        <w:jc w:val="both"/>
      </w:pPr>
      <w:r w:rsidRPr="00015A3A">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53E5D3C6" w14:textId="7B086293" w:rsidR="00015A3A" w:rsidRPr="00015A3A" w:rsidRDefault="00015A3A" w:rsidP="00CE226F">
      <w:pPr>
        <w:pStyle w:val="af8"/>
        <w:numPr>
          <w:ilvl w:val="1"/>
          <w:numId w:val="43"/>
        </w:numPr>
        <w:ind w:left="1276" w:hanging="1276"/>
        <w:contextualSpacing w:val="0"/>
        <w:jc w:val="both"/>
      </w:pPr>
      <w:bookmarkStart w:id="143" w:name="_Toc422210013"/>
      <w:bookmarkStart w:id="144" w:name="_Toc422226833"/>
      <w:bookmarkStart w:id="145" w:name="_Toc422244185"/>
      <w:r w:rsidRPr="00015A3A">
        <w:rPr>
          <w:b/>
        </w:rPr>
        <w:t>Требования к правоспособности и финансовой устойчивости Участника закупки</w:t>
      </w:r>
      <w:bookmarkEnd w:id="143"/>
      <w:bookmarkEnd w:id="144"/>
      <w:bookmarkEnd w:id="145"/>
    </w:p>
    <w:p w14:paraId="5DE53F4A" w14:textId="1A2DE7D8" w:rsidR="00015A3A" w:rsidRPr="004D65D4" w:rsidRDefault="00015A3A" w:rsidP="004D65D4">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CE226F">
      <w:pPr>
        <w:widowControl/>
        <w:numPr>
          <w:ilvl w:val="0"/>
          <w:numId w:val="3"/>
        </w:numPr>
        <w:tabs>
          <w:tab w:val="left" w:pos="1843"/>
        </w:tabs>
        <w:ind w:left="1701" w:right="58" w:hanging="425"/>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CE226F">
      <w:pPr>
        <w:pStyle w:val="af8"/>
        <w:numPr>
          <w:ilvl w:val="2"/>
          <w:numId w:val="43"/>
        </w:numPr>
        <w:ind w:left="1276" w:hanging="1276"/>
        <w:contextualSpacing w:val="0"/>
        <w:jc w:val="both"/>
      </w:pPr>
      <w:r w:rsidRPr="00015A3A">
        <w:lastRenderedPageBreak/>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CE226F">
      <w:pPr>
        <w:pStyle w:val="af8"/>
        <w:numPr>
          <w:ilvl w:val="0"/>
          <w:numId w:val="62"/>
        </w:numPr>
        <w:ind w:left="1701" w:hanging="425"/>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6E2400EA" w14:textId="1CC3B705" w:rsidR="004D65D4" w:rsidRDefault="004D65D4" w:rsidP="00CE226F">
      <w:pPr>
        <w:pStyle w:val="af8"/>
        <w:numPr>
          <w:ilvl w:val="0"/>
          <w:numId w:val="62"/>
        </w:numPr>
        <w:ind w:left="1701" w:hanging="425"/>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w:t>
      </w:r>
      <w:proofErr w:type="gramStart"/>
      <w:r w:rsidRPr="00B13CF5">
        <w:rPr>
          <w:color w:val="000000"/>
        </w:rPr>
        <w:t>требованию</w:t>
      </w:r>
      <w:proofErr w:type="gramEnd"/>
      <w:r w:rsidRPr="00B13CF5">
        <w:rPr>
          <w:color w:val="000000"/>
        </w:rPr>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CE226F">
      <w:pPr>
        <w:pStyle w:val="af8"/>
        <w:numPr>
          <w:ilvl w:val="1"/>
          <w:numId w:val="43"/>
        </w:numPr>
        <w:ind w:left="1276" w:hanging="1276"/>
        <w:contextualSpacing w:val="0"/>
        <w:jc w:val="both"/>
      </w:pPr>
      <w:bookmarkStart w:id="146" w:name="_Toc422210014"/>
      <w:bookmarkStart w:id="147" w:name="_Toc422226834"/>
      <w:bookmarkStart w:id="148" w:name="_Toc422244186"/>
      <w:r w:rsidRPr="00015A3A">
        <w:rPr>
          <w:b/>
        </w:rPr>
        <w:t>Требования к квалификации Участника закупки</w:t>
      </w:r>
      <w:bookmarkEnd w:id="146"/>
      <w:bookmarkEnd w:id="147"/>
      <w:bookmarkEnd w:id="148"/>
    </w:p>
    <w:p w14:paraId="2C418414" w14:textId="77777777" w:rsidR="00015A3A" w:rsidRDefault="00015A3A" w:rsidP="00CE226F">
      <w:pPr>
        <w:pStyle w:val="af8"/>
        <w:numPr>
          <w:ilvl w:val="2"/>
          <w:numId w:val="43"/>
        </w:numPr>
        <w:ind w:left="1276" w:hanging="1276"/>
        <w:jc w:val="both"/>
      </w:pPr>
      <w:r>
        <w:t>Участник закупки должен соответствовать следующим обязательным требованиям к квалификации Участника закупки:</w:t>
      </w:r>
    </w:p>
    <w:p w14:paraId="60E81944" w14:textId="4B514E74" w:rsidR="00015A3A" w:rsidRDefault="00C32575" w:rsidP="00CE226F">
      <w:pPr>
        <w:pStyle w:val="af8"/>
        <w:numPr>
          <w:ilvl w:val="0"/>
          <w:numId w:val="62"/>
        </w:numPr>
        <w:ind w:left="1701" w:hanging="425"/>
        <w:jc w:val="both"/>
      </w:pPr>
      <w:r w:rsidRPr="00C32575">
        <w:t>наличие квалифицированного персонала, производственных мощностей, технологий</w:t>
      </w:r>
      <w:r w:rsidR="00DA219F">
        <w:t>,</w:t>
      </w:r>
      <w:r w:rsidRPr="00C32575">
        <w:t xml:space="preserve"> опыта, и т.п. в соответствии с требованиями, установленными в Разделе 7 «Техническая часть».</w:t>
      </w:r>
    </w:p>
    <w:p w14:paraId="01AFDB6D" w14:textId="048418C6" w:rsidR="00015A3A" w:rsidRPr="006F1550" w:rsidRDefault="006F1550" w:rsidP="00CE226F">
      <w:pPr>
        <w:pStyle w:val="af8"/>
        <w:numPr>
          <w:ilvl w:val="1"/>
          <w:numId w:val="43"/>
        </w:numPr>
        <w:ind w:left="1276" w:hanging="1276"/>
        <w:contextualSpacing w:val="0"/>
        <w:jc w:val="both"/>
      </w:pPr>
      <w:bookmarkStart w:id="149" w:name="_Toc422210015"/>
      <w:bookmarkStart w:id="150" w:name="_Toc422226835"/>
      <w:bookmarkStart w:id="151" w:name="_Toc422244187"/>
      <w:r w:rsidRPr="006F1550">
        <w:rPr>
          <w:b/>
        </w:rPr>
        <w:t>Требования к деловой репутации Участника закупки</w:t>
      </w:r>
      <w:bookmarkEnd w:id="149"/>
      <w:bookmarkEnd w:id="150"/>
      <w:bookmarkEnd w:id="151"/>
    </w:p>
    <w:p w14:paraId="7F198C21" w14:textId="51F4E66E" w:rsidR="006F1550" w:rsidRDefault="006F1550" w:rsidP="00CE226F">
      <w:pPr>
        <w:pStyle w:val="af8"/>
        <w:numPr>
          <w:ilvl w:val="2"/>
          <w:numId w:val="43"/>
        </w:numPr>
        <w:ind w:left="1276" w:hanging="1276"/>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CE226F">
      <w:pPr>
        <w:pStyle w:val="af8"/>
        <w:numPr>
          <w:ilvl w:val="2"/>
          <w:numId w:val="43"/>
        </w:numPr>
        <w:ind w:left="1276" w:hanging="1276"/>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CE226F">
      <w:pPr>
        <w:pStyle w:val="af8"/>
        <w:numPr>
          <w:ilvl w:val="2"/>
          <w:numId w:val="43"/>
        </w:numPr>
        <w:ind w:left="1276" w:hanging="1276"/>
        <w:contextualSpacing w:val="0"/>
        <w:jc w:val="both"/>
      </w:pPr>
      <w:proofErr w:type="gramStart"/>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roofErr w:type="gramEnd"/>
    </w:p>
    <w:p w14:paraId="2897480A" w14:textId="77777777" w:rsidR="00D77193" w:rsidRDefault="00D77193" w:rsidP="00D77193">
      <w:pPr>
        <w:pStyle w:val="af8"/>
        <w:ind w:left="1276"/>
        <w:contextualSpacing w:val="0"/>
        <w:jc w:val="both"/>
      </w:pPr>
    </w:p>
    <w:p w14:paraId="488B79C9" w14:textId="1033856E" w:rsidR="006F1550" w:rsidRDefault="006F1550" w:rsidP="00CE226F">
      <w:pPr>
        <w:pStyle w:val="af8"/>
        <w:numPr>
          <w:ilvl w:val="0"/>
          <w:numId w:val="43"/>
        </w:numPr>
        <w:contextualSpacing w:val="0"/>
        <w:jc w:val="both"/>
        <w:rPr>
          <w:b/>
        </w:rPr>
      </w:pPr>
      <w:r w:rsidRPr="006F1550">
        <w:rPr>
          <w:b/>
        </w:rPr>
        <w:t>ТРЕБОВАНИЯ К ЗАЯВКЕ НА УЧАСТИЕ В ЗАКУПКЕ</w:t>
      </w:r>
    </w:p>
    <w:p w14:paraId="01EEC476" w14:textId="77777777" w:rsidR="00A10CB7" w:rsidRDefault="00A10CB7" w:rsidP="00CE226F">
      <w:pPr>
        <w:pStyle w:val="af8"/>
        <w:numPr>
          <w:ilvl w:val="1"/>
          <w:numId w:val="43"/>
        </w:numPr>
        <w:ind w:left="1276" w:hanging="1276"/>
        <w:contextualSpacing w:val="0"/>
        <w:jc w:val="both"/>
      </w:pPr>
      <w:bookmarkStart w:id="152" w:name="_Ref316333450"/>
      <w:bookmarkStart w:id="153" w:name="_Toc422210017"/>
      <w:bookmarkStart w:id="154" w:name="_Toc422226837"/>
      <w:bookmarkStart w:id="155" w:name="_Toc422244189"/>
      <w:r w:rsidRPr="00A10CB7">
        <w:rPr>
          <w:b/>
        </w:rPr>
        <w:t xml:space="preserve">Общие требования к заявке на участие в </w:t>
      </w:r>
      <w:bookmarkEnd w:id="152"/>
      <w:r w:rsidRPr="00A10CB7">
        <w:rPr>
          <w:b/>
        </w:rPr>
        <w:t>закупке</w:t>
      </w:r>
      <w:bookmarkEnd w:id="153"/>
      <w:bookmarkEnd w:id="154"/>
      <w:bookmarkEnd w:id="155"/>
      <w:r w:rsidRPr="00A10CB7">
        <w:t xml:space="preserve"> </w:t>
      </w:r>
    </w:p>
    <w:p w14:paraId="7921C43C" w14:textId="046A4371" w:rsidR="006F1550" w:rsidRDefault="00C15010" w:rsidP="00CE226F">
      <w:pPr>
        <w:pStyle w:val="af8"/>
        <w:numPr>
          <w:ilvl w:val="2"/>
          <w:numId w:val="43"/>
        </w:numPr>
        <w:ind w:left="1276" w:hanging="1276"/>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CE226F">
      <w:pPr>
        <w:pStyle w:val="af8"/>
        <w:numPr>
          <w:ilvl w:val="2"/>
          <w:numId w:val="43"/>
        </w:numPr>
        <w:ind w:left="1276" w:hanging="1276"/>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2B760820" w:rsidR="00A10CB7" w:rsidRDefault="00A10CB7" w:rsidP="00CE226F">
      <w:pPr>
        <w:pStyle w:val="af8"/>
        <w:numPr>
          <w:ilvl w:val="2"/>
          <w:numId w:val="43"/>
        </w:numPr>
        <w:ind w:left="1276" w:hanging="1276"/>
        <w:contextualSpacing w:val="0"/>
        <w:jc w:val="both"/>
      </w:pPr>
      <w:r w:rsidRPr="00A10CB7">
        <w:t>Предоставляемые в составе заявки на участие в закупке документы должны быть четко отсканированы</w:t>
      </w:r>
      <w:r w:rsidR="000C5878">
        <w:t xml:space="preserve"> в виде цветного электронного образа оригинала бумажного документа или его нотариально удостоверенной копии, созданного по средствам его сканирования</w:t>
      </w:r>
      <w:r w:rsidRPr="00A10CB7">
        <w:t>.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0CB7">
        <w:t>исправленному</w:t>
      </w:r>
      <w:proofErr w:type="gramEnd"/>
      <w:r w:rsidRPr="00A10CB7">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CE226F">
      <w:pPr>
        <w:pStyle w:val="af8"/>
        <w:numPr>
          <w:ilvl w:val="2"/>
          <w:numId w:val="43"/>
        </w:numPr>
        <w:ind w:left="1276" w:hanging="1276"/>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6C4684F7" w:rsidR="00A10CB7" w:rsidRDefault="00A10CB7" w:rsidP="00CE226F">
      <w:pPr>
        <w:pStyle w:val="af8"/>
        <w:numPr>
          <w:ilvl w:val="2"/>
          <w:numId w:val="43"/>
        </w:numPr>
        <w:ind w:left="1276" w:hanging="1276"/>
        <w:contextualSpacing w:val="0"/>
        <w:jc w:val="both"/>
      </w:pPr>
      <w:proofErr w:type="gramStart"/>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w:t>
      </w:r>
      <w:r w:rsidRPr="00A10CB7">
        <w:lastRenderedPageBreak/>
        <w:t>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w:t>
      </w:r>
      <w:proofErr w:type="gramEnd"/>
      <w:r w:rsidRPr="00A10CB7">
        <w:t xml:space="preserve"> Правительства РФ от 11.12.2014 года № 1352,  в протокол по оценке предложений участников и в </w:t>
      </w:r>
      <w:r w:rsidR="00C84084">
        <w:t>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CE226F">
      <w:pPr>
        <w:pStyle w:val="af8"/>
        <w:numPr>
          <w:ilvl w:val="1"/>
          <w:numId w:val="43"/>
        </w:numPr>
        <w:ind w:left="1276" w:hanging="1276"/>
        <w:contextualSpacing w:val="0"/>
        <w:jc w:val="both"/>
      </w:pPr>
      <w:r w:rsidRPr="00A10CB7">
        <w:rPr>
          <w:b/>
        </w:rPr>
        <w:t>Требования к оформлению заявки на участие в закупке:</w:t>
      </w:r>
    </w:p>
    <w:p w14:paraId="259EC338" w14:textId="0328B74E" w:rsidR="00A10CB7" w:rsidRDefault="00D02B77" w:rsidP="00CE226F">
      <w:pPr>
        <w:pStyle w:val="af8"/>
        <w:numPr>
          <w:ilvl w:val="2"/>
          <w:numId w:val="43"/>
        </w:numPr>
        <w:ind w:left="1276" w:hanging="1276"/>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0" w:type="auto"/>
        <w:jc w:val="center"/>
        <w:tblInd w:w="-176" w:type="dxa"/>
        <w:tblLayout w:type="fixed"/>
        <w:tblLook w:val="04A0" w:firstRow="1" w:lastRow="0" w:firstColumn="1" w:lastColumn="0" w:noHBand="0" w:noVBand="1"/>
      </w:tblPr>
      <w:tblGrid>
        <w:gridCol w:w="1277"/>
        <w:gridCol w:w="5430"/>
        <w:gridCol w:w="3041"/>
      </w:tblGrid>
      <w:tr w:rsidR="00B33948" w:rsidRPr="004F18F4" w14:paraId="5C2DBC94" w14:textId="77777777" w:rsidTr="00D02B77">
        <w:trPr>
          <w:jc w:val="center"/>
        </w:trPr>
        <w:tc>
          <w:tcPr>
            <w:tcW w:w="1277" w:type="dxa"/>
            <w:vAlign w:val="center"/>
          </w:tcPr>
          <w:p w14:paraId="4380D675" w14:textId="77777777" w:rsidR="00B33948" w:rsidRPr="004F18F4" w:rsidRDefault="00B33948" w:rsidP="005B6A1A">
            <w:pPr>
              <w:jc w:val="center"/>
              <w:rPr>
                <w:b/>
              </w:rPr>
            </w:pPr>
            <w:r w:rsidRPr="004F18F4">
              <w:rPr>
                <w:b/>
                <w:sz w:val="22"/>
                <w:szCs w:val="22"/>
              </w:rPr>
              <w:t>№ документа в томе</w:t>
            </w:r>
          </w:p>
        </w:tc>
        <w:tc>
          <w:tcPr>
            <w:tcW w:w="5430" w:type="dxa"/>
            <w:vAlign w:val="center"/>
          </w:tcPr>
          <w:p w14:paraId="40B022AA" w14:textId="77777777" w:rsidR="00B33948" w:rsidRPr="004F18F4" w:rsidRDefault="00B33948" w:rsidP="005B6A1A">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402EBDA2" w14:textId="77777777" w:rsidR="00B33948" w:rsidRPr="004F18F4" w:rsidRDefault="00B33948" w:rsidP="005B6A1A">
            <w:pPr>
              <w:jc w:val="center"/>
              <w:rPr>
                <w:b/>
              </w:rPr>
            </w:pPr>
            <w:r w:rsidRPr="004F18F4">
              <w:rPr>
                <w:b/>
                <w:sz w:val="22"/>
                <w:szCs w:val="22"/>
              </w:rPr>
              <w:t>Наименование файла в электронной копии</w:t>
            </w:r>
          </w:p>
        </w:tc>
      </w:tr>
      <w:tr w:rsidR="00B33948" w:rsidRPr="004F18F4" w14:paraId="119C32FC" w14:textId="77777777" w:rsidTr="00D02B77">
        <w:trPr>
          <w:jc w:val="center"/>
        </w:trPr>
        <w:tc>
          <w:tcPr>
            <w:tcW w:w="9748" w:type="dxa"/>
            <w:gridSpan w:val="3"/>
            <w:vAlign w:val="center"/>
          </w:tcPr>
          <w:p w14:paraId="3640B8F9" w14:textId="77777777" w:rsidR="006F3F7C" w:rsidRDefault="00467D06" w:rsidP="006F3F7C">
            <w:pPr>
              <w:jc w:val="center"/>
              <w:rPr>
                <w:b/>
                <w:sz w:val="22"/>
                <w:szCs w:val="22"/>
              </w:rPr>
            </w:pPr>
            <w:r>
              <w:rPr>
                <w:b/>
                <w:sz w:val="22"/>
                <w:szCs w:val="22"/>
              </w:rPr>
              <w:t>Первая часть заявки</w:t>
            </w:r>
            <w:r w:rsidR="006F3F7C">
              <w:rPr>
                <w:b/>
                <w:sz w:val="22"/>
                <w:szCs w:val="22"/>
              </w:rPr>
              <w:t xml:space="preserve"> </w:t>
            </w:r>
          </w:p>
          <w:p w14:paraId="61A8539A" w14:textId="2215F073" w:rsidR="00B33948" w:rsidRPr="001C694E" w:rsidRDefault="006F3F7C" w:rsidP="006F3F7C">
            <w:pPr>
              <w:jc w:val="center"/>
              <w:rPr>
                <w:b/>
                <w:sz w:val="22"/>
                <w:szCs w:val="22"/>
              </w:rPr>
            </w:pPr>
            <w:proofErr w:type="gramStart"/>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w:t>
            </w:r>
            <w:proofErr w:type="gramEnd"/>
            <w:r>
              <w:rPr>
                <w:sz w:val="22"/>
                <w:szCs w:val="22"/>
              </w:rPr>
              <w:t xml:space="preserve"> </w:t>
            </w:r>
            <w:proofErr w:type="gramStart"/>
            <w:r>
              <w:rPr>
                <w:sz w:val="22"/>
                <w:szCs w:val="22"/>
              </w:rPr>
              <w:t>Не допускается, прямо или косвенно, указывать сведения об участнике закупки</w:t>
            </w:r>
            <w:r w:rsidRPr="006F3F7C">
              <w:rPr>
                <w:sz w:val="22"/>
                <w:szCs w:val="22"/>
              </w:rPr>
              <w:t>)</w:t>
            </w:r>
            <w:proofErr w:type="gramEnd"/>
          </w:p>
        </w:tc>
      </w:tr>
      <w:tr w:rsidR="00B33948" w:rsidRPr="004F18F4" w14:paraId="11F12F94" w14:textId="77777777" w:rsidTr="00D02B77">
        <w:trPr>
          <w:jc w:val="center"/>
        </w:trPr>
        <w:tc>
          <w:tcPr>
            <w:tcW w:w="1277" w:type="dxa"/>
            <w:vAlign w:val="center"/>
          </w:tcPr>
          <w:p w14:paraId="305CA093" w14:textId="77777777" w:rsidR="00B33948" w:rsidRPr="004F18F4" w:rsidRDefault="00B33948" w:rsidP="00CE226F">
            <w:pPr>
              <w:numPr>
                <w:ilvl w:val="0"/>
                <w:numId w:val="58"/>
              </w:numPr>
              <w:ind w:left="0" w:firstLine="0"/>
              <w:contextualSpacing/>
              <w:jc w:val="center"/>
            </w:pPr>
          </w:p>
        </w:tc>
        <w:tc>
          <w:tcPr>
            <w:tcW w:w="5430" w:type="dxa"/>
            <w:vAlign w:val="center"/>
          </w:tcPr>
          <w:p w14:paraId="6C88F5A0" w14:textId="77777777" w:rsidR="00B33948" w:rsidRPr="00E60587" w:rsidRDefault="00B33948" w:rsidP="006F3F7C">
            <w:pPr>
              <w:jc w:val="center"/>
              <w:rPr>
                <w:rStyle w:val="FontStyle128"/>
                <w:sz w:val="24"/>
                <w:szCs w:val="24"/>
              </w:rPr>
            </w:pPr>
            <w:r w:rsidRPr="004F18F4">
              <w:rPr>
                <w:color w:val="000000"/>
              </w:rPr>
              <w:t>Техническое предложение</w:t>
            </w:r>
          </w:p>
        </w:tc>
        <w:tc>
          <w:tcPr>
            <w:tcW w:w="3041" w:type="dxa"/>
            <w:vAlign w:val="center"/>
          </w:tcPr>
          <w:p w14:paraId="5D43ED3D" w14:textId="77777777" w:rsidR="00B33948" w:rsidRPr="004F18F4" w:rsidRDefault="00B33948" w:rsidP="005B6A1A">
            <w:pPr>
              <w:jc w:val="center"/>
              <w:rPr>
                <w:sz w:val="22"/>
                <w:szCs w:val="22"/>
              </w:rPr>
            </w:pPr>
            <w:r w:rsidRPr="004F18F4">
              <w:rPr>
                <w:sz w:val="22"/>
                <w:szCs w:val="22"/>
              </w:rPr>
              <w:t>«Техническое предложение»</w:t>
            </w:r>
          </w:p>
        </w:tc>
      </w:tr>
      <w:tr w:rsidR="00182CED" w:rsidRPr="004F18F4" w14:paraId="26B67B3A" w14:textId="77777777" w:rsidTr="00D02B77">
        <w:trPr>
          <w:jc w:val="center"/>
        </w:trPr>
        <w:tc>
          <w:tcPr>
            <w:tcW w:w="1277" w:type="dxa"/>
            <w:vAlign w:val="center"/>
          </w:tcPr>
          <w:p w14:paraId="4CDF4B2A" w14:textId="77777777" w:rsidR="00182CED" w:rsidRPr="004F18F4" w:rsidRDefault="00182CED" w:rsidP="00CE226F">
            <w:pPr>
              <w:numPr>
                <w:ilvl w:val="0"/>
                <w:numId w:val="58"/>
              </w:numPr>
              <w:ind w:left="0" w:firstLine="0"/>
              <w:contextualSpacing/>
              <w:jc w:val="center"/>
            </w:pPr>
          </w:p>
        </w:tc>
        <w:tc>
          <w:tcPr>
            <w:tcW w:w="5430" w:type="dxa"/>
            <w:vAlign w:val="center"/>
          </w:tcPr>
          <w:p w14:paraId="2D536B24" w14:textId="18A27F33" w:rsidR="00182CED" w:rsidRPr="004F18F4" w:rsidRDefault="00182CED" w:rsidP="006F3F7C">
            <w:pPr>
              <w:jc w:val="center"/>
              <w:rPr>
                <w:color w:val="000000"/>
              </w:rPr>
            </w:pPr>
            <w:r w:rsidRPr="004F18F4">
              <w:rPr>
                <w:color w:val="000000"/>
              </w:rPr>
              <w:t>Календарный план</w:t>
            </w:r>
          </w:p>
        </w:tc>
        <w:tc>
          <w:tcPr>
            <w:tcW w:w="3041" w:type="dxa"/>
            <w:vAlign w:val="center"/>
          </w:tcPr>
          <w:p w14:paraId="74421898" w14:textId="2CF6941B" w:rsidR="00182CED" w:rsidRPr="004F18F4" w:rsidRDefault="00182CED" w:rsidP="005B6A1A">
            <w:pPr>
              <w:jc w:val="center"/>
              <w:rPr>
                <w:sz w:val="22"/>
                <w:szCs w:val="22"/>
              </w:rPr>
            </w:pPr>
            <w:r w:rsidRPr="004F18F4">
              <w:rPr>
                <w:sz w:val="22"/>
                <w:szCs w:val="22"/>
              </w:rPr>
              <w:t>«Календарный план»</w:t>
            </w:r>
          </w:p>
        </w:tc>
      </w:tr>
      <w:tr w:rsidR="00B74FB4" w:rsidRPr="004F18F4" w14:paraId="69E4C1AB" w14:textId="77777777" w:rsidTr="00D02B77">
        <w:trPr>
          <w:jc w:val="center"/>
        </w:trPr>
        <w:tc>
          <w:tcPr>
            <w:tcW w:w="1277" w:type="dxa"/>
            <w:vAlign w:val="center"/>
          </w:tcPr>
          <w:p w14:paraId="7C33FD68" w14:textId="77777777" w:rsidR="00B74FB4" w:rsidRPr="004F18F4" w:rsidRDefault="00B74FB4" w:rsidP="00CE226F">
            <w:pPr>
              <w:numPr>
                <w:ilvl w:val="0"/>
                <w:numId w:val="58"/>
              </w:numPr>
              <w:ind w:left="0" w:firstLine="0"/>
              <w:contextualSpacing/>
              <w:jc w:val="center"/>
            </w:pPr>
          </w:p>
        </w:tc>
        <w:tc>
          <w:tcPr>
            <w:tcW w:w="5430" w:type="dxa"/>
            <w:vAlign w:val="center"/>
          </w:tcPr>
          <w:p w14:paraId="718D7098" w14:textId="2E23A99E" w:rsidR="00B74FB4" w:rsidRPr="004F18F4" w:rsidRDefault="00B74FB4" w:rsidP="006F3F7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p>
        </w:tc>
        <w:tc>
          <w:tcPr>
            <w:tcW w:w="3041" w:type="dxa"/>
            <w:vAlign w:val="center"/>
          </w:tcPr>
          <w:p w14:paraId="5A25741F" w14:textId="08BC4B3D" w:rsidR="00B74FB4" w:rsidRPr="004F18F4" w:rsidRDefault="00B74FB4" w:rsidP="005B6A1A">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r>
      <w:tr w:rsidR="00182CED" w:rsidRPr="004F18F4" w14:paraId="5E48AE0F" w14:textId="77777777" w:rsidTr="00D02B77">
        <w:trPr>
          <w:jc w:val="center"/>
        </w:trPr>
        <w:tc>
          <w:tcPr>
            <w:tcW w:w="1277" w:type="dxa"/>
            <w:vAlign w:val="center"/>
          </w:tcPr>
          <w:p w14:paraId="02342B7B" w14:textId="77777777" w:rsidR="00182CED" w:rsidRPr="004F18F4" w:rsidRDefault="00182CED" w:rsidP="00CE226F">
            <w:pPr>
              <w:numPr>
                <w:ilvl w:val="0"/>
                <w:numId w:val="58"/>
              </w:numPr>
              <w:ind w:left="0" w:firstLine="0"/>
              <w:contextualSpacing/>
              <w:jc w:val="center"/>
            </w:pPr>
          </w:p>
        </w:tc>
        <w:tc>
          <w:tcPr>
            <w:tcW w:w="5430" w:type="dxa"/>
            <w:vAlign w:val="center"/>
          </w:tcPr>
          <w:p w14:paraId="2674ADFB" w14:textId="6E2CD7AA" w:rsidR="00182CED" w:rsidRPr="004F18F4" w:rsidRDefault="006F3F7C" w:rsidP="006F3F7C">
            <w:pPr>
              <w:jc w:val="center"/>
              <w:rPr>
                <w:color w:val="000000"/>
              </w:rPr>
            </w:pPr>
            <w:proofErr w:type="gramStart"/>
            <w:r w:rsidRPr="006F3F7C">
              <w:rPr>
                <w:color w:val="000000"/>
              </w:rPr>
              <w:t>Документы</w:t>
            </w:r>
            <w:proofErr w:type="gramEnd"/>
            <w:r w:rsidRPr="006F3F7C">
              <w:rPr>
                <w:color w:val="000000"/>
              </w:rPr>
              <w:t xml:space="preserve"> предусмотренные разделом 7 настоящей закупочной документации (если они не содержат прямо или косвенно наименования </w:t>
            </w:r>
            <w:r>
              <w:rPr>
                <w:color w:val="000000"/>
              </w:rPr>
              <w:t>у</w:t>
            </w:r>
            <w:r w:rsidRPr="006F3F7C">
              <w:rPr>
                <w:color w:val="000000"/>
              </w:rPr>
              <w:t>частника закупки)</w:t>
            </w:r>
          </w:p>
        </w:tc>
        <w:tc>
          <w:tcPr>
            <w:tcW w:w="3041" w:type="dxa"/>
            <w:vAlign w:val="center"/>
          </w:tcPr>
          <w:p w14:paraId="654334AD" w14:textId="1D2F6E05" w:rsidR="00182CED" w:rsidRPr="004F18F4" w:rsidRDefault="006F3F7C" w:rsidP="005B6A1A">
            <w:pPr>
              <w:jc w:val="center"/>
              <w:rPr>
                <w:sz w:val="22"/>
                <w:szCs w:val="22"/>
              </w:rPr>
            </w:pPr>
            <w:r w:rsidRPr="006F3F7C">
              <w:rPr>
                <w:sz w:val="22"/>
                <w:szCs w:val="22"/>
              </w:rPr>
              <w:t>«Документы, предусмотренные ТЗ»</w:t>
            </w:r>
          </w:p>
        </w:tc>
      </w:tr>
      <w:tr w:rsidR="00B33948" w:rsidRPr="004F18F4" w14:paraId="5D524803" w14:textId="77777777" w:rsidTr="00D02B77">
        <w:trPr>
          <w:jc w:val="center"/>
        </w:trPr>
        <w:tc>
          <w:tcPr>
            <w:tcW w:w="9748" w:type="dxa"/>
            <w:gridSpan w:val="3"/>
            <w:vAlign w:val="center"/>
          </w:tcPr>
          <w:p w14:paraId="6CBB0240" w14:textId="460E8605" w:rsidR="00B33948" w:rsidRPr="004F18F4" w:rsidRDefault="006F3F7C" w:rsidP="005B6A1A">
            <w:pPr>
              <w:jc w:val="center"/>
              <w:rPr>
                <w:sz w:val="22"/>
                <w:szCs w:val="22"/>
              </w:rPr>
            </w:pPr>
            <w:r>
              <w:rPr>
                <w:b/>
                <w:sz w:val="22"/>
                <w:szCs w:val="22"/>
              </w:rPr>
              <w:t xml:space="preserve">Вторая часть заявки </w:t>
            </w:r>
            <w:r w:rsidR="003543A7">
              <w:rPr>
                <w:b/>
                <w:sz w:val="22"/>
                <w:szCs w:val="22"/>
              </w:rPr>
              <w:t>– Квалификационные документы</w:t>
            </w:r>
          </w:p>
        </w:tc>
      </w:tr>
      <w:tr w:rsidR="00C21BE4" w:rsidRPr="004F18F4" w14:paraId="77F0CA1B" w14:textId="77777777" w:rsidTr="00D02B77">
        <w:trPr>
          <w:jc w:val="center"/>
        </w:trPr>
        <w:tc>
          <w:tcPr>
            <w:tcW w:w="1277" w:type="dxa"/>
            <w:vAlign w:val="center"/>
          </w:tcPr>
          <w:p w14:paraId="38A1712F" w14:textId="77777777" w:rsidR="00C21BE4" w:rsidRPr="004F18F4" w:rsidRDefault="00C21BE4" w:rsidP="00CE226F">
            <w:pPr>
              <w:numPr>
                <w:ilvl w:val="0"/>
                <w:numId w:val="58"/>
              </w:numPr>
              <w:ind w:left="0" w:firstLine="0"/>
              <w:contextualSpacing/>
              <w:jc w:val="center"/>
            </w:pPr>
          </w:p>
        </w:tc>
        <w:tc>
          <w:tcPr>
            <w:tcW w:w="5430" w:type="dxa"/>
            <w:vAlign w:val="center"/>
          </w:tcPr>
          <w:p w14:paraId="247FE69A" w14:textId="6349AF4C" w:rsidR="00C21BE4" w:rsidRPr="006467B3" w:rsidRDefault="00C21BE4" w:rsidP="005B6A1A">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59BE6335" w14:textId="1CD6DCF7" w:rsidR="00C21BE4" w:rsidRDefault="00C21BE4" w:rsidP="005B6A1A">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C21BE4" w:rsidRPr="004F18F4" w14:paraId="1BF8C2E9" w14:textId="77777777" w:rsidTr="00D02B77">
        <w:trPr>
          <w:jc w:val="center"/>
        </w:trPr>
        <w:tc>
          <w:tcPr>
            <w:tcW w:w="1277" w:type="dxa"/>
            <w:vAlign w:val="center"/>
          </w:tcPr>
          <w:p w14:paraId="0F25427C" w14:textId="77777777" w:rsidR="00C21BE4" w:rsidRPr="004F18F4" w:rsidRDefault="00C21BE4" w:rsidP="00CE226F">
            <w:pPr>
              <w:numPr>
                <w:ilvl w:val="0"/>
                <w:numId w:val="58"/>
              </w:numPr>
              <w:ind w:left="0" w:firstLine="0"/>
              <w:contextualSpacing/>
              <w:jc w:val="center"/>
            </w:pPr>
          </w:p>
        </w:tc>
        <w:tc>
          <w:tcPr>
            <w:tcW w:w="5430" w:type="dxa"/>
            <w:vAlign w:val="center"/>
          </w:tcPr>
          <w:p w14:paraId="23743B1B" w14:textId="282D4930" w:rsidR="00C21BE4" w:rsidRPr="003543A7" w:rsidRDefault="00C21BE4" w:rsidP="003543A7">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003543A7">
              <w:rPr>
                <w:rFonts w:eastAsiaTheme="majorEastAsia"/>
                <w:color w:val="000000"/>
              </w:rPr>
              <w:t>.1.</w:t>
            </w:r>
          </w:p>
        </w:tc>
        <w:tc>
          <w:tcPr>
            <w:tcW w:w="3041" w:type="dxa"/>
            <w:vAlign w:val="center"/>
          </w:tcPr>
          <w:p w14:paraId="3D0C4D28" w14:textId="6F854751" w:rsidR="00C21BE4" w:rsidRPr="004F18F4" w:rsidRDefault="00C21BE4" w:rsidP="005B6A1A">
            <w:pPr>
              <w:jc w:val="center"/>
              <w:rPr>
                <w:sz w:val="22"/>
                <w:szCs w:val="22"/>
              </w:rPr>
            </w:pPr>
            <w:r w:rsidRPr="004F18F4">
              <w:t>«Выписка из ЕГРЮЛ/ЕГРИП»</w:t>
            </w:r>
          </w:p>
        </w:tc>
      </w:tr>
      <w:tr w:rsidR="00C21BE4" w:rsidRPr="004F18F4" w14:paraId="40F09D3E" w14:textId="77777777" w:rsidTr="00D02B77">
        <w:trPr>
          <w:jc w:val="center"/>
        </w:trPr>
        <w:tc>
          <w:tcPr>
            <w:tcW w:w="1277" w:type="dxa"/>
            <w:vAlign w:val="center"/>
          </w:tcPr>
          <w:p w14:paraId="56D2181D" w14:textId="77777777" w:rsidR="00C21BE4" w:rsidRPr="004F18F4" w:rsidRDefault="00C21BE4" w:rsidP="00CE226F">
            <w:pPr>
              <w:numPr>
                <w:ilvl w:val="0"/>
                <w:numId w:val="58"/>
              </w:numPr>
              <w:ind w:left="0" w:firstLine="0"/>
              <w:contextualSpacing/>
              <w:jc w:val="center"/>
            </w:pPr>
          </w:p>
        </w:tc>
        <w:tc>
          <w:tcPr>
            <w:tcW w:w="5430" w:type="dxa"/>
            <w:vAlign w:val="center"/>
          </w:tcPr>
          <w:p w14:paraId="54F3FCE1" w14:textId="75E56D2E"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F39369B" w14:textId="19DF26D0" w:rsidR="00C21BE4" w:rsidRPr="004F18F4" w:rsidRDefault="00C21BE4" w:rsidP="005B6A1A">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C21BE4" w:rsidRPr="004F18F4" w14:paraId="3E69C34B" w14:textId="77777777" w:rsidTr="00D02B77">
        <w:trPr>
          <w:jc w:val="center"/>
        </w:trPr>
        <w:tc>
          <w:tcPr>
            <w:tcW w:w="1277" w:type="dxa"/>
            <w:vAlign w:val="center"/>
          </w:tcPr>
          <w:p w14:paraId="0BF3D1B1" w14:textId="77777777" w:rsidR="00C21BE4" w:rsidRPr="004F18F4" w:rsidRDefault="00C21BE4" w:rsidP="00CE226F">
            <w:pPr>
              <w:numPr>
                <w:ilvl w:val="0"/>
                <w:numId w:val="58"/>
              </w:numPr>
              <w:ind w:left="0" w:firstLine="0"/>
              <w:contextualSpacing/>
              <w:jc w:val="center"/>
            </w:pPr>
          </w:p>
        </w:tc>
        <w:tc>
          <w:tcPr>
            <w:tcW w:w="5430" w:type="dxa"/>
            <w:vAlign w:val="center"/>
          </w:tcPr>
          <w:p w14:paraId="23C03AA3" w14:textId="27149744"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0963B32" w14:textId="0869A078" w:rsidR="00C21BE4" w:rsidRPr="004F18F4" w:rsidRDefault="00C21BE4" w:rsidP="005B6A1A">
            <w:pPr>
              <w:jc w:val="center"/>
              <w:rPr>
                <w:sz w:val="22"/>
                <w:szCs w:val="22"/>
              </w:rPr>
            </w:pPr>
            <w:r w:rsidRPr="004F18F4">
              <w:rPr>
                <w:sz w:val="22"/>
                <w:szCs w:val="22"/>
              </w:rPr>
              <w:t>«Свидетельство ИНН</w:t>
            </w:r>
            <w:r w:rsidR="00BE746B">
              <w:rPr>
                <w:sz w:val="22"/>
                <w:szCs w:val="22"/>
              </w:rPr>
              <w:t>/ОГРН</w:t>
            </w:r>
            <w:r w:rsidRPr="004F18F4">
              <w:rPr>
                <w:sz w:val="22"/>
                <w:szCs w:val="22"/>
              </w:rPr>
              <w:t>»</w:t>
            </w:r>
          </w:p>
        </w:tc>
      </w:tr>
      <w:tr w:rsidR="00BE746B" w:rsidRPr="004F18F4" w14:paraId="53F712B6" w14:textId="77777777" w:rsidTr="00D02B77">
        <w:trPr>
          <w:jc w:val="center"/>
        </w:trPr>
        <w:tc>
          <w:tcPr>
            <w:tcW w:w="1277" w:type="dxa"/>
            <w:vAlign w:val="center"/>
          </w:tcPr>
          <w:p w14:paraId="7B8DABEE" w14:textId="77777777" w:rsidR="00BE746B" w:rsidRPr="004F18F4" w:rsidRDefault="00BE746B" w:rsidP="00CE226F">
            <w:pPr>
              <w:numPr>
                <w:ilvl w:val="0"/>
                <w:numId w:val="58"/>
              </w:numPr>
              <w:ind w:left="0" w:firstLine="0"/>
              <w:contextualSpacing/>
              <w:jc w:val="center"/>
            </w:pPr>
          </w:p>
        </w:tc>
        <w:tc>
          <w:tcPr>
            <w:tcW w:w="5430" w:type="dxa"/>
            <w:vAlign w:val="center"/>
          </w:tcPr>
          <w:p w14:paraId="0509CF96" w14:textId="587860AB" w:rsidR="00BE746B" w:rsidRPr="004F18F4" w:rsidRDefault="00BE746B" w:rsidP="00C21BE4">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14:paraId="646D6636" w14:textId="1D2168E0" w:rsidR="00BE746B" w:rsidRPr="004F18F4" w:rsidRDefault="00BE746B" w:rsidP="005B6A1A">
            <w:pPr>
              <w:jc w:val="center"/>
              <w:rPr>
                <w:sz w:val="22"/>
                <w:szCs w:val="22"/>
              </w:rPr>
            </w:pPr>
            <w:r w:rsidRPr="004F18F4">
              <w:rPr>
                <w:sz w:val="22"/>
                <w:szCs w:val="22"/>
              </w:rPr>
              <w:t>«Устав»</w:t>
            </w:r>
          </w:p>
        </w:tc>
      </w:tr>
      <w:tr w:rsidR="00BE746B" w:rsidRPr="004F18F4" w14:paraId="5D8C6EC9" w14:textId="77777777" w:rsidTr="00D02B77">
        <w:trPr>
          <w:jc w:val="center"/>
        </w:trPr>
        <w:tc>
          <w:tcPr>
            <w:tcW w:w="1277" w:type="dxa"/>
            <w:vAlign w:val="center"/>
          </w:tcPr>
          <w:p w14:paraId="36B838B5" w14:textId="77777777" w:rsidR="00BE746B" w:rsidRPr="004F18F4" w:rsidRDefault="00BE746B" w:rsidP="00CE226F">
            <w:pPr>
              <w:numPr>
                <w:ilvl w:val="0"/>
                <w:numId w:val="58"/>
              </w:numPr>
              <w:ind w:left="0" w:firstLine="0"/>
              <w:contextualSpacing/>
              <w:jc w:val="center"/>
            </w:pPr>
          </w:p>
        </w:tc>
        <w:tc>
          <w:tcPr>
            <w:tcW w:w="5430" w:type="dxa"/>
            <w:vAlign w:val="center"/>
          </w:tcPr>
          <w:p w14:paraId="54645B7C" w14:textId="59415790" w:rsidR="00BE746B" w:rsidRPr="004F18F4" w:rsidRDefault="00BE746B" w:rsidP="005B6A1A">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w:t>
            </w:r>
            <w:r w:rsidRPr="004F18F4">
              <w:rPr>
                <w:color w:val="000000"/>
              </w:rPr>
              <w:lastRenderedPageBreak/>
              <w:t>действующего законодательства Российской Федерации (для физических лиц/индивидуальных 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14:paraId="291674D2" w14:textId="3AC904F5" w:rsidR="00BE746B" w:rsidRPr="004F18F4" w:rsidRDefault="00BE746B" w:rsidP="005B6A1A">
            <w:pPr>
              <w:jc w:val="center"/>
              <w:rPr>
                <w:sz w:val="22"/>
                <w:szCs w:val="22"/>
              </w:rPr>
            </w:pPr>
            <w:r w:rsidRPr="004F18F4">
              <w:rPr>
                <w:sz w:val="22"/>
                <w:szCs w:val="22"/>
              </w:rPr>
              <w:lastRenderedPageBreak/>
              <w:t>«Копия паспорта»</w:t>
            </w:r>
          </w:p>
        </w:tc>
      </w:tr>
      <w:tr w:rsidR="00BE746B" w:rsidRPr="004F18F4" w14:paraId="030AB206" w14:textId="77777777" w:rsidTr="00D02B77">
        <w:trPr>
          <w:jc w:val="center"/>
        </w:trPr>
        <w:tc>
          <w:tcPr>
            <w:tcW w:w="1277" w:type="dxa"/>
            <w:vAlign w:val="center"/>
          </w:tcPr>
          <w:p w14:paraId="66987459" w14:textId="77777777" w:rsidR="00BE746B" w:rsidRPr="004F18F4" w:rsidRDefault="00BE746B" w:rsidP="00CE226F">
            <w:pPr>
              <w:numPr>
                <w:ilvl w:val="0"/>
                <w:numId w:val="58"/>
              </w:numPr>
              <w:ind w:left="0" w:firstLine="0"/>
              <w:contextualSpacing/>
              <w:jc w:val="center"/>
            </w:pPr>
          </w:p>
        </w:tc>
        <w:tc>
          <w:tcPr>
            <w:tcW w:w="5430" w:type="dxa"/>
            <w:vAlign w:val="center"/>
          </w:tcPr>
          <w:p w14:paraId="01B45A9E" w14:textId="4CCFF615" w:rsidR="00BE746B" w:rsidRPr="004F18F4" w:rsidRDefault="00BE746B" w:rsidP="005B6A1A">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14:paraId="7F052288" w14:textId="61205D9E" w:rsidR="00BE746B" w:rsidRPr="004F18F4" w:rsidRDefault="00BE746B" w:rsidP="005B6A1A">
            <w:pPr>
              <w:jc w:val="center"/>
              <w:rPr>
                <w:sz w:val="22"/>
                <w:szCs w:val="22"/>
              </w:rPr>
            </w:pPr>
            <w:r w:rsidRPr="004F18F4">
              <w:rPr>
                <w:sz w:val="22"/>
                <w:szCs w:val="22"/>
              </w:rPr>
              <w:t>«ИНН физического лица»</w:t>
            </w:r>
          </w:p>
        </w:tc>
      </w:tr>
      <w:tr w:rsidR="00BE746B" w:rsidRPr="004F18F4" w14:paraId="38A4F4BF" w14:textId="77777777" w:rsidTr="00D02B77">
        <w:trPr>
          <w:jc w:val="center"/>
        </w:trPr>
        <w:tc>
          <w:tcPr>
            <w:tcW w:w="1277" w:type="dxa"/>
            <w:vAlign w:val="center"/>
          </w:tcPr>
          <w:p w14:paraId="769E345E" w14:textId="77777777" w:rsidR="00BE746B" w:rsidRPr="004F18F4" w:rsidRDefault="00BE746B" w:rsidP="00CE226F">
            <w:pPr>
              <w:numPr>
                <w:ilvl w:val="0"/>
                <w:numId w:val="58"/>
              </w:numPr>
              <w:ind w:left="0" w:firstLine="0"/>
              <w:contextualSpacing/>
              <w:jc w:val="center"/>
            </w:pPr>
          </w:p>
        </w:tc>
        <w:tc>
          <w:tcPr>
            <w:tcW w:w="5430" w:type="dxa"/>
            <w:vAlign w:val="center"/>
          </w:tcPr>
          <w:p w14:paraId="2E4C031E" w14:textId="31B45602" w:rsidR="00BE746B" w:rsidRPr="004F18F4" w:rsidRDefault="00BE746B" w:rsidP="005B6A1A">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14:paraId="3520713D" w14:textId="6E545BDF" w:rsidR="00BE746B" w:rsidRPr="004F18F4" w:rsidRDefault="00BE746B" w:rsidP="005B6A1A">
            <w:pPr>
              <w:jc w:val="center"/>
              <w:rPr>
                <w:sz w:val="22"/>
                <w:szCs w:val="22"/>
              </w:rPr>
            </w:pPr>
            <w:r w:rsidRPr="004F18F4">
              <w:rPr>
                <w:sz w:val="22"/>
                <w:szCs w:val="22"/>
              </w:rPr>
              <w:t>«СНИЛС»</w:t>
            </w:r>
          </w:p>
        </w:tc>
      </w:tr>
      <w:tr w:rsidR="00E5643A" w:rsidRPr="004F18F4" w14:paraId="52DF5F2E" w14:textId="77777777" w:rsidTr="00D02B77">
        <w:trPr>
          <w:jc w:val="center"/>
        </w:trPr>
        <w:tc>
          <w:tcPr>
            <w:tcW w:w="1277" w:type="dxa"/>
            <w:vAlign w:val="center"/>
          </w:tcPr>
          <w:p w14:paraId="2AF851D9" w14:textId="77777777" w:rsidR="00E5643A" w:rsidRPr="004F18F4" w:rsidRDefault="00E5643A" w:rsidP="00CE226F">
            <w:pPr>
              <w:numPr>
                <w:ilvl w:val="0"/>
                <w:numId w:val="58"/>
              </w:numPr>
              <w:ind w:left="0" w:firstLine="0"/>
              <w:contextualSpacing/>
              <w:jc w:val="center"/>
            </w:pPr>
          </w:p>
        </w:tc>
        <w:tc>
          <w:tcPr>
            <w:tcW w:w="5430" w:type="dxa"/>
            <w:vAlign w:val="center"/>
          </w:tcPr>
          <w:p w14:paraId="1368BF29" w14:textId="29BFC6B6" w:rsidR="00E5643A" w:rsidRPr="00E60587" w:rsidRDefault="00E5643A" w:rsidP="005B6A1A">
            <w:pPr>
              <w:jc w:val="center"/>
              <w:rPr>
                <w:rStyle w:val="FontStyle128"/>
                <w:sz w:val="24"/>
                <w:szCs w:val="24"/>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14:paraId="347A4CC1" w14:textId="3D370E68" w:rsidR="00E5643A" w:rsidRPr="004F18F4" w:rsidRDefault="00E5643A" w:rsidP="005B6A1A">
            <w:pPr>
              <w:jc w:val="center"/>
              <w:rPr>
                <w:sz w:val="22"/>
                <w:szCs w:val="22"/>
              </w:rPr>
            </w:pPr>
            <w:r w:rsidRPr="004F18F4">
              <w:rPr>
                <w:sz w:val="22"/>
                <w:szCs w:val="22"/>
              </w:rPr>
              <w:t>«Разрешение миграционной службы»</w:t>
            </w:r>
          </w:p>
        </w:tc>
      </w:tr>
      <w:tr w:rsidR="00E5643A" w:rsidRPr="004F18F4" w14:paraId="2C7DBA89" w14:textId="77777777" w:rsidTr="00D02B77">
        <w:trPr>
          <w:jc w:val="center"/>
        </w:trPr>
        <w:tc>
          <w:tcPr>
            <w:tcW w:w="1277" w:type="dxa"/>
            <w:vAlign w:val="center"/>
          </w:tcPr>
          <w:p w14:paraId="6B86768D" w14:textId="77777777" w:rsidR="00E5643A" w:rsidRPr="004F18F4" w:rsidRDefault="00E5643A" w:rsidP="00CE226F">
            <w:pPr>
              <w:numPr>
                <w:ilvl w:val="0"/>
                <w:numId w:val="58"/>
              </w:numPr>
              <w:ind w:left="0" w:firstLine="0"/>
              <w:contextualSpacing/>
              <w:jc w:val="center"/>
            </w:pPr>
          </w:p>
        </w:tc>
        <w:tc>
          <w:tcPr>
            <w:tcW w:w="5430" w:type="dxa"/>
            <w:vAlign w:val="center"/>
          </w:tcPr>
          <w:p w14:paraId="207EEC19" w14:textId="763C8C34" w:rsidR="00E5643A" w:rsidRPr="004F18F4" w:rsidRDefault="00E5643A" w:rsidP="00984D58">
            <w:pPr>
              <w:jc w:val="center"/>
              <w:rPr>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14:paraId="40342BB6" w14:textId="0BDB8B39" w:rsidR="00E5643A" w:rsidRPr="004F18F4" w:rsidRDefault="00E5643A" w:rsidP="005B6A1A">
            <w:pPr>
              <w:jc w:val="center"/>
              <w:rPr>
                <w:sz w:val="22"/>
                <w:szCs w:val="22"/>
              </w:rPr>
            </w:pPr>
            <w:r w:rsidRPr="004F18F4">
              <w:rPr>
                <w:sz w:val="22"/>
                <w:szCs w:val="22"/>
              </w:rPr>
              <w:t>«Документы, подтверждающие право подписания заявки»</w:t>
            </w:r>
          </w:p>
        </w:tc>
      </w:tr>
      <w:tr w:rsidR="00E5643A" w:rsidRPr="004F18F4" w14:paraId="35F91E36" w14:textId="77777777" w:rsidTr="00D02B77">
        <w:trPr>
          <w:jc w:val="center"/>
        </w:trPr>
        <w:tc>
          <w:tcPr>
            <w:tcW w:w="1277" w:type="dxa"/>
            <w:vAlign w:val="center"/>
          </w:tcPr>
          <w:p w14:paraId="6E69F64E" w14:textId="77777777" w:rsidR="00E5643A" w:rsidRPr="004F18F4" w:rsidRDefault="00E5643A" w:rsidP="00CE226F">
            <w:pPr>
              <w:numPr>
                <w:ilvl w:val="0"/>
                <w:numId w:val="58"/>
              </w:numPr>
              <w:ind w:left="0" w:firstLine="0"/>
              <w:contextualSpacing/>
              <w:jc w:val="center"/>
            </w:pPr>
          </w:p>
        </w:tc>
        <w:tc>
          <w:tcPr>
            <w:tcW w:w="5430" w:type="dxa"/>
            <w:vAlign w:val="center"/>
          </w:tcPr>
          <w:p w14:paraId="0F29E26D" w14:textId="3A16719C" w:rsidR="00E5643A" w:rsidRPr="00C21BE4" w:rsidRDefault="00E5643A" w:rsidP="005B6A1A">
            <w:pPr>
              <w:jc w:val="center"/>
              <w:rPr>
                <w:b/>
                <w:color w:val="000000"/>
              </w:rPr>
            </w:pPr>
            <w:proofErr w:type="gramStart"/>
            <w:r w:rsidRPr="004F18F4">
              <w:rPr>
                <w:color w:val="000000"/>
              </w:rPr>
              <w:t>Заверенн</w:t>
            </w:r>
            <w:r>
              <w:rPr>
                <w:color w:val="000000"/>
              </w:rPr>
              <w:t>ая</w:t>
            </w:r>
            <w:r w:rsidRPr="004F18F4">
              <w:rPr>
                <w:color w:val="000000"/>
              </w:rPr>
              <w:t xml:space="preserve"> Участником закупки копи</w:t>
            </w:r>
            <w:r>
              <w:rPr>
                <w:color w:val="000000"/>
              </w:rPr>
              <w:t>я подписанной и заверенной печатью налогового органа</w:t>
            </w:r>
            <w:r w:rsidRPr="004F18F4">
              <w:rPr>
                <w:color w:val="000000"/>
              </w:rPr>
              <w:t xml:space="preserve"> справки об исполнении налогоплательщиком </w:t>
            </w:r>
            <w:r>
              <w:rPr>
                <w:color w:val="000000"/>
              </w:rPr>
              <w:t>(плательщиком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w:t>
            </w:r>
            <w:r w:rsidRPr="004F18F4">
              <w:rPr>
                <w:color w:val="000000"/>
              </w:rPr>
              <w:t xml:space="preserve"> (шестьдесят</w:t>
            </w:r>
            <w:proofErr w:type="gramEnd"/>
            <w:r w:rsidRPr="004F18F4">
              <w:rPr>
                <w:color w:val="000000"/>
              </w:rPr>
              <w:t xml:space="preserve">) </w:t>
            </w:r>
            <w:r w:rsidRPr="00780C57">
              <w:t>календарных</w:t>
            </w:r>
            <w:r w:rsidRPr="004F18F4">
              <w:rPr>
                <w:sz w:val="22"/>
                <w:szCs w:val="22"/>
              </w:rPr>
              <w:t xml:space="preserve"> </w:t>
            </w:r>
            <w:r w:rsidRPr="004F18F4">
              <w:rPr>
                <w:color w:val="000000"/>
              </w:rPr>
              <w:t>дней до дня размещения</w:t>
            </w:r>
            <w:r>
              <w:rPr>
                <w:color w:val="000000"/>
              </w:rPr>
              <w:t xml:space="preserve"> извещения.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w:t>
            </w:r>
            <w:r>
              <w:rPr>
                <w:color w:val="000000"/>
              </w:rPr>
              <w:lastRenderedPageBreak/>
              <w:t>индивидуальных предпринимателей не зависимо от размера задолженности.</w:t>
            </w:r>
          </w:p>
        </w:tc>
        <w:tc>
          <w:tcPr>
            <w:tcW w:w="3041" w:type="dxa"/>
            <w:vAlign w:val="center"/>
          </w:tcPr>
          <w:p w14:paraId="54E02505" w14:textId="0A113CBA" w:rsidR="00E5643A" w:rsidRPr="00C21BE4" w:rsidRDefault="00E5643A" w:rsidP="005B6A1A">
            <w:pPr>
              <w:jc w:val="center"/>
              <w:rPr>
                <w:b/>
                <w:sz w:val="22"/>
                <w:szCs w:val="22"/>
              </w:rPr>
            </w:pPr>
            <w:r w:rsidRPr="004F18F4">
              <w:rPr>
                <w:sz w:val="22"/>
                <w:szCs w:val="22"/>
              </w:rPr>
              <w:lastRenderedPageBreak/>
              <w:t xml:space="preserve">«Справка из </w:t>
            </w:r>
            <w:proofErr w:type="gramStart"/>
            <w:r w:rsidRPr="004F18F4">
              <w:rPr>
                <w:sz w:val="22"/>
                <w:szCs w:val="22"/>
              </w:rPr>
              <w:t>налоговой</w:t>
            </w:r>
            <w:proofErr w:type="gramEnd"/>
            <w:r w:rsidRPr="004F18F4">
              <w:rPr>
                <w:sz w:val="22"/>
                <w:szCs w:val="22"/>
              </w:rPr>
              <w:t>»</w:t>
            </w:r>
          </w:p>
        </w:tc>
      </w:tr>
      <w:tr w:rsidR="00E5643A" w:rsidRPr="004F18F4" w14:paraId="0EEB2D2A" w14:textId="77777777" w:rsidTr="00D02B77">
        <w:trPr>
          <w:jc w:val="center"/>
        </w:trPr>
        <w:tc>
          <w:tcPr>
            <w:tcW w:w="1277" w:type="dxa"/>
            <w:vAlign w:val="center"/>
          </w:tcPr>
          <w:p w14:paraId="3108DEF3" w14:textId="77777777" w:rsidR="00E5643A" w:rsidRPr="004F18F4" w:rsidRDefault="00E5643A" w:rsidP="00CE226F">
            <w:pPr>
              <w:numPr>
                <w:ilvl w:val="0"/>
                <w:numId w:val="58"/>
              </w:numPr>
              <w:ind w:left="0" w:firstLine="0"/>
              <w:contextualSpacing/>
              <w:jc w:val="center"/>
            </w:pPr>
          </w:p>
        </w:tc>
        <w:tc>
          <w:tcPr>
            <w:tcW w:w="5430" w:type="dxa"/>
            <w:vAlign w:val="center"/>
          </w:tcPr>
          <w:p w14:paraId="3C5DE83E" w14:textId="15F7AD07"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14:paraId="79A375CD" w14:textId="59B5A395" w:rsidR="00E5643A" w:rsidRPr="00C21BE4" w:rsidRDefault="00E5643A" w:rsidP="005B6A1A">
            <w:pPr>
              <w:jc w:val="center"/>
              <w:rPr>
                <w:b/>
                <w:sz w:val="22"/>
                <w:szCs w:val="22"/>
              </w:rPr>
            </w:pPr>
            <w:r w:rsidRPr="004F18F4">
              <w:rPr>
                <w:sz w:val="22"/>
                <w:szCs w:val="22"/>
              </w:rPr>
              <w:t>«Одобрение крупной сделки»</w:t>
            </w:r>
          </w:p>
        </w:tc>
      </w:tr>
      <w:tr w:rsidR="00E5643A" w:rsidRPr="004F18F4" w14:paraId="704AD138" w14:textId="77777777" w:rsidTr="00D02B77">
        <w:trPr>
          <w:jc w:val="center"/>
        </w:trPr>
        <w:tc>
          <w:tcPr>
            <w:tcW w:w="1277" w:type="dxa"/>
            <w:vAlign w:val="center"/>
          </w:tcPr>
          <w:p w14:paraId="196F2947" w14:textId="77777777" w:rsidR="00E5643A" w:rsidRPr="004F18F4" w:rsidRDefault="00E5643A" w:rsidP="00CE226F">
            <w:pPr>
              <w:numPr>
                <w:ilvl w:val="0"/>
                <w:numId w:val="58"/>
              </w:numPr>
              <w:ind w:left="0" w:firstLine="0"/>
              <w:contextualSpacing/>
              <w:jc w:val="center"/>
            </w:pPr>
          </w:p>
        </w:tc>
        <w:tc>
          <w:tcPr>
            <w:tcW w:w="5430" w:type="dxa"/>
            <w:vAlign w:val="center"/>
          </w:tcPr>
          <w:p w14:paraId="588F3A18" w14:textId="28517441"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14:paraId="09B4987E" w14:textId="57E5B562" w:rsidR="00E5643A" w:rsidRPr="00C21BE4" w:rsidRDefault="00E5643A" w:rsidP="005B6A1A">
            <w:pPr>
              <w:jc w:val="center"/>
              <w:rPr>
                <w:b/>
                <w:sz w:val="22"/>
                <w:szCs w:val="22"/>
              </w:rPr>
            </w:pPr>
            <w:r w:rsidRPr="004F18F4">
              <w:rPr>
                <w:sz w:val="22"/>
                <w:szCs w:val="22"/>
              </w:rPr>
              <w:t>«Одобрение сделки с заинтересованностью»</w:t>
            </w:r>
          </w:p>
        </w:tc>
      </w:tr>
      <w:tr w:rsidR="00E5643A" w:rsidRPr="004F18F4" w14:paraId="63C68150" w14:textId="77777777" w:rsidTr="00D02B77">
        <w:trPr>
          <w:jc w:val="center"/>
        </w:trPr>
        <w:tc>
          <w:tcPr>
            <w:tcW w:w="1277" w:type="dxa"/>
            <w:vAlign w:val="center"/>
          </w:tcPr>
          <w:p w14:paraId="6F30691D" w14:textId="77777777" w:rsidR="00E5643A" w:rsidRPr="004F18F4" w:rsidRDefault="00E5643A" w:rsidP="00CE226F">
            <w:pPr>
              <w:numPr>
                <w:ilvl w:val="0"/>
                <w:numId w:val="58"/>
              </w:numPr>
              <w:ind w:left="0" w:firstLine="0"/>
              <w:contextualSpacing/>
              <w:jc w:val="center"/>
            </w:pPr>
          </w:p>
        </w:tc>
        <w:tc>
          <w:tcPr>
            <w:tcW w:w="5430" w:type="dxa"/>
            <w:vAlign w:val="center"/>
          </w:tcPr>
          <w:p w14:paraId="2F3D7AF7" w14:textId="702AF7D5" w:rsidR="00E5643A" w:rsidRPr="00C21BE4" w:rsidRDefault="00E5643A" w:rsidP="005B6A1A">
            <w:pPr>
              <w:jc w:val="center"/>
              <w:rPr>
                <w:b/>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14:paraId="64A3321D" w14:textId="3B72ACA7" w:rsidR="00E5643A" w:rsidRPr="00C21BE4" w:rsidRDefault="00E5643A" w:rsidP="005B6A1A">
            <w:pPr>
              <w:jc w:val="center"/>
              <w:rPr>
                <w:b/>
                <w:sz w:val="22"/>
                <w:szCs w:val="22"/>
              </w:rPr>
            </w:pPr>
            <w:r w:rsidRPr="0015566B">
              <w:t>«Гарантийное письмо об отсутствии изменений в документах»</w:t>
            </w:r>
          </w:p>
        </w:tc>
      </w:tr>
      <w:tr w:rsidR="00740FBB" w:rsidRPr="004F18F4" w14:paraId="4CD6C2DF" w14:textId="77777777" w:rsidTr="00D02B77">
        <w:trPr>
          <w:jc w:val="center"/>
        </w:trPr>
        <w:tc>
          <w:tcPr>
            <w:tcW w:w="1277" w:type="dxa"/>
            <w:vAlign w:val="center"/>
          </w:tcPr>
          <w:p w14:paraId="4867A1D0" w14:textId="77777777" w:rsidR="00740FBB" w:rsidRPr="004F18F4" w:rsidRDefault="00740FBB" w:rsidP="00CE226F">
            <w:pPr>
              <w:numPr>
                <w:ilvl w:val="0"/>
                <w:numId w:val="58"/>
              </w:numPr>
              <w:ind w:left="0" w:firstLine="0"/>
              <w:contextualSpacing/>
              <w:jc w:val="center"/>
            </w:pPr>
          </w:p>
        </w:tc>
        <w:tc>
          <w:tcPr>
            <w:tcW w:w="5430" w:type="dxa"/>
            <w:vAlign w:val="center"/>
          </w:tcPr>
          <w:p w14:paraId="4AB787CC" w14:textId="2CAE230F" w:rsidR="00740FBB" w:rsidRPr="00740FBB" w:rsidRDefault="00740FBB" w:rsidP="005B6A1A">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3041" w:type="dxa"/>
            <w:vAlign w:val="center"/>
          </w:tcPr>
          <w:p w14:paraId="7DE171C6" w14:textId="2F83C0B4" w:rsidR="00740FBB" w:rsidRPr="00740FBB" w:rsidRDefault="00740FBB" w:rsidP="005B6A1A">
            <w:pPr>
              <w:jc w:val="center"/>
            </w:pPr>
            <w:r w:rsidRPr="00740FBB">
              <w:t>«Гарантийное письмо об отсутствии изменений в документах»</w:t>
            </w:r>
          </w:p>
        </w:tc>
      </w:tr>
      <w:tr w:rsidR="00E5643A" w:rsidRPr="004F18F4" w14:paraId="642F19FC" w14:textId="77777777" w:rsidTr="00D02B77">
        <w:trPr>
          <w:jc w:val="center"/>
        </w:trPr>
        <w:tc>
          <w:tcPr>
            <w:tcW w:w="1277" w:type="dxa"/>
            <w:vAlign w:val="center"/>
          </w:tcPr>
          <w:p w14:paraId="515BC0CA" w14:textId="77777777" w:rsidR="00E5643A" w:rsidRPr="004F18F4" w:rsidRDefault="00E5643A" w:rsidP="00CE226F">
            <w:pPr>
              <w:numPr>
                <w:ilvl w:val="0"/>
                <w:numId w:val="58"/>
              </w:numPr>
              <w:ind w:left="0" w:firstLine="0"/>
              <w:contextualSpacing/>
              <w:jc w:val="center"/>
            </w:pPr>
          </w:p>
        </w:tc>
        <w:tc>
          <w:tcPr>
            <w:tcW w:w="5430" w:type="dxa"/>
            <w:vAlign w:val="center"/>
          </w:tcPr>
          <w:p w14:paraId="58B82D6A" w14:textId="42FCD573" w:rsidR="00E5643A" w:rsidRPr="004F18F4" w:rsidRDefault="00E5643A" w:rsidP="00782665">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18, 19</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47FFE058" w14:textId="53CDDE95" w:rsidR="00E5643A" w:rsidRPr="004F18F4" w:rsidRDefault="00E5643A" w:rsidP="005B6A1A">
            <w:pPr>
              <w:jc w:val="center"/>
              <w:rPr>
                <w:color w:val="000000"/>
              </w:rPr>
            </w:pPr>
          </w:p>
        </w:tc>
        <w:tc>
          <w:tcPr>
            <w:tcW w:w="3041" w:type="dxa"/>
            <w:vAlign w:val="center"/>
          </w:tcPr>
          <w:p w14:paraId="2CB31E31" w14:textId="77777777" w:rsidR="00E5643A" w:rsidRDefault="00E5643A" w:rsidP="00782665">
            <w:pPr>
              <w:jc w:val="center"/>
            </w:pPr>
            <w:r w:rsidRPr="004F18F4">
              <w:t>«Бухгалтерские документы»</w:t>
            </w:r>
          </w:p>
          <w:p w14:paraId="6E99F9BE" w14:textId="77777777" w:rsidR="00E5643A" w:rsidRPr="004A2304" w:rsidRDefault="00E5643A" w:rsidP="00782665">
            <w:pPr>
              <w:jc w:val="center"/>
              <w:rPr>
                <w:sz w:val="22"/>
                <w:szCs w:val="22"/>
              </w:rPr>
            </w:pPr>
            <w:r w:rsidRPr="004A2304">
              <w:rPr>
                <w:sz w:val="22"/>
                <w:szCs w:val="22"/>
              </w:rPr>
              <w:t xml:space="preserve">(одним файлом) или </w:t>
            </w:r>
          </w:p>
          <w:p w14:paraId="240ED3DA" w14:textId="77777777" w:rsidR="00E5643A" w:rsidRPr="004A2304" w:rsidRDefault="00E5643A" w:rsidP="00782665">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67E22656" w14:textId="77777777" w:rsidR="00E5643A" w:rsidRPr="004A2304" w:rsidRDefault="00E5643A" w:rsidP="00782665">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3E4E7D70" w14:textId="69E5B0C5" w:rsidR="00E5643A" w:rsidRPr="004F18F4" w:rsidRDefault="00E5643A" w:rsidP="005B6A1A">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E5643A" w:rsidRPr="004F18F4" w14:paraId="34026721" w14:textId="77777777" w:rsidTr="00D02B77">
        <w:trPr>
          <w:jc w:val="center"/>
        </w:trPr>
        <w:tc>
          <w:tcPr>
            <w:tcW w:w="1277" w:type="dxa"/>
            <w:vAlign w:val="center"/>
          </w:tcPr>
          <w:p w14:paraId="7E04D2C0" w14:textId="77777777" w:rsidR="00E5643A" w:rsidRPr="004F18F4" w:rsidRDefault="00E5643A" w:rsidP="00CE226F">
            <w:pPr>
              <w:numPr>
                <w:ilvl w:val="0"/>
                <w:numId w:val="58"/>
              </w:numPr>
              <w:ind w:left="0" w:firstLine="0"/>
              <w:contextualSpacing/>
              <w:jc w:val="center"/>
            </w:pPr>
          </w:p>
        </w:tc>
        <w:tc>
          <w:tcPr>
            <w:tcW w:w="5430" w:type="dxa"/>
            <w:vAlign w:val="center"/>
          </w:tcPr>
          <w:p w14:paraId="1A1619C5" w14:textId="561476BF" w:rsidR="00E5643A" w:rsidRPr="004F18F4" w:rsidRDefault="00E5643A" w:rsidP="005B6A1A">
            <w:pPr>
              <w:jc w:val="center"/>
              <w:rPr>
                <w:rFonts w:eastAsiaTheme="majorEastAsia"/>
                <w:color w:val="000000"/>
              </w:rPr>
            </w:pPr>
            <w:r w:rsidRPr="004F18F4">
              <w:rPr>
                <w:color w:val="000000"/>
              </w:rPr>
              <w:t>Протокол разногласий к проекту Договора</w:t>
            </w:r>
          </w:p>
        </w:tc>
        <w:tc>
          <w:tcPr>
            <w:tcW w:w="3041" w:type="dxa"/>
            <w:vAlign w:val="center"/>
          </w:tcPr>
          <w:p w14:paraId="5CE7645F" w14:textId="6A1C72B9" w:rsidR="00E5643A" w:rsidRPr="004F18F4" w:rsidRDefault="00E5643A" w:rsidP="005B6A1A">
            <w:pPr>
              <w:jc w:val="center"/>
              <w:rPr>
                <w:sz w:val="22"/>
                <w:szCs w:val="22"/>
              </w:rPr>
            </w:pPr>
            <w:r w:rsidRPr="004F18F4">
              <w:rPr>
                <w:sz w:val="22"/>
                <w:szCs w:val="22"/>
              </w:rPr>
              <w:t>«Протокол разногласий»</w:t>
            </w:r>
          </w:p>
        </w:tc>
      </w:tr>
      <w:tr w:rsidR="00E5643A" w:rsidRPr="004F18F4" w14:paraId="5A532B4E" w14:textId="77777777" w:rsidTr="00D02B77">
        <w:trPr>
          <w:jc w:val="center"/>
        </w:trPr>
        <w:tc>
          <w:tcPr>
            <w:tcW w:w="1277" w:type="dxa"/>
            <w:vAlign w:val="center"/>
          </w:tcPr>
          <w:p w14:paraId="5B3B35ED" w14:textId="77777777" w:rsidR="00E5643A" w:rsidRPr="004F18F4" w:rsidRDefault="00E5643A" w:rsidP="00CE226F">
            <w:pPr>
              <w:numPr>
                <w:ilvl w:val="0"/>
                <w:numId w:val="58"/>
              </w:numPr>
              <w:ind w:left="0" w:firstLine="0"/>
              <w:contextualSpacing/>
              <w:jc w:val="center"/>
            </w:pPr>
          </w:p>
        </w:tc>
        <w:tc>
          <w:tcPr>
            <w:tcW w:w="5430" w:type="dxa"/>
            <w:vAlign w:val="center"/>
          </w:tcPr>
          <w:p w14:paraId="0990B63E" w14:textId="1DB3C5BB" w:rsidR="00E5643A" w:rsidRPr="004F18F4" w:rsidRDefault="00E5643A" w:rsidP="005B6A1A">
            <w:pPr>
              <w:jc w:val="center"/>
              <w:rPr>
                <w:rFonts w:eastAsiaTheme="majorEastAsia"/>
                <w:color w:val="000000"/>
              </w:rPr>
            </w:pPr>
            <w:r w:rsidRPr="004F18F4">
              <w:rPr>
                <w:color w:val="000000"/>
              </w:rPr>
              <w:t>График оплаты</w:t>
            </w:r>
          </w:p>
        </w:tc>
        <w:tc>
          <w:tcPr>
            <w:tcW w:w="3041" w:type="dxa"/>
            <w:vAlign w:val="center"/>
          </w:tcPr>
          <w:p w14:paraId="0FAC26A4" w14:textId="14B5488A" w:rsidR="00E5643A" w:rsidRPr="004F18F4" w:rsidRDefault="00E5643A" w:rsidP="005B6A1A">
            <w:pPr>
              <w:jc w:val="center"/>
              <w:rPr>
                <w:sz w:val="22"/>
                <w:szCs w:val="22"/>
              </w:rPr>
            </w:pPr>
            <w:r w:rsidRPr="004F18F4">
              <w:rPr>
                <w:sz w:val="22"/>
                <w:szCs w:val="22"/>
              </w:rPr>
              <w:t>«График оплаты»</w:t>
            </w:r>
          </w:p>
        </w:tc>
      </w:tr>
      <w:tr w:rsidR="00E5643A" w:rsidRPr="004F18F4" w14:paraId="74FAFDB8" w14:textId="77777777" w:rsidTr="00D02B77">
        <w:trPr>
          <w:jc w:val="center"/>
        </w:trPr>
        <w:tc>
          <w:tcPr>
            <w:tcW w:w="1277" w:type="dxa"/>
            <w:vAlign w:val="center"/>
          </w:tcPr>
          <w:p w14:paraId="43B14559" w14:textId="77777777" w:rsidR="00E5643A" w:rsidRPr="004F18F4" w:rsidRDefault="00E5643A" w:rsidP="00CE226F">
            <w:pPr>
              <w:numPr>
                <w:ilvl w:val="0"/>
                <w:numId w:val="58"/>
              </w:numPr>
              <w:ind w:left="0" w:firstLine="0"/>
              <w:contextualSpacing/>
              <w:jc w:val="center"/>
            </w:pPr>
          </w:p>
        </w:tc>
        <w:tc>
          <w:tcPr>
            <w:tcW w:w="5430" w:type="dxa"/>
            <w:vAlign w:val="center"/>
          </w:tcPr>
          <w:p w14:paraId="02BE4466" w14:textId="549D2E8E" w:rsidR="00E5643A" w:rsidRPr="004F18F4" w:rsidRDefault="00E5643A" w:rsidP="005B6A1A">
            <w:pPr>
              <w:jc w:val="center"/>
              <w:rPr>
                <w:rFonts w:eastAsiaTheme="majorEastAsia"/>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14:paraId="5852A118" w14:textId="2D0FE669" w:rsidR="00E5643A" w:rsidRPr="004F18F4" w:rsidRDefault="00E5643A" w:rsidP="005B6A1A">
            <w:pPr>
              <w:jc w:val="center"/>
              <w:rPr>
                <w:sz w:val="22"/>
                <w:szCs w:val="22"/>
              </w:rPr>
            </w:pPr>
            <w:r w:rsidRPr="004F18F4">
              <w:rPr>
                <w:sz w:val="22"/>
                <w:szCs w:val="22"/>
              </w:rPr>
              <w:t>«Справка о договорах»</w:t>
            </w:r>
          </w:p>
        </w:tc>
      </w:tr>
      <w:tr w:rsidR="00E5643A" w:rsidRPr="004F18F4" w14:paraId="12379A70" w14:textId="77777777" w:rsidTr="00D02B77">
        <w:trPr>
          <w:jc w:val="center"/>
        </w:trPr>
        <w:tc>
          <w:tcPr>
            <w:tcW w:w="1277" w:type="dxa"/>
            <w:vAlign w:val="center"/>
          </w:tcPr>
          <w:p w14:paraId="5BE4712E" w14:textId="77777777" w:rsidR="00E5643A" w:rsidRPr="004F18F4" w:rsidRDefault="00E5643A" w:rsidP="00CE226F">
            <w:pPr>
              <w:numPr>
                <w:ilvl w:val="0"/>
                <w:numId w:val="58"/>
              </w:numPr>
              <w:ind w:left="0" w:firstLine="0"/>
              <w:contextualSpacing/>
              <w:jc w:val="center"/>
            </w:pPr>
          </w:p>
        </w:tc>
        <w:tc>
          <w:tcPr>
            <w:tcW w:w="5430" w:type="dxa"/>
            <w:vAlign w:val="center"/>
          </w:tcPr>
          <w:p w14:paraId="65D6DCC8" w14:textId="64FD1213" w:rsidR="00E5643A" w:rsidRPr="004F18F4" w:rsidRDefault="00E5643A" w:rsidP="00780C57">
            <w:pPr>
              <w:jc w:val="center"/>
              <w:rPr>
                <w:rFonts w:eastAsiaTheme="majorEastAsia"/>
                <w:color w:val="000000"/>
              </w:rPr>
            </w:pPr>
            <w:r w:rsidRPr="004F18F4">
              <w:rPr>
                <w:color w:val="000000"/>
              </w:rPr>
              <w:t>Справка о материально-технических ресурсах</w:t>
            </w:r>
          </w:p>
        </w:tc>
        <w:tc>
          <w:tcPr>
            <w:tcW w:w="3041" w:type="dxa"/>
            <w:vAlign w:val="center"/>
          </w:tcPr>
          <w:p w14:paraId="7EE0D425" w14:textId="5BAB43EF" w:rsidR="00E5643A" w:rsidRPr="004F18F4" w:rsidRDefault="00E5643A" w:rsidP="005B6A1A">
            <w:pPr>
              <w:jc w:val="center"/>
              <w:rPr>
                <w:sz w:val="22"/>
                <w:szCs w:val="22"/>
              </w:rPr>
            </w:pPr>
            <w:r w:rsidRPr="004F18F4">
              <w:rPr>
                <w:sz w:val="22"/>
                <w:szCs w:val="22"/>
              </w:rPr>
              <w:t>«Справка МТР»</w:t>
            </w:r>
          </w:p>
        </w:tc>
      </w:tr>
      <w:tr w:rsidR="00E5643A" w:rsidRPr="004F18F4" w14:paraId="57616CBE" w14:textId="77777777" w:rsidTr="00D02B77">
        <w:trPr>
          <w:jc w:val="center"/>
        </w:trPr>
        <w:tc>
          <w:tcPr>
            <w:tcW w:w="1277" w:type="dxa"/>
            <w:vAlign w:val="center"/>
          </w:tcPr>
          <w:p w14:paraId="7A2C6C10" w14:textId="77777777" w:rsidR="00E5643A" w:rsidRPr="004F18F4" w:rsidRDefault="00E5643A" w:rsidP="00CE226F">
            <w:pPr>
              <w:numPr>
                <w:ilvl w:val="0"/>
                <w:numId w:val="58"/>
              </w:numPr>
              <w:ind w:left="0" w:firstLine="0"/>
              <w:contextualSpacing/>
              <w:jc w:val="center"/>
            </w:pPr>
          </w:p>
        </w:tc>
        <w:tc>
          <w:tcPr>
            <w:tcW w:w="5430" w:type="dxa"/>
            <w:vAlign w:val="center"/>
          </w:tcPr>
          <w:p w14:paraId="153A968E" w14:textId="545A0A47" w:rsidR="00E5643A" w:rsidRPr="004F18F4" w:rsidRDefault="00E5643A" w:rsidP="005B6A1A">
            <w:pPr>
              <w:jc w:val="center"/>
              <w:rPr>
                <w:rFonts w:eastAsiaTheme="majorEastAsia"/>
                <w:color w:val="000000"/>
              </w:rPr>
            </w:pPr>
            <w:r w:rsidRPr="004F18F4">
              <w:rPr>
                <w:color w:val="000000"/>
              </w:rPr>
              <w:t>Справка о кадровых ресурсах</w:t>
            </w:r>
          </w:p>
        </w:tc>
        <w:tc>
          <w:tcPr>
            <w:tcW w:w="3041" w:type="dxa"/>
            <w:vAlign w:val="center"/>
          </w:tcPr>
          <w:p w14:paraId="03AE78EA" w14:textId="1D49398F" w:rsidR="00E5643A" w:rsidRPr="004F18F4" w:rsidRDefault="00E5643A" w:rsidP="005B6A1A">
            <w:pPr>
              <w:jc w:val="center"/>
              <w:rPr>
                <w:sz w:val="22"/>
                <w:szCs w:val="22"/>
              </w:rPr>
            </w:pPr>
            <w:r w:rsidRPr="004F18F4">
              <w:rPr>
                <w:sz w:val="22"/>
                <w:szCs w:val="22"/>
              </w:rPr>
              <w:t>«Справка о кадрах»</w:t>
            </w:r>
          </w:p>
        </w:tc>
      </w:tr>
      <w:tr w:rsidR="00E5643A" w:rsidRPr="004F18F4" w14:paraId="2EDD4301" w14:textId="77777777" w:rsidTr="00D02B77">
        <w:trPr>
          <w:jc w:val="center"/>
        </w:trPr>
        <w:tc>
          <w:tcPr>
            <w:tcW w:w="1277" w:type="dxa"/>
            <w:vAlign w:val="center"/>
          </w:tcPr>
          <w:p w14:paraId="4F9596A8" w14:textId="77777777" w:rsidR="00E5643A" w:rsidRPr="004F18F4" w:rsidRDefault="00E5643A" w:rsidP="00CE226F">
            <w:pPr>
              <w:numPr>
                <w:ilvl w:val="0"/>
                <w:numId w:val="58"/>
              </w:numPr>
              <w:ind w:left="0" w:firstLine="0"/>
              <w:contextualSpacing/>
              <w:jc w:val="center"/>
            </w:pPr>
          </w:p>
        </w:tc>
        <w:tc>
          <w:tcPr>
            <w:tcW w:w="5430" w:type="dxa"/>
            <w:vAlign w:val="center"/>
          </w:tcPr>
          <w:p w14:paraId="38C17882" w14:textId="75ED248B" w:rsidR="00E5643A" w:rsidRPr="004F18F4" w:rsidRDefault="00E5643A" w:rsidP="005B6A1A">
            <w:pPr>
              <w:jc w:val="center"/>
              <w:rPr>
                <w:rFonts w:eastAsiaTheme="majorEastAsia"/>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в настоящей закупочной документации</w:t>
            </w:r>
          </w:p>
        </w:tc>
        <w:tc>
          <w:tcPr>
            <w:tcW w:w="3041" w:type="dxa"/>
            <w:vAlign w:val="center"/>
          </w:tcPr>
          <w:p w14:paraId="7138E605" w14:textId="259FF13E" w:rsidR="00E5643A" w:rsidRPr="004F18F4" w:rsidRDefault="00E5643A" w:rsidP="005B6A1A">
            <w:pPr>
              <w:jc w:val="center"/>
              <w:rPr>
                <w:sz w:val="22"/>
                <w:szCs w:val="22"/>
              </w:rPr>
            </w:pPr>
            <w:r w:rsidRPr="004F18F4">
              <w:rPr>
                <w:sz w:val="22"/>
                <w:szCs w:val="22"/>
              </w:rPr>
              <w:t>«Документы на осуществление видов деятельности»</w:t>
            </w:r>
          </w:p>
        </w:tc>
      </w:tr>
      <w:tr w:rsidR="00E5643A" w:rsidRPr="004F18F4" w14:paraId="5A29588A" w14:textId="77777777" w:rsidTr="00D02B77">
        <w:trPr>
          <w:jc w:val="center"/>
        </w:trPr>
        <w:tc>
          <w:tcPr>
            <w:tcW w:w="1277" w:type="dxa"/>
            <w:vAlign w:val="center"/>
          </w:tcPr>
          <w:p w14:paraId="79605A7F" w14:textId="77777777" w:rsidR="00E5643A" w:rsidRPr="004F18F4" w:rsidRDefault="00E5643A" w:rsidP="00CE226F">
            <w:pPr>
              <w:numPr>
                <w:ilvl w:val="0"/>
                <w:numId w:val="58"/>
              </w:numPr>
              <w:ind w:left="0" w:firstLine="0"/>
              <w:contextualSpacing/>
              <w:jc w:val="center"/>
            </w:pPr>
          </w:p>
        </w:tc>
        <w:tc>
          <w:tcPr>
            <w:tcW w:w="5430" w:type="dxa"/>
          </w:tcPr>
          <w:p w14:paraId="007CB1E0" w14:textId="34A0C230" w:rsidR="00E5643A" w:rsidRPr="004F18F4" w:rsidRDefault="00E5643A" w:rsidP="005B6A1A">
            <w:pPr>
              <w:jc w:val="center"/>
              <w:rPr>
                <w:rFonts w:eastAsiaTheme="majorEastAsia"/>
                <w:color w:val="000000"/>
              </w:rPr>
            </w:pPr>
            <w:r w:rsidRPr="00A96F28">
              <w:rPr>
                <w:snapToGrid w:val="0"/>
                <w:color w:val="000000"/>
              </w:rPr>
              <w:t>Анкета Участника закупки</w:t>
            </w:r>
          </w:p>
        </w:tc>
        <w:tc>
          <w:tcPr>
            <w:tcW w:w="3041" w:type="dxa"/>
          </w:tcPr>
          <w:p w14:paraId="4AC09BE4" w14:textId="16467E89" w:rsidR="00E5643A" w:rsidRPr="004F18F4" w:rsidRDefault="00E5643A" w:rsidP="005B6A1A">
            <w:pPr>
              <w:jc w:val="center"/>
              <w:rPr>
                <w:sz w:val="22"/>
                <w:szCs w:val="22"/>
              </w:rPr>
            </w:pPr>
            <w:r w:rsidRPr="00A96F28">
              <w:rPr>
                <w:snapToGrid w:val="0"/>
              </w:rPr>
              <w:t>«Анкета»</w:t>
            </w:r>
          </w:p>
        </w:tc>
      </w:tr>
      <w:tr w:rsidR="00E5643A" w:rsidRPr="004F18F4" w14:paraId="5710E82E" w14:textId="77777777" w:rsidTr="00D02B77">
        <w:trPr>
          <w:jc w:val="center"/>
        </w:trPr>
        <w:tc>
          <w:tcPr>
            <w:tcW w:w="1277" w:type="dxa"/>
            <w:vAlign w:val="center"/>
          </w:tcPr>
          <w:p w14:paraId="7F367BD9" w14:textId="77777777" w:rsidR="00E5643A" w:rsidRPr="004F18F4" w:rsidRDefault="00E5643A" w:rsidP="00CE226F">
            <w:pPr>
              <w:numPr>
                <w:ilvl w:val="0"/>
                <w:numId w:val="58"/>
              </w:numPr>
              <w:ind w:left="0" w:firstLine="0"/>
              <w:contextualSpacing/>
              <w:jc w:val="center"/>
            </w:pPr>
          </w:p>
        </w:tc>
        <w:tc>
          <w:tcPr>
            <w:tcW w:w="5430" w:type="dxa"/>
            <w:vAlign w:val="center"/>
          </w:tcPr>
          <w:p w14:paraId="683A2C3D" w14:textId="2D195623" w:rsidR="00E5643A" w:rsidRPr="004F18F4" w:rsidRDefault="00E5643A" w:rsidP="005B6A1A">
            <w:pPr>
              <w:jc w:val="center"/>
              <w:rPr>
                <w:rFonts w:eastAsiaTheme="majorEastAsia"/>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14:paraId="1AC01C78" w14:textId="400A53C8" w:rsidR="00E5643A" w:rsidRPr="004F18F4" w:rsidRDefault="00E5643A" w:rsidP="005B6A1A">
            <w:pPr>
              <w:jc w:val="center"/>
              <w:rPr>
                <w:sz w:val="22"/>
                <w:szCs w:val="22"/>
              </w:rP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tr w:rsidR="00E5643A" w:rsidRPr="004F18F4" w14:paraId="356D427B" w14:textId="77777777" w:rsidTr="00D02B77">
        <w:trPr>
          <w:jc w:val="center"/>
        </w:trPr>
        <w:tc>
          <w:tcPr>
            <w:tcW w:w="1277" w:type="dxa"/>
            <w:vAlign w:val="center"/>
          </w:tcPr>
          <w:p w14:paraId="5D4D861A" w14:textId="77777777" w:rsidR="00E5643A" w:rsidRPr="004F18F4" w:rsidRDefault="00E5643A" w:rsidP="00CE226F">
            <w:pPr>
              <w:numPr>
                <w:ilvl w:val="0"/>
                <w:numId w:val="58"/>
              </w:numPr>
              <w:ind w:left="0" w:firstLine="0"/>
              <w:contextualSpacing/>
              <w:jc w:val="center"/>
            </w:pPr>
          </w:p>
        </w:tc>
        <w:tc>
          <w:tcPr>
            <w:tcW w:w="5430" w:type="dxa"/>
            <w:vAlign w:val="center"/>
          </w:tcPr>
          <w:p w14:paraId="021E796D" w14:textId="4DA43E23" w:rsidR="00E5643A" w:rsidRPr="004F18F4" w:rsidRDefault="00E5643A" w:rsidP="005B6A1A">
            <w:pPr>
              <w:jc w:val="center"/>
              <w:rPr>
                <w:rFonts w:eastAsiaTheme="majorEastAsia"/>
                <w:color w:val="000000"/>
              </w:rPr>
            </w:pPr>
            <w:r w:rsidRPr="004F18F4">
              <w:rPr>
                <w:rFonts w:eastAsiaTheme="majorEastAsia"/>
                <w:color w:val="000000"/>
              </w:rPr>
              <w:t>Справка об участии в судебных разбирательствах</w:t>
            </w:r>
          </w:p>
        </w:tc>
        <w:tc>
          <w:tcPr>
            <w:tcW w:w="3041" w:type="dxa"/>
            <w:vAlign w:val="center"/>
          </w:tcPr>
          <w:p w14:paraId="6625063D" w14:textId="30F099E4" w:rsidR="00E5643A" w:rsidRPr="004F18F4" w:rsidRDefault="00E5643A" w:rsidP="005B6A1A">
            <w:pPr>
              <w:jc w:val="center"/>
              <w:rPr>
                <w:sz w:val="22"/>
                <w:szCs w:val="22"/>
              </w:rPr>
            </w:pPr>
            <w:r w:rsidRPr="004F18F4">
              <w:rPr>
                <w:sz w:val="22"/>
                <w:szCs w:val="22"/>
              </w:rPr>
              <w:t>«Справка о судах»</w:t>
            </w:r>
          </w:p>
        </w:tc>
      </w:tr>
      <w:tr w:rsidR="00E5643A" w:rsidRPr="004F18F4" w14:paraId="206E9FF8" w14:textId="77777777" w:rsidTr="00D02B77">
        <w:trPr>
          <w:jc w:val="center"/>
        </w:trPr>
        <w:tc>
          <w:tcPr>
            <w:tcW w:w="1277" w:type="dxa"/>
            <w:vAlign w:val="center"/>
          </w:tcPr>
          <w:p w14:paraId="3EA81C94" w14:textId="77777777" w:rsidR="00E5643A" w:rsidRPr="004F18F4" w:rsidRDefault="00E5643A" w:rsidP="00CE226F">
            <w:pPr>
              <w:numPr>
                <w:ilvl w:val="0"/>
                <w:numId w:val="58"/>
              </w:numPr>
              <w:ind w:left="0" w:firstLine="0"/>
              <w:contextualSpacing/>
              <w:jc w:val="center"/>
            </w:pPr>
          </w:p>
        </w:tc>
        <w:tc>
          <w:tcPr>
            <w:tcW w:w="5430" w:type="dxa"/>
            <w:vAlign w:val="center"/>
          </w:tcPr>
          <w:p w14:paraId="525D3ADF" w14:textId="11E3BEE6" w:rsidR="00E5643A" w:rsidRPr="004F18F4" w:rsidRDefault="00E5643A" w:rsidP="005B6A1A">
            <w:pPr>
              <w:jc w:val="center"/>
              <w:rPr>
                <w:rFonts w:eastAsiaTheme="majorEastAsia"/>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tc>
        <w:tc>
          <w:tcPr>
            <w:tcW w:w="3041" w:type="dxa"/>
            <w:vAlign w:val="center"/>
          </w:tcPr>
          <w:p w14:paraId="5DA8666F" w14:textId="691F469C" w:rsidR="00E5643A" w:rsidRPr="004F18F4" w:rsidRDefault="00E5643A" w:rsidP="005B6A1A">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r>
      <w:tr w:rsidR="00E5643A" w:rsidRPr="004F18F4" w14:paraId="5DE40C49" w14:textId="77777777" w:rsidTr="00D02B77">
        <w:trPr>
          <w:jc w:val="center"/>
        </w:trPr>
        <w:tc>
          <w:tcPr>
            <w:tcW w:w="1277" w:type="dxa"/>
            <w:vAlign w:val="center"/>
          </w:tcPr>
          <w:p w14:paraId="597AB85F" w14:textId="77777777" w:rsidR="00E5643A" w:rsidRPr="004F18F4" w:rsidRDefault="00E5643A" w:rsidP="00CE226F">
            <w:pPr>
              <w:numPr>
                <w:ilvl w:val="0"/>
                <w:numId w:val="58"/>
              </w:numPr>
              <w:ind w:left="0" w:firstLine="0"/>
              <w:contextualSpacing/>
              <w:jc w:val="center"/>
            </w:pPr>
          </w:p>
        </w:tc>
        <w:tc>
          <w:tcPr>
            <w:tcW w:w="5430" w:type="dxa"/>
            <w:vAlign w:val="center"/>
          </w:tcPr>
          <w:p w14:paraId="53FFE85B" w14:textId="5CB9E23A" w:rsidR="00E5643A" w:rsidRDefault="00E5643A" w:rsidP="005B6A1A">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14:paraId="1B81CEB7" w14:textId="6228B31B" w:rsidR="00E5643A" w:rsidRPr="004F18F4" w:rsidRDefault="00E5643A" w:rsidP="005B6A1A">
            <w:pPr>
              <w:jc w:val="center"/>
              <w:rPr>
                <w:sz w:val="22"/>
                <w:szCs w:val="22"/>
              </w:rPr>
            </w:pPr>
            <w:r w:rsidRPr="004F18F4">
              <w:rPr>
                <w:sz w:val="22"/>
                <w:szCs w:val="22"/>
              </w:rPr>
              <w:t>«Документы на юридический адрес»</w:t>
            </w:r>
          </w:p>
        </w:tc>
      </w:tr>
      <w:tr w:rsidR="00E5643A" w:rsidRPr="004F18F4" w14:paraId="3CBA3D06" w14:textId="77777777" w:rsidTr="00D02B77">
        <w:trPr>
          <w:jc w:val="center"/>
        </w:trPr>
        <w:tc>
          <w:tcPr>
            <w:tcW w:w="1277" w:type="dxa"/>
            <w:vAlign w:val="center"/>
          </w:tcPr>
          <w:p w14:paraId="67C062AE" w14:textId="77777777" w:rsidR="00E5643A" w:rsidRPr="004F18F4" w:rsidRDefault="00E5643A" w:rsidP="00CE226F">
            <w:pPr>
              <w:numPr>
                <w:ilvl w:val="0"/>
                <w:numId w:val="58"/>
              </w:numPr>
              <w:ind w:left="0" w:firstLine="0"/>
              <w:contextualSpacing/>
              <w:jc w:val="center"/>
            </w:pPr>
          </w:p>
        </w:tc>
        <w:tc>
          <w:tcPr>
            <w:tcW w:w="5430" w:type="dxa"/>
            <w:vAlign w:val="center"/>
          </w:tcPr>
          <w:p w14:paraId="5A968DF1" w14:textId="12248ABA" w:rsidR="00E5643A" w:rsidRDefault="00E5643A" w:rsidP="005B6A1A">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14:paraId="5CD0437F" w14:textId="1EEAAC35" w:rsidR="00E5643A" w:rsidRPr="004F18F4" w:rsidRDefault="00E5643A" w:rsidP="005B6A1A">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r>
      <w:tr w:rsidR="00E5643A" w:rsidRPr="004F18F4" w14:paraId="291A79C3" w14:textId="77777777" w:rsidTr="00D02B77">
        <w:trPr>
          <w:jc w:val="center"/>
        </w:trPr>
        <w:tc>
          <w:tcPr>
            <w:tcW w:w="1277" w:type="dxa"/>
            <w:vAlign w:val="center"/>
          </w:tcPr>
          <w:p w14:paraId="1376D6BA" w14:textId="77777777" w:rsidR="00E5643A" w:rsidRPr="004F18F4" w:rsidRDefault="00E5643A" w:rsidP="00CE226F">
            <w:pPr>
              <w:numPr>
                <w:ilvl w:val="0"/>
                <w:numId w:val="58"/>
              </w:numPr>
              <w:ind w:left="0" w:firstLine="0"/>
              <w:contextualSpacing/>
              <w:jc w:val="center"/>
            </w:pPr>
          </w:p>
        </w:tc>
        <w:tc>
          <w:tcPr>
            <w:tcW w:w="5430" w:type="dxa"/>
            <w:vAlign w:val="center"/>
          </w:tcPr>
          <w:p w14:paraId="51186966" w14:textId="1F0E68DE" w:rsidR="00E5643A" w:rsidRDefault="00E5643A" w:rsidP="005B6A1A">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30904100" w14:textId="06D9DCD3" w:rsidR="00E5643A" w:rsidRPr="004F18F4" w:rsidRDefault="00E5643A" w:rsidP="005B6A1A">
            <w:pPr>
              <w:jc w:val="center"/>
              <w:rPr>
                <w:sz w:val="22"/>
                <w:szCs w:val="22"/>
              </w:rPr>
            </w:pPr>
            <w:r w:rsidRPr="00E60587">
              <w:t>«Дополнительные документы»</w:t>
            </w:r>
          </w:p>
        </w:tc>
      </w:tr>
      <w:tr w:rsidR="00E5643A" w:rsidRPr="004F18F4" w14:paraId="0E6716F7" w14:textId="77777777" w:rsidTr="00D02B77">
        <w:trPr>
          <w:jc w:val="center"/>
        </w:trPr>
        <w:tc>
          <w:tcPr>
            <w:tcW w:w="1277" w:type="dxa"/>
            <w:vAlign w:val="center"/>
          </w:tcPr>
          <w:p w14:paraId="5636EA08" w14:textId="77777777" w:rsidR="00E5643A" w:rsidRPr="004F18F4" w:rsidRDefault="00E5643A" w:rsidP="00CE226F">
            <w:pPr>
              <w:numPr>
                <w:ilvl w:val="0"/>
                <w:numId w:val="58"/>
              </w:numPr>
              <w:ind w:left="0" w:firstLine="0"/>
              <w:contextualSpacing/>
              <w:jc w:val="center"/>
            </w:pPr>
          </w:p>
        </w:tc>
        <w:tc>
          <w:tcPr>
            <w:tcW w:w="5430" w:type="dxa"/>
          </w:tcPr>
          <w:p w14:paraId="13BD26A7" w14:textId="0A487C1C" w:rsidR="00E5643A" w:rsidRDefault="00E5643A" w:rsidP="005B6A1A">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5A807DCD" w14:textId="19CDEFB4" w:rsidR="00E5643A" w:rsidRPr="004F18F4" w:rsidRDefault="00E5643A" w:rsidP="005B6A1A">
            <w:pPr>
              <w:jc w:val="center"/>
              <w:rPr>
                <w:sz w:val="22"/>
                <w:szCs w:val="22"/>
              </w:rPr>
            </w:pPr>
            <w:r w:rsidRPr="00A96F28">
              <w:rPr>
                <w:snapToGrid w:val="0"/>
              </w:rPr>
              <w:t>«Документы субподрядчика»</w:t>
            </w:r>
          </w:p>
        </w:tc>
      </w:tr>
      <w:tr w:rsidR="00E5643A" w:rsidRPr="004F18F4" w14:paraId="1BD6D5C9" w14:textId="77777777" w:rsidTr="00D02B77">
        <w:trPr>
          <w:jc w:val="center"/>
        </w:trPr>
        <w:tc>
          <w:tcPr>
            <w:tcW w:w="1277" w:type="dxa"/>
            <w:vAlign w:val="center"/>
          </w:tcPr>
          <w:p w14:paraId="53093F39" w14:textId="77777777" w:rsidR="00E5643A" w:rsidRPr="004F18F4" w:rsidRDefault="00E5643A" w:rsidP="00CE226F">
            <w:pPr>
              <w:numPr>
                <w:ilvl w:val="0"/>
                <w:numId w:val="58"/>
              </w:numPr>
              <w:ind w:left="0" w:firstLine="0"/>
              <w:contextualSpacing/>
              <w:jc w:val="center"/>
            </w:pPr>
          </w:p>
        </w:tc>
        <w:tc>
          <w:tcPr>
            <w:tcW w:w="5430" w:type="dxa"/>
          </w:tcPr>
          <w:p w14:paraId="24CB4BAB" w14:textId="0361C4E4" w:rsidR="00E5643A" w:rsidRDefault="00E5643A" w:rsidP="00EB5FFF">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sidR="00EB5FFF">
              <w:rPr>
                <w:snapToGrid w:val="0"/>
                <w:color w:val="000000"/>
              </w:rPr>
              <w:t>0</w:t>
            </w:r>
            <w:r w:rsidRPr="00A96F28">
              <w:rPr>
                <w:snapToGrid w:val="0"/>
                <w:color w:val="000000"/>
              </w:rPr>
              <w:t>. Закупочной документации</w:t>
            </w:r>
          </w:p>
        </w:tc>
        <w:tc>
          <w:tcPr>
            <w:tcW w:w="3041" w:type="dxa"/>
          </w:tcPr>
          <w:p w14:paraId="2622B06C" w14:textId="79A2150D" w:rsidR="00E5643A" w:rsidRPr="004F18F4" w:rsidRDefault="00E5643A" w:rsidP="005B6A1A">
            <w:pPr>
              <w:jc w:val="center"/>
              <w:rPr>
                <w:sz w:val="22"/>
                <w:szCs w:val="22"/>
              </w:rPr>
            </w:pPr>
            <w:r w:rsidRPr="00A96F28">
              <w:rPr>
                <w:snapToGrid w:val="0"/>
              </w:rPr>
              <w:t>«Документы коллективного участника»</w:t>
            </w:r>
          </w:p>
        </w:tc>
      </w:tr>
      <w:tr w:rsidR="003543A7" w:rsidRPr="004F18F4" w14:paraId="25C40B22" w14:textId="77777777" w:rsidTr="00D02B77">
        <w:trPr>
          <w:jc w:val="center"/>
        </w:trPr>
        <w:tc>
          <w:tcPr>
            <w:tcW w:w="1277" w:type="dxa"/>
            <w:vAlign w:val="center"/>
          </w:tcPr>
          <w:p w14:paraId="5AF4E62D" w14:textId="77777777" w:rsidR="003543A7" w:rsidRPr="004F18F4" w:rsidRDefault="003543A7" w:rsidP="00CE226F">
            <w:pPr>
              <w:numPr>
                <w:ilvl w:val="0"/>
                <w:numId w:val="58"/>
              </w:numPr>
              <w:ind w:left="0" w:firstLine="0"/>
              <w:contextualSpacing/>
              <w:jc w:val="center"/>
            </w:pPr>
          </w:p>
        </w:tc>
        <w:tc>
          <w:tcPr>
            <w:tcW w:w="5430" w:type="dxa"/>
            <w:vAlign w:val="center"/>
          </w:tcPr>
          <w:p w14:paraId="002F34E0" w14:textId="36FB422B" w:rsidR="003543A7" w:rsidRPr="00A96F28" w:rsidRDefault="003543A7" w:rsidP="003543A7">
            <w:pPr>
              <w:jc w:val="center"/>
              <w:rPr>
                <w:snapToGrid w:val="0"/>
                <w:color w:val="000000"/>
              </w:rPr>
            </w:pPr>
            <w:proofErr w:type="gramStart"/>
            <w:r w:rsidRPr="006F3F7C">
              <w:rPr>
                <w:color w:val="000000"/>
              </w:rPr>
              <w:t>Документы</w:t>
            </w:r>
            <w:proofErr w:type="gramEnd"/>
            <w:r w:rsidRPr="006F3F7C">
              <w:rPr>
                <w:color w:val="000000"/>
              </w:rPr>
              <w:t xml:space="preserve"> предусмотренные разделом 7 настоящей закупочной документации (</w:t>
            </w:r>
            <w:r>
              <w:rPr>
                <w:color w:val="000000"/>
              </w:rPr>
              <w:t>не предоставленные в первой части заявки, ввиду того, что они содержат сведения об участнике закупки</w:t>
            </w:r>
            <w:r w:rsidRPr="006F3F7C">
              <w:rPr>
                <w:color w:val="000000"/>
              </w:rPr>
              <w:t>)</w:t>
            </w:r>
          </w:p>
        </w:tc>
        <w:tc>
          <w:tcPr>
            <w:tcW w:w="3041" w:type="dxa"/>
            <w:vAlign w:val="center"/>
          </w:tcPr>
          <w:p w14:paraId="2E0C37C3" w14:textId="76E06070" w:rsidR="003543A7" w:rsidRPr="00A96F28" w:rsidRDefault="003543A7" w:rsidP="005B6A1A">
            <w:pPr>
              <w:jc w:val="center"/>
              <w:rPr>
                <w:snapToGrid w:val="0"/>
              </w:rPr>
            </w:pPr>
            <w:r w:rsidRPr="006F3F7C">
              <w:rPr>
                <w:sz w:val="22"/>
                <w:szCs w:val="22"/>
              </w:rPr>
              <w:t>«Документы, предусмотренные ТЗ»</w:t>
            </w:r>
          </w:p>
        </w:tc>
      </w:tr>
      <w:tr w:rsidR="00E5643A" w:rsidRPr="004F18F4" w14:paraId="673ED15D" w14:textId="77777777" w:rsidTr="00D02B77">
        <w:trPr>
          <w:jc w:val="center"/>
        </w:trPr>
        <w:tc>
          <w:tcPr>
            <w:tcW w:w="1277" w:type="dxa"/>
            <w:vAlign w:val="center"/>
          </w:tcPr>
          <w:p w14:paraId="4EFBB94C" w14:textId="77777777" w:rsidR="00E5643A" w:rsidRPr="004F18F4" w:rsidRDefault="00E5643A" w:rsidP="00CE226F">
            <w:pPr>
              <w:numPr>
                <w:ilvl w:val="0"/>
                <w:numId w:val="58"/>
              </w:numPr>
              <w:ind w:left="0" w:firstLine="0"/>
              <w:contextualSpacing/>
              <w:jc w:val="center"/>
            </w:pPr>
          </w:p>
        </w:tc>
        <w:tc>
          <w:tcPr>
            <w:tcW w:w="5430" w:type="dxa"/>
            <w:vAlign w:val="center"/>
          </w:tcPr>
          <w:p w14:paraId="2A006809" w14:textId="2487801B" w:rsidR="00E5643A" w:rsidRPr="004F18F4" w:rsidRDefault="00E5643A" w:rsidP="005B6A1A">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6CA3E96C" w14:textId="7D4A4F17" w:rsidR="00E5643A" w:rsidRPr="004F18F4" w:rsidRDefault="00E5643A" w:rsidP="005B6A1A">
            <w:pPr>
              <w:jc w:val="center"/>
              <w:rPr>
                <w:sz w:val="22"/>
                <w:szCs w:val="22"/>
              </w:rPr>
            </w:pPr>
            <w:r w:rsidRPr="004F18F4">
              <w:rPr>
                <w:sz w:val="22"/>
                <w:szCs w:val="22"/>
              </w:rPr>
              <w:t>«</w:t>
            </w:r>
            <w:r>
              <w:rPr>
                <w:sz w:val="22"/>
                <w:szCs w:val="22"/>
              </w:rPr>
              <w:t>Опись</w:t>
            </w:r>
            <w:r w:rsidRPr="004F18F4">
              <w:rPr>
                <w:sz w:val="22"/>
                <w:szCs w:val="22"/>
              </w:rPr>
              <w:t>»</w:t>
            </w:r>
          </w:p>
        </w:tc>
      </w:tr>
      <w:tr w:rsidR="00B33948" w:rsidRPr="004F18F4" w14:paraId="4F49134B" w14:textId="77777777" w:rsidTr="00D02B77">
        <w:trPr>
          <w:jc w:val="center"/>
        </w:trPr>
        <w:tc>
          <w:tcPr>
            <w:tcW w:w="9748" w:type="dxa"/>
            <w:gridSpan w:val="3"/>
            <w:vAlign w:val="center"/>
          </w:tcPr>
          <w:p w14:paraId="6FF2C3A9" w14:textId="6F162F7C" w:rsidR="00B33948" w:rsidRPr="004F18F4" w:rsidRDefault="003543A7" w:rsidP="005B6A1A">
            <w:pPr>
              <w:jc w:val="center"/>
              <w:rPr>
                <w:sz w:val="22"/>
                <w:szCs w:val="22"/>
              </w:rPr>
            </w:pPr>
            <w:r>
              <w:rPr>
                <w:b/>
                <w:sz w:val="22"/>
                <w:szCs w:val="22"/>
              </w:rPr>
              <w:t>Третья часть заявки – Ценовое предложение</w:t>
            </w:r>
          </w:p>
        </w:tc>
      </w:tr>
      <w:tr w:rsidR="003543A7" w:rsidRPr="004F18F4" w14:paraId="1E709188" w14:textId="77777777" w:rsidTr="00D02B77">
        <w:trPr>
          <w:jc w:val="center"/>
        </w:trPr>
        <w:tc>
          <w:tcPr>
            <w:tcW w:w="1277" w:type="dxa"/>
            <w:vAlign w:val="center"/>
          </w:tcPr>
          <w:p w14:paraId="41760979" w14:textId="77777777" w:rsidR="003543A7" w:rsidRPr="004F18F4" w:rsidRDefault="003543A7" w:rsidP="00CE226F">
            <w:pPr>
              <w:numPr>
                <w:ilvl w:val="0"/>
                <w:numId w:val="58"/>
              </w:numPr>
              <w:ind w:left="0" w:firstLine="0"/>
              <w:contextualSpacing/>
              <w:jc w:val="center"/>
            </w:pPr>
          </w:p>
        </w:tc>
        <w:tc>
          <w:tcPr>
            <w:tcW w:w="5430" w:type="dxa"/>
          </w:tcPr>
          <w:p w14:paraId="52482987" w14:textId="0FCEBD32" w:rsidR="003543A7" w:rsidRPr="004F18F4" w:rsidRDefault="003543A7" w:rsidP="005B6A1A">
            <w:pPr>
              <w:jc w:val="center"/>
              <w:rPr>
                <w:rFonts w:eastAsiaTheme="majorEastAsia"/>
                <w:color w:val="000000"/>
              </w:rPr>
            </w:pPr>
            <w:r w:rsidRPr="00623C9B">
              <w:t>Письмо о подаче оферты</w:t>
            </w:r>
          </w:p>
        </w:tc>
        <w:tc>
          <w:tcPr>
            <w:tcW w:w="3041" w:type="dxa"/>
          </w:tcPr>
          <w:p w14:paraId="44557B86" w14:textId="093CE210" w:rsidR="003543A7" w:rsidRPr="004F18F4" w:rsidRDefault="003543A7" w:rsidP="005B6A1A">
            <w:pPr>
              <w:jc w:val="center"/>
              <w:rPr>
                <w:sz w:val="22"/>
                <w:szCs w:val="22"/>
              </w:rPr>
            </w:pPr>
            <w:r w:rsidRPr="00623C9B">
              <w:t>«Оферта»</w:t>
            </w:r>
          </w:p>
        </w:tc>
      </w:tr>
      <w:tr w:rsidR="00D557A4" w:rsidRPr="004F18F4" w14:paraId="551A789B" w14:textId="77777777" w:rsidTr="00D02B77">
        <w:trPr>
          <w:jc w:val="center"/>
        </w:trPr>
        <w:tc>
          <w:tcPr>
            <w:tcW w:w="1277" w:type="dxa"/>
            <w:vAlign w:val="center"/>
          </w:tcPr>
          <w:p w14:paraId="113D5995" w14:textId="77777777" w:rsidR="00D557A4" w:rsidRPr="004F18F4" w:rsidRDefault="00D557A4" w:rsidP="00CE226F">
            <w:pPr>
              <w:numPr>
                <w:ilvl w:val="0"/>
                <w:numId w:val="58"/>
              </w:numPr>
              <w:ind w:left="0" w:firstLine="0"/>
              <w:contextualSpacing/>
              <w:jc w:val="center"/>
            </w:pPr>
          </w:p>
        </w:tc>
        <w:tc>
          <w:tcPr>
            <w:tcW w:w="5430" w:type="dxa"/>
            <w:vAlign w:val="center"/>
          </w:tcPr>
          <w:p w14:paraId="7DE5F592" w14:textId="77777777" w:rsidR="00D557A4" w:rsidRPr="00C55FBE" w:rsidRDefault="00D557A4" w:rsidP="00760C91">
            <w:pPr>
              <w:jc w:val="center"/>
              <w:rPr>
                <w:color w:val="000000"/>
              </w:rPr>
            </w:pPr>
            <w:r w:rsidRPr="00F634EA">
              <w:rPr>
                <w:color w:val="000000"/>
              </w:rPr>
              <w:t>Спецификация (Коммерческое предложение на поставку товаров, работ, услуг)</w:t>
            </w:r>
            <w:r>
              <w:rPr>
                <w:color w:val="000000"/>
              </w:rPr>
              <w:t xml:space="preserve"> или </w:t>
            </w:r>
          </w:p>
          <w:p w14:paraId="7A0AECBA" w14:textId="77777777" w:rsidR="00D557A4" w:rsidRPr="00C55FBE" w:rsidRDefault="00D557A4" w:rsidP="00760C91">
            <w:pPr>
              <w:jc w:val="center"/>
              <w:rPr>
                <w:color w:val="000000"/>
              </w:rPr>
            </w:pPr>
            <w:r w:rsidRPr="00C55FBE">
              <w:rPr>
                <w:color w:val="000000"/>
              </w:rPr>
              <w:t xml:space="preserve">Сводная таблица стоимости работ, услуг или </w:t>
            </w:r>
          </w:p>
          <w:p w14:paraId="79A2642B" w14:textId="1028A42B" w:rsidR="00D557A4" w:rsidRPr="004F18F4" w:rsidRDefault="00D557A4" w:rsidP="00780F68">
            <w:pPr>
              <w:jc w:val="center"/>
              <w:rPr>
                <w:rFonts w:eastAsiaTheme="majorEastAsia"/>
                <w:color w:val="000000"/>
              </w:rPr>
            </w:pPr>
            <w:r w:rsidRPr="00C55FBE">
              <w:rPr>
                <w:color w:val="000000"/>
              </w:rPr>
              <w:t>Письмо-согласие с опубликованными сметами</w:t>
            </w:r>
          </w:p>
        </w:tc>
        <w:tc>
          <w:tcPr>
            <w:tcW w:w="3041" w:type="dxa"/>
            <w:vAlign w:val="center"/>
          </w:tcPr>
          <w:p w14:paraId="56433CF5" w14:textId="77777777" w:rsidR="00D557A4" w:rsidRPr="00C55FBE" w:rsidRDefault="00D557A4" w:rsidP="00760C91">
            <w:pPr>
              <w:jc w:val="center"/>
              <w:rPr>
                <w:sz w:val="22"/>
                <w:szCs w:val="22"/>
              </w:rPr>
            </w:pPr>
            <w:r>
              <w:rPr>
                <w:sz w:val="22"/>
                <w:szCs w:val="22"/>
              </w:rPr>
              <w:t>«</w:t>
            </w:r>
            <w:r w:rsidRPr="00C55FBE">
              <w:rPr>
                <w:sz w:val="22"/>
                <w:szCs w:val="22"/>
              </w:rPr>
              <w:t>Спецификация (Коммерческое предложение на поставку товаров, работ, услуг)</w:t>
            </w:r>
            <w:r>
              <w:rPr>
                <w:sz w:val="22"/>
                <w:szCs w:val="22"/>
              </w:rPr>
              <w:t>»</w:t>
            </w:r>
            <w:r w:rsidRPr="00C55FBE">
              <w:rPr>
                <w:sz w:val="22"/>
                <w:szCs w:val="22"/>
              </w:rPr>
              <w:t xml:space="preserve"> или </w:t>
            </w:r>
          </w:p>
          <w:p w14:paraId="6C867711" w14:textId="77777777" w:rsidR="00D557A4" w:rsidRPr="00C55FBE" w:rsidRDefault="00D557A4" w:rsidP="00760C91">
            <w:pPr>
              <w:jc w:val="center"/>
              <w:rPr>
                <w:sz w:val="22"/>
                <w:szCs w:val="22"/>
              </w:rPr>
            </w:pPr>
            <w:r>
              <w:rPr>
                <w:sz w:val="22"/>
                <w:szCs w:val="22"/>
              </w:rPr>
              <w:t>«</w:t>
            </w:r>
            <w:r w:rsidRPr="00C55FBE">
              <w:rPr>
                <w:sz w:val="22"/>
                <w:szCs w:val="22"/>
              </w:rPr>
              <w:t>Сводная таблица стоимости работ, услуг</w:t>
            </w:r>
            <w:r>
              <w:rPr>
                <w:sz w:val="22"/>
                <w:szCs w:val="22"/>
              </w:rPr>
              <w:t>»</w:t>
            </w:r>
            <w:r w:rsidRPr="00C55FBE">
              <w:rPr>
                <w:sz w:val="22"/>
                <w:szCs w:val="22"/>
              </w:rPr>
              <w:t xml:space="preserve"> или </w:t>
            </w:r>
          </w:p>
          <w:p w14:paraId="65E9CAEB" w14:textId="7D92C5E0" w:rsidR="00D557A4" w:rsidRPr="004F18F4" w:rsidRDefault="00D557A4" w:rsidP="003543A7">
            <w:pPr>
              <w:jc w:val="center"/>
              <w:rPr>
                <w:sz w:val="22"/>
                <w:szCs w:val="22"/>
              </w:rPr>
            </w:pPr>
            <w:r>
              <w:rPr>
                <w:sz w:val="22"/>
                <w:szCs w:val="22"/>
              </w:rPr>
              <w:t>«</w:t>
            </w:r>
            <w:r w:rsidRPr="00C55FBE">
              <w:rPr>
                <w:sz w:val="22"/>
                <w:szCs w:val="22"/>
              </w:rPr>
              <w:t>Письмо-согласие с опубликованными сметами</w:t>
            </w:r>
            <w:r>
              <w:rPr>
                <w:sz w:val="22"/>
                <w:szCs w:val="22"/>
              </w:rPr>
              <w:t>»</w:t>
            </w:r>
          </w:p>
        </w:tc>
      </w:tr>
      <w:tr w:rsidR="003543A7" w:rsidRPr="004F18F4" w14:paraId="62B2C4AB" w14:textId="77777777" w:rsidTr="00D02B77">
        <w:trPr>
          <w:jc w:val="center"/>
        </w:trPr>
        <w:tc>
          <w:tcPr>
            <w:tcW w:w="1277" w:type="dxa"/>
            <w:vAlign w:val="center"/>
          </w:tcPr>
          <w:p w14:paraId="2E468A39" w14:textId="77777777" w:rsidR="003543A7" w:rsidRPr="004F18F4" w:rsidRDefault="003543A7" w:rsidP="00CE226F">
            <w:pPr>
              <w:numPr>
                <w:ilvl w:val="0"/>
                <w:numId w:val="58"/>
              </w:numPr>
              <w:ind w:left="0" w:firstLine="0"/>
              <w:contextualSpacing/>
              <w:jc w:val="center"/>
            </w:pPr>
          </w:p>
        </w:tc>
        <w:tc>
          <w:tcPr>
            <w:tcW w:w="5430" w:type="dxa"/>
            <w:vAlign w:val="center"/>
          </w:tcPr>
          <w:p w14:paraId="63318126" w14:textId="48B8AEED" w:rsidR="003543A7" w:rsidRPr="004F18F4" w:rsidRDefault="003543A7" w:rsidP="00EB5FFF">
            <w:pPr>
              <w:jc w:val="center"/>
              <w:rPr>
                <w:rFonts w:eastAsiaTheme="majorEastAsia"/>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EB5FFF">
              <w:rPr>
                <w:rStyle w:val="FontStyle128"/>
                <w:sz w:val="24"/>
                <w:szCs w:val="24"/>
              </w:rPr>
              <w:t>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14:paraId="7D3483D7" w14:textId="75B01005" w:rsidR="003543A7" w:rsidRPr="004F18F4" w:rsidRDefault="003543A7" w:rsidP="005B6A1A">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bl>
    <w:p w14:paraId="4E2CE4D7" w14:textId="77777777" w:rsidR="00B33948" w:rsidRDefault="00B33948" w:rsidP="00B33948">
      <w:pPr>
        <w:pStyle w:val="af8"/>
        <w:ind w:left="1440"/>
        <w:contextualSpacing w:val="0"/>
        <w:jc w:val="both"/>
      </w:pPr>
    </w:p>
    <w:p w14:paraId="54674A07" w14:textId="42BE7A1C" w:rsidR="00B33948" w:rsidRPr="00C15010" w:rsidRDefault="00B33948" w:rsidP="00CE226F">
      <w:pPr>
        <w:pStyle w:val="af8"/>
        <w:numPr>
          <w:ilvl w:val="2"/>
          <w:numId w:val="43"/>
        </w:numPr>
        <w:ind w:left="1134" w:hanging="1134"/>
        <w:contextualSpacing w:val="0"/>
        <w:jc w:val="both"/>
      </w:pPr>
      <w:r w:rsidRPr="00B33948">
        <w:t>Документы, предусмотренные пунктами 6</w:t>
      </w:r>
      <w:r w:rsidR="00EB5FFF">
        <w:t>.9</w:t>
      </w:r>
      <w:r w:rsidRPr="00B33948">
        <w:t>, 6.1</w:t>
      </w:r>
      <w:r w:rsidR="00EB5FFF">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156" w:name="_Toc422210018"/>
      <w:bookmarkStart w:id="157" w:name="_Toc422226838"/>
      <w:bookmarkStart w:id="158" w:name="_Toc422244190"/>
      <w:bookmarkStart w:id="159" w:name="_Toc515552731"/>
      <w:r w:rsidRPr="002E2BE8">
        <w:rPr>
          <w:b/>
        </w:rPr>
        <w:t xml:space="preserve">Требования к документам, подтверждающим соответствие Участника </w:t>
      </w:r>
      <w:r w:rsidR="00E8142F">
        <w:rPr>
          <w:b/>
        </w:rPr>
        <w:t>закупки</w:t>
      </w:r>
      <w:bookmarkEnd w:id="156"/>
      <w:bookmarkEnd w:id="157"/>
      <w:bookmarkEnd w:id="158"/>
      <w:bookmarkEnd w:id="159"/>
    </w:p>
    <w:p w14:paraId="2936760B" w14:textId="3BDE7074" w:rsidR="00B13CF5" w:rsidRPr="0031235A" w:rsidRDefault="00B13CF5" w:rsidP="00CE226F">
      <w:pPr>
        <w:pStyle w:val="af8"/>
        <w:numPr>
          <w:ilvl w:val="2"/>
          <w:numId w:val="63"/>
        </w:numPr>
        <w:ind w:left="1134" w:hanging="1134"/>
        <w:contextualSpacing w:val="0"/>
        <w:outlineLvl w:val="1"/>
        <w:rPr>
          <w:b/>
        </w:rPr>
      </w:pPr>
      <w:bookmarkStart w:id="160"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160"/>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B0CC3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7963D74" w14:textId="77777777" w:rsidR="00354536" w:rsidRPr="004C13B2" w:rsidRDefault="00354536" w:rsidP="00C94EA2">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Свидетельство о внесении записи в ЕГРЮЛ о юридическом лице, зарегистрированном до </w:t>
            </w:r>
            <w:r w:rsidRPr="00066461">
              <w:rPr>
                <w:snapToGrid w:val="0"/>
                <w:color w:val="000000"/>
                <w:sz w:val="16"/>
                <w:szCs w:val="16"/>
              </w:rPr>
              <w:lastRenderedPageBreak/>
              <w:t>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lastRenderedPageBreak/>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4B93B617" w14:textId="77777777" w:rsidR="00354536" w:rsidRDefault="00327EAF" w:rsidP="00984D58">
            <w:pPr>
              <w:spacing w:after="60"/>
              <w:jc w:val="both"/>
              <w:rPr>
                <w:snapToGrid w:val="0"/>
                <w:color w:val="FF0000"/>
                <w:sz w:val="16"/>
                <w:szCs w:val="16"/>
              </w:rPr>
            </w:pPr>
            <w:r w:rsidRPr="00327EAF">
              <w:rPr>
                <w:snapToGrid w:val="0"/>
                <w:color w:val="FF0000"/>
                <w:sz w:val="16"/>
                <w:szCs w:val="16"/>
              </w:rPr>
              <w:lastRenderedPageBreak/>
              <w:t>Не требуется предоставлять, если й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122B17D0" w:rsidR="00E81C05" w:rsidRPr="008F19B8" w:rsidRDefault="00E81C05" w:rsidP="00984D58">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w:t>
            </w:r>
          </w:p>
        </w:tc>
      </w:tr>
      <w:tr w:rsidR="00327EAF" w:rsidRPr="00921675" w14:paraId="5DF95E3F" w14:textId="77777777" w:rsidTr="00C94EA2">
        <w:tc>
          <w:tcPr>
            <w:tcW w:w="568" w:type="dxa"/>
            <w:shd w:val="clear" w:color="auto" w:fill="D9D9D9" w:themeFill="background1" w:themeFillShade="D9"/>
          </w:tcPr>
          <w:p w14:paraId="3708B5C7" w14:textId="77777777" w:rsidR="00327EAF" w:rsidRPr="00066461" w:rsidRDefault="00327EAF" w:rsidP="00C94EA2">
            <w:pPr>
              <w:spacing w:after="60"/>
              <w:jc w:val="center"/>
              <w:rPr>
                <w:snapToGrid w:val="0"/>
                <w:color w:val="000000"/>
                <w:sz w:val="16"/>
                <w:szCs w:val="16"/>
              </w:rPr>
            </w:pPr>
            <w:r w:rsidRPr="00066461">
              <w:rPr>
                <w:snapToGrid w:val="0"/>
                <w:color w:val="000000"/>
                <w:sz w:val="16"/>
                <w:szCs w:val="16"/>
              </w:rPr>
              <w:lastRenderedPageBreak/>
              <w:t>3</w:t>
            </w:r>
          </w:p>
        </w:tc>
        <w:tc>
          <w:tcPr>
            <w:tcW w:w="3402" w:type="dxa"/>
            <w:shd w:val="clear" w:color="auto" w:fill="D9D9D9" w:themeFill="background1" w:themeFillShade="D9"/>
          </w:tcPr>
          <w:p w14:paraId="64325B86" w14:textId="43A7AC73" w:rsidR="00327EAF" w:rsidRPr="00066461" w:rsidRDefault="00327EAF"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327EAF" w:rsidRPr="00066461" w:rsidRDefault="00327EAF"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327EAF" w:rsidRPr="00066461" w:rsidRDefault="00327EAF"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327EAF" w:rsidRPr="00066461" w:rsidRDefault="00327EAF"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AA8C415" w14:textId="77777777" w:rsidR="00327EAF" w:rsidRDefault="00327EAF" w:rsidP="00760C91">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0708217D" w14:textId="57772468" w:rsidR="00327EAF" w:rsidRPr="008F19B8" w:rsidRDefault="00327EAF"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720B9A0C" w14:textId="77777777" w:rsidTr="00C94EA2">
        <w:tc>
          <w:tcPr>
            <w:tcW w:w="568" w:type="dxa"/>
            <w:shd w:val="clear" w:color="auto" w:fill="D9D9D9" w:themeFill="background1" w:themeFillShade="D9"/>
          </w:tcPr>
          <w:p w14:paraId="27CEC722" w14:textId="2717ACF3" w:rsidR="00354536" w:rsidRPr="00066461" w:rsidRDefault="00BE746B" w:rsidP="00C94EA2">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2BA2BCF" w14:textId="77777777" w:rsidR="00354536" w:rsidRPr="00066461" w:rsidRDefault="00354536"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DDEACF7" w14:textId="77777777" w:rsidR="00354536" w:rsidRPr="008F19B8" w:rsidRDefault="00354536" w:rsidP="00C94EA2">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429E5EF7" w14:textId="77777777" w:rsidR="00354536" w:rsidRPr="008F19B8" w:rsidRDefault="00354536" w:rsidP="00C94EA2">
            <w:pPr>
              <w:spacing w:after="60"/>
              <w:jc w:val="both"/>
              <w:rPr>
                <w:snapToGrid w:val="0"/>
                <w:sz w:val="16"/>
                <w:szCs w:val="16"/>
              </w:rPr>
            </w:pPr>
            <w:r w:rsidRPr="008F19B8">
              <w:rPr>
                <w:snapToGrid w:val="0"/>
                <w:sz w:val="16"/>
                <w:szCs w:val="16"/>
              </w:rPr>
              <w:t>Не требуется для товариществ.</w:t>
            </w:r>
          </w:p>
          <w:p w14:paraId="6FE3DFF2" w14:textId="77777777" w:rsidR="00327EAF" w:rsidRPr="00327EAF" w:rsidRDefault="00327EAF" w:rsidP="00327EAF">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w:t>
            </w:r>
            <w:r w:rsidRPr="00327EAF">
              <w:rPr>
                <w:snapToGrid w:val="0"/>
                <w:color w:val="FF0000"/>
                <w:sz w:val="16"/>
                <w:szCs w:val="16"/>
              </w:rPr>
              <w:lastRenderedPageBreak/>
              <w:t>документах, представленных в рамках участия в Программе партнерства.</w:t>
            </w:r>
          </w:p>
          <w:p w14:paraId="3E0572A3" w14:textId="1413348A" w:rsidR="00354536" w:rsidRPr="008F19B8" w:rsidRDefault="00327EAF" w:rsidP="00327EAF">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08541A74" w14:textId="77777777" w:rsidTr="00C94EA2">
        <w:tc>
          <w:tcPr>
            <w:tcW w:w="568" w:type="dxa"/>
            <w:shd w:val="clear" w:color="auto" w:fill="D9D9D9" w:themeFill="background1" w:themeFillShade="D9"/>
          </w:tcPr>
          <w:p w14:paraId="4221BF76" w14:textId="4956AAF4" w:rsidR="00354536" w:rsidRPr="00066461" w:rsidRDefault="00BE746B" w:rsidP="00C94EA2">
            <w:pPr>
              <w:spacing w:after="60"/>
              <w:jc w:val="center"/>
              <w:rPr>
                <w:snapToGrid w:val="0"/>
                <w:color w:val="000000"/>
                <w:sz w:val="16"/>
                <w:szCs w:val="16"/>
              </w:rPr>
            </w:pPr>
            <w:r>
              <w:rPr>
                <w:snapToGrid w:val="0"/>
                <w:color w:val="000000"/>
                <w:sz w:val="16"/>
                <w:szCs w:val="16"/>
              </w:rPr>
              <w:lastRenderedPageBreak/>
              <w:t>5</w:t>
            </w:r>
          </w:p>
        </w:tc>
        <w:tc>
          <w:tcPr>
            <w:tcW w:w="3402" w:type="dxa"/>
            <w:shd w:val="clear" w:color="auto" w:fill="D9D9D9" w:themeFill="background1" w:themeFillShade="D9"/>
          </w:tcPr>
          <w:p w14:paraId="23BAEA82"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14:paraId="54C3527E" w14:textId="77777777" w:rsidR="00354536" w:rsidRPr="00066461" w:rsidRDefault="00354536" w:rsidP="00C94EA2">
            <w:pPr>
              <w:spacing w:after="60"/>
              <w:jc w:val="center"/>
              <w:rPr>
                <w:snapToGrid w:val="0"/>
                <w:color w:val="000000"/>
                <w:sz w:val="16"/>
                <w:szCs w:val="16"/>
              </w:rPr>
            </w:pPr>
          </w:p>
        </w:tc>
        <w:tc>
          <w:tcPr>
            <w:tcW w:w="1276" w:type="dxa"/>
            <w:shd w:val="clear" w:color="auto" w:fill="D9D9D9" w:themeFill="background1" w:themeFillShade="D9"/>
          </w:tcPr>
          <w:p w14:paraId="6440A0BC"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205A1F5" w14:textId="77777777" w:rsidR="00327EAF" w:rsidRPr="00327EAF" w:rsidRDefault="00327EAF" w:rsidP="00327EAF">
            <w:pPr>
              <w:spacing w:after="60"/>
              <w:jc w:val="both"/>
              <w:rPr>
                <w:snapToGrid w:val="0"/>
                <w:color w:val="FF0000"/>
                <w:sz w:val="16"/>
                <w:szCs w:val="16"/>
              </w:rPr>
            </w:pPr>
            <w:r w:rsidRPr="00327EAF">
              <w:rPr>
                <w:snapToGrid w:val="0"/>
                <w:color w:val="FF0000"/>
                <w:sz w:val="16"/>
                <w:szCs w:val="16"/>
              </w:rPr>
              <w:t>Не требуется предоставлять, если:</w:t>
            </w:r>
          </w:p>
          <w:p w14:paraId="5D231FC0" w14:textId="77777777" w:rsidR="00327EAF" w:rsidRPr="00327EAF" w:rsidRDefault="00327EAF" w:rsidP="00327EAF">
            <w:pPr>
              <w:spacing w:after="60"/>
              <w:jc w:val="both"/>
              <w:rPr>
                <w:snapToGrid w:val="0"/>
                <w:color w:val="FF0000"/>
                <w:sz w:val="16"/>
                <w:szCs w:val="16"/>
              </w:rPr>
            </w:pPr>
            <w:r w:rsidRPr="00327EAF">
              <w:rPr>
                <w:snapToGrid w:val="0"/>
                <w:color w:val="FF0000"/>
                <w:sz w:val="16"/>
                <w:szCs w:val="16"/>
              </w:rPr>
              <w:t>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2785EA3C" w:rsidR="00354536" w:rsidRPr="008F19B8" w:rsidRDefault="00327EAF" w:rsidP="00327EAF">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0C97AB09" w14:textId="77777777" w:rsidTr="00C94EA2">
        <w:tc>
          <w:tcPr>
            <w:tcW w:w="568" w:type="dxa"/>
            <w:shd w:val="clear" w:color="auto" w:fill="D9D9D9" w:themeFill="background1" w:themeFillShade="D9"/>
          </w:tcPr>
          <w:p w14:paraId="1D878F7C" w14:textId="37CC82D3" w:rsidR="00354536" w:rsidRPr="00066461" w:rsidRDefault="00BE746B" w:rsidP="00C94EA2">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74985C7D"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14:paraId="14211C73" w14:textId="77777777" w:rsidR="00354536" w:rsidRPr="00066461" w:rsidRDefault="00354536" w:rsidP="00C94EA2">
            <w:pPr>
              <w:spacing w:after="60"/>
              <w:jc w:val="center"/>
              <w:rPr>
                <w:snapToGrid w:val="0"/>
                <w:color w:val="000000"/>
                <w:sz w:val="16"/>
                <w:szCs w:val="16"/>
              </w:rPr>
            </w:pPr>
          </w:p>
        </w:tc>
        <w:tc>
          <w:tcPr>
            <w:tcW w:w="1276" w:type="dxa"/>
            <w:shd w:val="clear" w:color="auto" w:fill="D9D9D9" w:themeFill="background1" w:themeFillShade="D9"/>
          </w:tcPr>
          <w:p w14:paraId="554D3720"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F1A352" w14:textId="77777777" w:rsidR="00327EAF" w:rsidRPr="00327EAF" w:rsidRDefault="00327EAF" w:rsidP="00327EAF">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w:t>
            </w:r>
          </w:p>
          <w:p w14:paraId="0B71174D" w14:textId="1313450D" w:rsidR="00354536" w:rsidRPr="008F19B8" w:rsidRDefault="00327EAF" w:rsidP="00327EAF">
            <w:pPr>
              <w:spacing w:after="60"/>
              <w:jc w:val="both"/>
              <w:rPr>
                <w:snapToGrid w:val="0"/>
                <w:sz w:val="16"/>
                <w:szCs w:val="16"/>
              </w:rPr>
            </w:pPr>
            <w:r w:rsidRPr="00327EAF">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w:t>
            </w:r>
            <w:r w:rsidRPr="00327EAF">
              <w:rPr>
                <w:snapToGrid w:val="0"/>
                <w:color w:val="FF0000"/>
                <w:sz w:val="16"/>
                <w:szCs w:val="16"/>
              </w:rPr>
              <w:lastRenderedPageBreak/>
              <w:t>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8FC4A9C" w14:textId="77777777" w:rsidTr="00C94EA2">
        <w:tc>
          <w:tcPr>
            <w:tcW w:w="568" w:type="dxa"/>
            <w:shd w:val="clear" w:color="auto" w:fill="D9D9D9" w:themeFill="background1" w:themeFillShade="D9"/>
          </w:tcPr>
          <w:p w14:paraId="31892561" w14:textId="59F487DD" w:rsidR="00354536" w:rsidRPr="00066461" w:rsidRDefault="00BE746B" w:rsidP="00C94EA2">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14:paraId="756BBB0C"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14:paraId="40F3C022" w14:textId="77777777" w:rsidR="00354536" w:rsidRPr="00066461" w:rsidRDefault="00354536" w:rsidP="00C94EA2">
            <w:pPr>
              <w:spacing w:after="60"/>
              <w:jc w:val="center"/>
              <w:rPr>
                <w:snapToGrid w:val="0"/>
                <w:color w:val="000000"/>
                <w:sz w:val="16"/>
                <w:szCs w:val="16"/>
              </w:rPr>
            </w:pPr>
          </w:p>
        </w:tc>
        <w:tc>
          <w:tcPr>
            <w:tcW w:w="1276" w:type="dxa"/>
            <w:shd w:val="clear" w:color="auto" w:fill="D9D9D9" w:themeFill="background1" w:themeFillShade="D9"/>
          </w:tcPr>
          <w:p w14:paraId="621EAD18"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65781C9" w14:textId="77777777" w:rsidR="00354536" w:rsidRPr="008F19B8" w:rsidRDefault="00354536" w:rsidP="00C94EA2">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14:paraId="6DA6F946" w14:textId="77777777" w:rsidR="00327EAF" w:rsidRPr="00327EAF" w:rsidRDefault="00327EAF" w:rsidP="00327EAF">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061AB0C6" w14:textId="39B5DB1B" w:rsidR="00354536" w:rsidRPr="008F19B8" w:rsidRDefault="00327EAF" w:rsidP="00327EAF">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B3E4D9A" w14:textId="77777777" w:rsidTr="00C94EA2">
        <w:tc>
          <w:tcPr>
            <w:tcW w:w="568" w:type="dxa"/>
            <w:shd w:val="clear" w:color="auto" w:fill="D9D9D9" w:themeFill="background1" w:themeFillShade="D9"/>
          </w:tcPr>
          <w:p w14:paraId="11C722BC" w14:textId="3085658E" w:rsidR="00354536" w:rsidRPr="00066461" w:rsidRDefault="00BE746B" w:rsidP="00C94EA2">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F8C3488"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60C7FBA7" w14:textId="77777777" w:rsidR="00354536" w:rsidRPr="00066461" w:rsidRDefault="00354536" w:rsidP="00C94EA2">
            <w:pPr>
              <w:spacing w:after="60"/>
              <w:jc w:val="center"/>
              <w:rPr>
                <w:snapToGrid w:val="0"/>
                <w:color w:val="000000"/>
                <w:sz w:val="16"/>
                <w:szCs w:val="16"/>
              </w:rPr>
            </w:pPr>
          </w:p>
        </w:tc>
        <w:tc>
          <w:tcPr>
            <w:tcW w:w="1276" w:type="dxa"/>
            <w:shd w:val="clear" w:color="auto" w:fill="D9D9D9" w:themeFill="background1" w:themeFillShade="D9"/>
          </w:tcPr>
          <w:p w14:paraId="730E22FC"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5A6DCCE" w14:textId="77777777" w:rsidR="00354536" w:rsidRDefault="00354536" w:rsidP="00C94EA2">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28D33FAB" w14:textId="74E59347" w:rsidR="00327EAF" w:rsidRPr="008F19B8" w:rsidRDefault="00327EAF" w:rsidP="00C94EA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 xml:space="preserve">заявки предоставляет гарантийное письмо  (форма 27) об отсутствии изменений в документах, представленных в </w:t>
            </w:r>
            <w:r w:rsidRPr="003B2BF2">
              <w:rPr>
                <w:snapToGrid w:val="0"/>
                <w:color w:val="FF0000"/>
                <w:sz w:val="16"/>
                <w:szCs w:val="16"/>
              </w:rPr>
              <w:lastRenderedPageBreak/>
              <w:t>рамках процедуры аккредитации.</w:t>
            </w:r>
          </w:p>
        </w:tc>
      </w:tr>
      <w:tr w:rsidR="00354536" w:rsidRPr="00921675" w14:paraId="31DFC194" w14:textId="77777777" w:rsidTr="00C94EA2">
        <w:tc>
          <w:tcPr>
            <w:tcW w:w="568" w:type="dxa"/>
            <w:shd w:val="clear" w:color="auto" w:fill="D9D9D9" w:themeFill="background1" w:themeFillShade="D9"/>
          </w:tcPr>
          <w:p w14:paraId="3033E3F0" w14:textId="73D5A3E3" w:rsidR="00354536" w:rsidRPr="00066461" w:rsidRDefault="00BE746B" w:rsidP="00C94EA2">
            <w:pPr>
              <w:spacing w:after="60"/>
              <w:jc w:val="center"/>
              <w:rPr>
                <w:snapToGrid w:val="0"/>
                <w:color w:val="000000"/>
                <w:sz w:val="16"/>
                <w:szCs w:val="16"/>
              </w:rPr>
            </w:pPr>
            <w:r>
              <w:rPr>
                <w:snapToGrid w:val="0"/>
                <w:color w:val="000000"/>
                <w:sz w:val="16"/>
                <w:szCs w:val="16"/>
              </w:rPr>
              <w:lastRenderedPageBreak/>
              <w:t>9</w:t>
            </w:r>
          </w:p>
        </w:tc>
        <w:tc>
          <w:tcPr>
            <w:tcW w:w="3402" w:type="dxa"/>
            <w:shd w:val="clear" w:color="auto" w:fill="D9D9D9" w:themeFill="background1" w:themeFillShade="D9"/>
          </w:tcPr>
          <w:p w14:paraId="51BC439B" w14:textId="77777777" w:rsidR="00354536" w:rsidRPr="00066461" w:rsidRDefault="00354536" w:rsidP="00C94EA2">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14:paraId="3E7A6DD8"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764E9FC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1544AB8"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Для юридических лиц.</w:t>
            </w:r>
          </w:p>
          <w:p w14:paraId="59C33BF3"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354536" w:rsidRPr="00921675" w14:paraId="55A3AD55" w14:textId="77777777" w:rsidTr="00C94EA2">
        <w:tc>
          <w:tcPr>
            <w:tcW w:w="568" w:type="dxa"/>
            <w:shd w:val="clear" w:color="auto" w:fill="D9D9D9" w:themeFill="background1" w:themeFillShade="D9"/>
          </w:tcPr>
          <w:p w14:paraId="70121E9C" w14:textId="233C9A07" w:rsidR="00354536" w:rsidRPr="00066461" w:rsidRDefault="00BE746B" w:rsidP="00C94EA2">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14:paraId="19BDA279"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B0EBA2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F082B82"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1779DCB1" w14:textId="77777777" w:rsidR="00354536" w:rsidRPr="008F19B8" w:rsidRDefault="00354536" w:rsidP="00C94EA2">
            <w:pPr>
              <w:spacing w:after="60"/>
              <w:jc w:val="both"/>
              <w:rPr>
                <w:snapToGrid w:val="0"/>
                <w:sz w:val="16"/>
                <w:szCs w:val="16"/>
              </w:rPr>
            </w:pPr>
            <w:r w:rsidRPr="008F19B8">
              <w:rPr>
                <w:snapToGrid w:val="0"/>
                <w:sz w:val="16"/>
                <w:szCs w:val="16"/>
              </w:rPr>
              <w:t>Для юридических лиц.</w:t>
            </w:r>
          </w:p>
          <w:p w14:paraId="39142A33" w14:textId="77777777" w:rsidR="00354536" w:rsidRPr="008F19B8" w:rsidRDefault="00354536" w:rsidP="00C94EA2">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354536" w:rsidRPr="00921675" w14:paraId="20B292E6" w14:textId="77777777" w:rsidTr="00C94EA2">
        <w:tc>
          <w:tcPr>
            <w:tcW w:w="568" w:type="dxa"/>
            <w:shd w:val="clear" w:color="auto" w:fill="D9D9D9" w:themeFill="background1" w:themeFillShade="D9"/>
          </w:tcPr>
          <w:p w14:paraId="033D88AC" w14:textId="4B821112"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1</w:t>
            </w:r>
          </w:p>
        </w:tc>
        <w:tc>
          <w:tcPr>
            <w:tcW w:w="3402" w:type="dxa"/>
            <w:shd w:val="clear" w:color="auto" w:fill="D9D9D9" w:themeFill="background1" w:themeFillShade="D9"/>
          </w:tcPr>
          <w:p w14:paraId="6AB0EC73" w14:textId="2E58EBB2" w:rsidR="00354536" w:rsidRPr="00066461" w:rsidRDefault="00780C57" w:rsidP="00E007FA">
            <w:pPr>
              <w:spacing w:after="60"/>
              <w:jc w:val="both"/>
              <w:rPr>
                <w:snapToGrid w:val="0"/>
                <w:color w:val="000000"/>
                <w:sz w:val="16"/>
                <w:szCs w:val="16"/>
              </w:rPr>
            </w:pPr>
            <w:proofErr w:type="gramStart"/>
            <w:r>
              <w:rPr>
                <w:snapToGrid w:val="0"/>
                <w:sz w:val="16"/>
                <w:szCs w:val="16"/>
              </w:rPr>
              <w:t>С</w:t>
            </w:r>
            <w:r w:rsidRPr="00780C57">
              <w:rPr>
                <w:snapToGrid w:val="0"/>
                <w:sz w:val="16"/>
                <w:szCs w:val="16"/>
              </w:rPr>
              <w:t>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E007FA">
              <w:rPr>
                <w:snapToGrid w:val="0"/>
                <w:sz w:val="16"/>
                <w:szCs w:val="16"/>
              </w:rPr>
              <w:t>.</w:t>
            </w:r>
            <w:proofErr w:type="gramEnd"/>
            <w:r w:rsidR="00E007FA">
              <w:rPr>
                <w:snapToGrid w:val="0"/>
                <w:sz w:val="16"/>
                <w:szCs w:val="16"/>
              </w:rPr>
              <w:t xml:space="preserve"> </w:t>
            </w:r>
            <w:r w:rsidR="00E007FA" w:rsidRPr="00E007FA">
              <w:rPr>
                <w:snapToGrid w:val="0"/>
                <w:sz w:val="16"/>
                <w:szCs w:val="16"/>
              </w:rPr>
              <w:t>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206BD9F0"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49494B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DCD86A1" w14:textId="3098D33A" w:rsidR="00354536" w:rsidRPr="008F19B8" w:rsidRDefault="00354536" w:rsidP="00780C57">
            <w:pPr>
              <w:spacing w:after="60"/>
              <w:jc w:val="both"/>
              <w:rPr>
                <w:snapToGrid w:val="0"/>
                <w:sz w:val="16"/>
                <w:szCs w:val="16"/>
              </w:rPr>
            </w:pPr>
            <w:r w:rsidRPr="008F19B8">
              <w:rPr>
                <w:snapToGrid w:val="0"/>
                <w:sz w:val="16"/>
                <w:szCs w:val="16"/>
              </w:rPr>
              <w:t xml:space="preserve">Срок выдачи </w:t>
            </w:r>
            <w:r w:rsidR="003649EF" w:rsidRPr="003649EF">
              <w:rPr>
                <w:snapToGrid w:val="0"/>
                <w:sz w:val="16"/>
                <w:szCs w:val="16"/>
              </w:rPr>
              <w:t xml:space="preserve">не </w:t>
            </w:r>
            <w:r w:rsidR="00780C57">
              <w:rPr>
                <w:snapToGrid w:val="0"/>
                <w:sz w:val="16"/>
                <w:szCs w:val="16"/>
              </w:rPr>
              <w:t>более чем</w:t>
            </w:r>
            <w:r w:rsidR="003649EF" w:rsidRPr="003649EF">
              <w:rPr>
                <w:snapToGrid w:val="0"/>
                <w:sz w:val="16"/>
                <w:szCs w:val="16"/>
              </w:rPr>
              <w:t xml:space="preserve"> за</w:t>
            </w:r>
            <w:r w:rsidR="00780C57" w:rsidRPr="00780C57">
              <w:rPr>
                <w:snapToGrid w:val="0"/>
                <w:sz w:val="16"/>
                <w:szCs w:val="16"/>
              </w:rPr>
              <w:t xml:space="preserve"> 60 (шестьдесят) календарных дней до дня размещения извещения</w:t>
            </w:r>
            <w:r w:rsidR="00780C57">
              <w:rPr>
                <w:snapToGrid w:val="0"/>
                <w:sz w:val="16"/>
                <w:szCs w:val="16"/>
              </w:rPr>
              <w:t xml:space="preserve"> о закупке</w:t>
            </w:r>
            <w:r w:rsidR="00780C57" w:rsidRPr="00780C57">
              <w:rPr>
                <w:snapToGrid w:val="0"/>
                <w:sz w:val="16"/>
                <w:szCs w:val="16"/>
              </w:rPr>
              <w:t>.</w:t>
            </w:r>
          </w:p>
        </w:tc>
      </w:tr>
      <w:tr w:rsidR="00354536" w:rsidRPr="00921675" w14:paraId="76F3DFDC" w14:textId="77777777" w:rsidTr="00C94EA2">
        <w:tc>
          <w:tcPr>
            <w:tcW w:w="568" w:type="dxa"/>
            <w:shd w:val="clear" w:color="auto" w:fill="D9D9D9" w:themeFill="background1" w:themeFillShade="D9"/>
          </w:tcPr>
          <w:p w14:paraId="7DBA552C" w14:textId="3BCB6035"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2</w:t>
            </w:r>
          </w:p>
        </w:tc>
        <w:tc>
          <w:tcPr>
            <w:tcW w:w="3402" w:type="dxa"/>
            <w:shd w:val="clear" w:color="auto" w:fill="D9D9D9" w:themeFill="background1" w:themeFillShade="D9"/>
          </w:tcPr>
          <w:p w14:paraId="70626E18" w14:textId="77777777" w:rsidR="00354536" w:rsidRPr="00066461" w:rsidRDefault="00354536" w:rsidP="00C94EA2">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14:paraId="0B268B54"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0BBCBB0" w14:textId="77777777" w:rsidR="00354536" w:rsidRPr="00066461" w:rsidRDefault="00354536" w:rsidP="00C94EA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82054B"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11C65E" w14:textId="77777777" w:rsidR="00354536" w:rsidRPr="008F19B8" w:rsidRDefault="00354536" w:rsidP="00C94EA2">
            <w:pPr>
              <w:spacing w:after="60"/>
              <w:jc w:val="both"/>
              <w:rPr>
                <w:snapToGrid w:val="0"/>
                <w:sz w:val="16"/>
                <w:szCs w:val="16"/>
              </w:rPr>
            </w:pPr>
          </w:p>
        </w:tc>
      </w:tr>
      <w:tr w:rsidR="00354536" w:rsidRPr="00921675" w14:paraId="2CD309A4" w14:textId="77777777" w:rsidTr="00C94EA2">
        <w:tc>
          <w:tcPr>
            <w:tcW w:w="568" w:type="dxa"/>
            <w:shd w:val="clear" w:color="auto" w:fill="D9D9D9" w:themeFill="background1" w:themeFillShade="D9"/>
          </w:tcPr>
          <w:p w14:paraId="04DFE15A" w14:textId="3D9128F2"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3</w:t>
            </w:r>
          </w:p>
        </w:tc>
        <w:tc>
          <w:tcPr>
            <w:tcW w:w="3402" w:type="dxa"/>
            <w:shd w:val="clear" w:color="auto" w:fill="D9D9D9" w:themeFill="background1" w:themeFillShade="D9"/>
          </w:tcPr>
          <w:p w14:paraId="1BD4F8DD" w14:textId="77777777" w:rsidR="00354536" w:rsidRPr="00066461" w:rsidRDefault="00354536" w:rsidP="00C94EA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45BEE7B"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5D8C75D"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8651D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A19E12E" w14:textId="77777777" w:rsidR="00354536" w:rsidRPr="008F19B8" w:rsidRDefault="00354536" w:rsidP="00C94EA2">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71EDCE5D" w14:textId="77777777" w:rsidR="00644747" w:rsidRPr="00644747" w:rsidRDefault="00644747" w:rsidP="00644747">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DE09C24" w14:textId="4B12C2EA" w:rsidR="00354536" w:rsidRPr="008F19B8" w:rsidRDefault="00644747" w:rsidP="00644747">
            <w:pPr>
              <w:spacing w:after="60"/>
              <w:jc w:val="both"/>
              <w:rPr>
                <w:snapToGrid w:val="0"/>
                <w:sz w:val="16"/>
                <w:szCs w:val="16"/>
              </w:rPr>
            </w:pPr>
            <w:r w:rsidRPr="00644747">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w:t>
            </w:r>
            <w:r w:rsidRPr="00644747">
              <w:rPr>
                <w:snapToGrid w:val="0"/>
                <w:color w:val="FF0000"/>
                <w:sz w:val="16"/>
                <w:szCs w:val="16"/>
              </w:rPr>
              <w:lastRenderedPageBreak/>
              <w:t>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37FBF56E" w14:textId="77777777" w:rsidTr="00C94EA2">
        <w:tc>
          <w:tcPr>
            <w:tcW w:w="9748" w:type="dxa"/>
            <w:gridSpan w:val="6"/>
            <w:shd w:val="clear" w:color="auto" w:fill="D9D9D9" w:themeFill="background1" w:themeFillShade="D9"/>
          </w:tcPr>
          <w:p w14:paraId="37259618" w14:textId="77777777" w:rsidR="00354536" w:rsidRPr="008F19B8" w:rsidRDefault="00354536" w:rsidP="00C94EA2">
            <w:pPr>
              <w:spacing w:after="60"/>
              <w:jc w:val="center"/>
              <w:rPr>
                <w:b/>
                <w:snapToGrid w:val="0"/>
                <w:color w:val="000000"/>
                <w:sz w:val="20"/>
                <w:szCs w:val="20"/>
              </w:rPr>
            </w:pPr>
            <w:r w:rsidRPr="008F19B8">
              <w:rPr>
                <w:b/>
                <w:snapToGrid w:val="0"/>
                <w:color w:val="000000"/>
                <w:sz w:val="20"/>
                <w:szCs w:val="20"/>
              </w:rPr>
              <w:lastRenderedPageBreak/>
              <w:t>Документы, предоставляемые физическими лицами:</w:t>
            </w:r>
          </w:p>
        </w:tc>
      </w:tr>
      <w:tr w:rsidR="00644747" w:rsidRPr="00921675" w14:paraId="6E51F223" w14:textId="77777777" w:rsidTr="00C94EA2">
        <w:tc>
          <w:tcPr>
            <w:tcW w:w="568" w:type="dxa"/>
            <w:shd w:val="clear" w:color="auto" w:fill="D9D9D9" w:themeFill="background1" w:themeFillShade="D9"/>
          </w:tcPr>
          <w:p w14:paraId="58034737" w14:textId="20F4E199" w:rsidR="00644747" w:rsidRPr="00066461" w:rsidRDefault="00644747"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14:paraId="10CFE30C" w14:textId="77777777" w:rsidR="00644747" w:rsidRPr="00066461" w:rsidRDefault="00644747" w:rsidP="00C94EA2">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03EB6E"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86BAA4F"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CDC0F0" w14:textId="77777777" w:rsidR="00644747" w:rsidRDefault="00644747" w:rsidP="00760C91">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5718041" w14:textId="6C6F77EC" w:rsidR="00644747" w:rsidRPr="008F19B8" w:rsidRDefault="00644747" w:rsidP="00C94EA2">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644747" w:rsidRPr="00921675" w14:paraId="73B0EC1B" w14:textId="77777777" w:rsidTr="00C94EA2">
        <w:tc>
          <w:tcPr>
            <w:tcW w:w="568" w:type="dxa"/>
            <w:shd w:val="clear" w:color="auto" w:fill="D9D9D9" w:themeFill="background1" w:themeFillShade="D9"/>
          </w:tcPr>
          <w:p w14:paraId="58C30F37" w14:textId="4A76350D" w:rsidR="00644747" w:rsidRPr="00066461" w:rsidRDefault="00644747"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14:paraId="4E2B9D67" w14:textId="77777777" w:rsidR="00644747" w:rsidRPr="00066461" w:rsidRDefault="00644747" w:rsidP="00C94EA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644747" w:rsidRPr="00784435" w:rsidRDefault="00644747"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0940512" w14:textId="77777777" w:rsidR="00644747" w:rsidRDefault="00644747" w:rsidP="00760C91">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299374AF" w:rsidR="00644747" w:rsidRPr="003131DF" w:rsidRDefault="00644747"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644747" w:rsidRPr="00921675" w14:paraId="559B2F9D" w14:textId="77777777" w:rsidTr="00C94EA2">
        <w:tc>
          <w:tcPr>
            <w:tcW w:w="568" w:type="dxa"/>
            <w:shd w:val="clear" w:color="auto" w:fill="D9D9D9" w:themeFill="background1" w:themeFillShade="D9"/>
          </w:tcPr>
          <w:p w14:paraId="655EAD42" w14:textId="6A47CD23" w:rsidR="00644747" w:rsidRPr="00066461" w:rsidRDefault="00644747" w:rsidP="00BE746B">
            <w:pPr>
              <w:spacing w:after="60"/>
              <w:jc w:val="center"/>
              <w:rPr>
                <w:snapToGrid w:val="0"/>
                <w:color w:val="000000"/>
                <w:sz w:val="16"/>
                <w:szCs w:val="16"/>
              </w:rPr>
            </w:pPr>
            <w:r>
              <w:rPr>
                <w:snapToGrid w:val="0"/>
                <w:color w:val="000000"/>
                <w:sz w:val="16"/>
                <w:szCs w:val="16"/>
              </w:rPr>
              <w:t>16</w:t>
            </w:r>
          </w:p>
        </w:tc>
        <w:tc>
          <w:tcPr>
            <w:tcW w:w="3402" w:type="dxa"/>
            <w:shd w:val="clear" w:color="auto" w:fill="D9D9D9" w:themeFill="background1" w:themeFillShade="D9"/>
          </w:tcPr>
          <w:p w14:paraId="7C29BB14" w14:textId="77777777" w:rsidR="00644747" w:rsidRPr="00066461" w:rsidRDefault="00644747" w:rsidP="00C94EA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644747" w:rsidRPr="00784435" w:rsidRDefault="00644747"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E631F08" w14:textId="77777777" w:rsidR="00644747" w:rsidRDefault="00644747" w:rsidP="00760C91">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793A88B3" w14:textId="4BAA458E" w:rsidR="00644747" w:rsidRPr="003131DF" w:rsidRDefault="00644747"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644747" w:rsidRPr="00921675" w14:paraId="64F5A228" w14:textId="77777777" w:rsidTr="00C94EA2">
        <w:tc>
          <w:tcPr>
            <w:tcW w:w="568" w:type="dxa"/>
            <w:shd w:val="clear" w:color="auto" w:fill="D9D9D9" w:themeFill="background1" w:themeFillShade="D9"/>
          </w:tcPr>
          <w:p w14:paraId="3D7E8C27" w14:textId="08EF3B66" w:rsidR="00644747" w:rsidRPr="00066461" w:rsidRDefault="00644747" w:rsidP="00BE746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14:paraId="3AD38025" w14:textId="77777777" w:rsidR="00644747" w:rsidRPr="00066461" w:rsidRDefault="00644747" w:rsidP="00C94EA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644747" w:rsidRPr="00066461" w:rsidRDefault="00644747"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644747" w:rsidRPr="00784435" w:rsidRDefault="00644747" w:rsidP="00C94EA2">
            <w:pPr>
              <w:spacing w:after="60"/>
              <w:jc w:val="center"/>
              <w:rPr>
                <w:b/>
                <w:snapToGrid w:val="0"/>
                <w:color w:val="000000"/>
              </w:rPr>
            </w:pPr>
          </w:p>
        </w:tc>
        <w:tc>
          <w:tcPr>
            <w:tcW w:w="1134" w:type="dxa"/>
            <w:shd w:val="clear" w:color="auto" w:fill="D9D9D9" w:themeFill="background1" w:themeFillShade="D9"/>
          </w:tcPr>
          <w:p w14:paraId="04C09C22"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085EBB6" w14:textId="77777777" w:rsidR="00644747" w:rsidRDefault="00644747" w:rsidP="00760C91">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 xml:space="preserve">Если нет изменений, участник, </w:t>
            </w:r>
            <w:r w:rsidRPr="00BB4ABB">
              <w:rPr>
                <w:color w:val="FF0000"/>
                <w:sz w:val="16"/>
                <w:szCs w:val="16"/>
              </w:rPr>
              <w:lastRenderedPageBreak/>
              <w:t>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4CB066C1" w:rsidR="00644747" w:rsidRPr="003131DF" w:rsidRDefault="00644747" w:rsidP="00984D58">
            <w:pPr>
              <w:spacing w:after="60"/>
              <w:jc w:val="both"/>
              <w:rPr>
                <w:snapToGrid w:val="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5C5C361" w14:textId="77777777" w:rsidTr="00C94EA2">
        <w:tc>
          <w:tcPr>
            <w:tcW w:w="568" w:type="dxa"/>
            <w:shd w:val="clear" w:color="auto" w:fill="D9D9D9" w:themeFill="background1" w:themeFillShade="D9"/>
          </w:tcPr>
          <w:p w14:paraId="3E5AC64D" w14:textId="42E45468" w:rsidR="00354536" w:rsidRPr="00066461" w:rsidRDefault="00354536" w:rsidP="00BE746B">
            <w:pPr>
              <w:spacing w:after="60"/>
              <w:jc w:val="center"/>
              <w:rPr>
                <w:snapToGrid w:val="0"/>
                <w:color w:val="000000"/>
                <w:sz w:val="16"/>
                <w:szCs w:val="16"/>
              </w:rPr>
            </w:pPr>
            <w:r>
              <w:rPr>
                <w:snapToGrid w:val="0"/>
                <w:color w:val="000000"/>
                <w:sz w:val="16"/>
                <w:szCs w:val="16"/>
              </w:rPr>
              <w:lastRenderedPageBreak/>
              <w:t>1</w:t>
            </w:r>
            <w:r w:rsidR="00BE746B">
              <w:rPr>
                <w:snapToGrid w:val="0"/>
                <w:color w:val="000000"/>
                <w:sz w:val="16"/>
                <w:szCs w:val="16"/>
              </w:rPr>
              <w:t>8</w:t>
            </w:r>
          </w:p>
        </w:tc>
        <w:tc>
          <w:tcPr>
            <w:tcW w:w="9180" w:type="dxa"/>
            <w:gridSpan w:val="5"/>
            <w:shd w:val="clear" w:color="auto" w:fill="D9D9D9" w:themeFill="background1" w:themeFillShade="D9"/>
          </w:tcPr>
          <w:p w14:paraId="3B7655C9" w14:textId="77777777" w:rsidR="00354536" w:rsidRPr="008F19B8" w:rsidRDefault="00354536" w:rsidP="00C94EA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644747" w:rsidRPr="00921675" w14:paraId="55074B85" w14:textId="77777777" w:rsidTr="00C94EA2">
        <w:tc>
          <w:tcPr>
            <w:tcW w:w="568" w:type="dxa"/>
            <w:shd w:val="clear" w:color="auto" w:fill="D9D9D9" w:themeFill="background1" w:themeFillShade="D9"/>
          </w:tcPr>
          <w:p w14:paraId="4EE54564"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644747" w:rsidRPr="00066461" w:rsidRDefault="00644747"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644747" w:rsidRPr="00784435" w:rsidRDefault="00644747"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4856BF16" w:rsidR="00644747" w:rsidRPr="008F19B8" w:rsidRDefault="00644747"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644747" w:rsidRPr="00921675" w14:paraId="54774F26" w14:textId="77777777" w:rsidTr="00C94EA2">
        <w:tc>
          <w:tcPr>
            <w:tcW w:w="568" w:type="dxa"/>
            <w:shd w:val="clear" w:color="auto" w:fill="D9D9D9" w:themeFill="background1" w:themeFillShade="D9"/>
          </w:tcPr>
          <w:p w14:paraId="13E91C71"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0F4C4DC" w14:textId="77777777" w:rsidR="00644747" w:rsidRPr="00066461" w:rsidRDefault="00644747"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79311365"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644747" w:rsidRPr="00784435" w:rsidRDefault="00644747"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42ED95DE" w:rsidR="00644747" w:rsidRPr="008F19B8" w:rsidRDefault="00644747"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644747" w:rsidRPr="00921675" w14:paraId="516940D6" w14:textId="77777777" w:rsidTr="00C94EA2">
        <w:tc>
          <w:tcPr>
            <w:tcW w:w="568" w:type="dxa"/>
            <w:shd w:val="clear" w:color="auto" w:fill="D9D9D9" w:themeFill="background1" w:themeFillShade="D9"/>
          </w:tcPr>
          <w:p w14:paraId="00243715"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lastRenderedPageBreak/>
              <w:t>в)</w:t>
            </w:r>
          </w:p>
        </w:tc>
        <w:tc>
          <w:tcPr>
            <w:tcW w:w="3402" w:type="dxa"/>
            <w:shd w:val="clear" w:color="auto" w:fill="D9D9D9" w:themeFill="background1" w:themeFillShade="D9"/>
          </w:tcPr>
          <w:p w14:paraId="0861BEAE" w14:textId="77777777" w:rsidR="00644747" w:rsidRPr="00066461" w:rsidRDefault="00644747" w:rsidP="00C94EA2">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644747" w:rsidRPr="00066461" w:rsidRDefault="00644747" w:rsidP="00C94EA2">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38B6C6B9"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4213616" w14:textId="77777777" w:rsidR="00644747" w:rsidRDefault="00644747" w:rsidP="00760C91">
            <w:pPr>
              <w:spacing w:after="60"/>
              <w:jc w:val="both"/>
              <w:rPr>
                <w:snapToGrid w:val="0"/>
                <w:color w:val="000000"/>
                <w:sz w:val="16"/>
                <w:szCs w:val="16"/>
              </w:rPr>
            </w:pPr>
            <w:r w:rsidRPr="008F19B8">
              <w:rPr>
                <w:snapToGrid w:val="0"/>
                <w:color w:val="000000"/>
                <w:sz w:val="16"/>
                <w:szCs w:val="16"/>
              </w:rPr>
              <w:t>При наличии</w:t>
            </w:r>
          </w:p>
          <w:p w14:paraId="2CBFB400" w14:textId="3924D30B" w:rsidR="00644747" w:rsidRPr="008F19B8" w:rsidRDefault="00644747" w:rsidP="00C94EA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921675" w14:paraId="35ACF0E9" w14:textId="77777777" w:rsidTr="00C94EA2">
        <w:tc>
          <w:tcPr>
            <w:tcW w:w="568" w:type="dxa"/>
            <w:shd w:val="clear" w:color="auto" w:fill="D9D9D9" w:themeFill="background1" w:themeFillShade="D9"/>
          </w:tcPr>
          <w:p w14:paraId="4DE92D9B" w14:textId="7F44ADAB" w:rsidR="00354536" w:rsidRPr="00066461" w:rsidRDefault="00BE746B" w:rsidP="00C94EA2">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14:paraId="05876150" w14:textId="77777777" w:rsidR="00354536" w:rsidRPr="008F19B8" w:rsidRDefault="00354536" w:rsidP="00C94EA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644747" w:rsidRPr="00921675" w14:paraId="3D0F755C" w14:textId="77777777" w:rsidTr="00C94EA2">
        <w:tc>
          <w:tcPr>
            <w:tcW w:w="568" w:type="dxa"/>
            <w:shd w:val="clear" w:color="auto" w:fill="D9D9D9" w:themeFill="background1" w:themeFillShade="D9"/>
          </w:tcPr>
          <w:p w14:paraId="46A2F2FC" w14:textId="77777777" w:rsidR="00644747" w:rsidRPr="00066461" w:rsidRDefault="00644747" w:rsidP="00C94EA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644747" w:rsidRPr="00572EEC" w:rsidRDefault="00644747" w:rsidP="00C94EA2">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644747" w:rsidRPr="00572EEC" w:rsidRDefault="00644747" w:rsidP="00C94EA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644747" w:rsidRPr="00066461" w:rsidRDefault="00644747" w:rsidP="00C94EA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644747" w:rsidRPr="00066461" w:rsidRDefault="00644747"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644747" w:rsidRPr="00066461" w:rsidRDefault="00644747" w:rsidP="00C94EA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644747" w:rsidRPr="00066461" w:rsidRDefault="00644747"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48F8D5BB" w:rsidR="00644747" w:rsidRPr="008F19B8" w:rsidRDefault="00644747"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644747" w:rsidRPr="00921675" w14:paraId="1A2DF17E" w14:textId="77777777" w:rsidTr="00C94EA2">
        <w:tc>
          <w:tcPr>
            <w:tcW w:w="568" w:type="dxa"/>
            <w:shd w:val="clear" w:color="auto" w:fill="D9D9D9" w:themeFill="background1" w:themeFillShade="D9"/>
          </w:tcPr>
          <w:p w14:paraId="15161BDF" w14:textId="77777777" w:rsidR="00644747" w:rsidRPr="00066461" w:rsidRDefault="00644747" w:rsidP="00C94EA2">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0C37FE80" w14:textId="77777777" w:rsidR="00644747" w:rsidRPr="00066461" w:rsidRDefault="00644747" w:rsidP="00C94EA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644747" w:rsidRPr="00066461" w:rsidRDefault="00644747"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644747" w:rsidRPr="00066461" w:rsidRDefault="00644747" w:rsidP="00C94EA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644747" w:rsidRPr="00066461" w:rsidRDefault="00644747"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55C01FF" w14:textId="77777777" w:rsidR="00644747" w:rsidRDefault="00644747" w:rsidP="00760C91">
            <w:pPr>
              <w:spacing w:after="60"/>
              <w:jc w:val="both"/>
              <w:rPr>
                <w:snapToGrid w:val="0"/>
                <w:color w:val="000000"/>
                <w:sz w:val="16"/>
                <w:szCs w:val="16"/>
              </w:rPr>
            </w:pPr>
            <w:r>
              <w:rPr>
                <w:snapToGrid w:val="0"/>
                <w:color w:val="000000"/>
                <w:sz w:val="16"/>
                <w:szCs w:val="16"/>
              </w:rPr>
              <w:t>При наличии</w:t>
            </w:r>
          </w:p>
          <w:p w14:paraId="21497583" w14:textId="65C5860D" w:rsidR="00644747" w:rsidRPr="008F19B8" w:rsidRDefault="00644747"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F5744B" w14:paraId="6F369134" w14:textId="77777777" w:rsidTr="00C94EA2">
        <w:tc>
          <w:tcPr>
            <w:tcW w:w="9748" w:type="dxa"/>
            <w:gridSpan w:val="6"/>
            <w:shd w:val="clear" w:color="auto" w:fill="D9D9D9" w:themeFill="background1" w:themeFillShade="D9"/>
          </w:tcPr>
          <w:p w14:paraId="6F962C83" w14:textId="77777777" w:rsidR="00354536" w:rsidRPr="008F19B8" w:rsidRDefault="00354536" w:rsidP="00C94EA2">
            <w:pPr>
              <w:spacing w:after="60"/>
              <w:jc w:val="center"/>
              <w:rPr>
                <w:b/>
                <w:snapToGrid w:val="0"/>
                <w:color w:val="000000"/>
                <w:sz w:val="16"/>
                <w:szCs w:val="16"/>
              </w:rPr>
            </w:pPr>
            <w:r w:rsidRPr="008F19B8">
              <w:rPr>
                <w:b/>
                <w:snapToGrid w:val="0"/>
                <w:color w:val="000000"/>
                <w:sz w:val="16"/>
                <w:szCs w:val="16"/>
              </w:rPr>
              <w:lastRenderedPageBreak/>
              <w:t>Другие документы:</w:t>
            </w:r>
          </w:p>
        </w:tc>
      </w:tr>
      <w:tr w:rsidR="00354536" w:rsidRPr="003131DF" w14:paraId="3DCE4C0A" w14:textId="77777777" w:rsidTr="00C94EA2">
        <w:tc>
          <w:tcPr>
            <w:tcW w:w="568" w:type="dxa"/>
            <w:shd w:val="clear" w:color="auto" w:fill="D9D9D9" w:themeFill="background1" w:themeFillShade="D9"/>
          </w:tcPr>
          <w:p w14:paraId="1B6D5C39" w14:textId="649238D6"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0</w:t>
            </w:r>
          </w:p>
        </w:tc>
        <w:tc>
          <w:tcPr>
            <w:tcW w:w="3402" w:type="dxa"/>
            <w:shd w:val="clear" w:color="auto" w:fill="D9D9D9" w:themeFill="background1" w:themeFillShade="D9"/>
          </w:tcPr>
          <w:p w14:paraId="4D77B293" w14:textId="77777777" w:rsidR="00354536" w:rsidRPr="00066461" w:rsidRDefault="00354536" w:rsidP="00C94EA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354536" w:rsidRPr="00132136" w:rsidRDefault="00354536" w:rsidP="00C94EA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354536"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58DE0CE4"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354536" w:rsidRPr="00066461" w:rsidRDefault="00354536" w:rsidP="00C94EA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354536" w:rsidRPr="00132136" w:rsidRDefault="00354536" w:rsidP="00C94EA2">
            <w:pPr>
              <w:spacing w:after="60"/>
              <w:ind w:left="11" w:right="64" w:hanging="11"/>
              <w:rPr>
                <w:snapToGrid w:val="0"/>
                <w:color w:val="000000"/>
                <w:sz w:val="16"/>
                <w:szCs w:val="16"/>
              </w:rPr>
            </w:pPr>
          </w:p>
          <w:p w14:paraId="07BBB593"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354536"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237B7E74"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1</w:t>
            </w:r>
            <w:r>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354536" w:rsidRPr="00066461" w:rsidRDefault="00354536" w:rsidP="00C94EA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354536" w:rsidRPr="00132136" w:rsidRDefault="00354536" w:rsidP="00C94EA2">
            <w:pPr>
              <w:spacing w:after="60"/>
              <w:ind w:left="11" w:right="64" w:hanging="11"/>
              <w:rPr>
                <w:snapToGrid w:val="0"/>
                <w:color w:val="000000"/>
                <w:sz w:val="16"/>
                <w:szCs w:val="16"/>
              </w:rPr>
            </w:pPr>
          </w:p>
        </w:tc>
      </w:tr>
      <w:tr w:rsidR="00B74FB4" w:rsidRPr="003131DF" w14:paraId="3664BF83" w14:textId="77777777" w:rsidTr="00C94EA2">
        <w:tc>
          <w:tcPr>
            <w:tcW w:w="568" w:type="dxa"/>
            <w:shd w:val="clear" w:color="auto" w:fill="D9D9D9" w:themeFill="background1" w:themeFillShade="D9"/>
          </w:tcPr>
          <w:p w14:paraId="5B428C6A" w14:textId="7823176F" w:rsidR="00B74FB4" w:rsidRPr="00066461" w:rsidRDefault="00B74FB4" w:rsidP="00BE746B">
            <w:pPr>
              <w:spacing w:after="60"/>
              <w:jc w:val="center"/>
              <w:rPr>
                <w:snapToGrid w:val="0"/>
                <w:color w:val="000000"/>
                <w:sz w:val="16"/>
                <w:szCs w:val="16"/>
              </w:rPr>
            </w:pPr>
            <w:r>
              <w:rPr>
                <w:snapToGrid w:val="0"/>
                <w:color w:val="000000"/>
                <w:sz w:val="16"/>
                <w:szCs w:val="16"/>
              </w:rPr>
              <w:t>22</w:t>
            </w:r>
          </w:p>
        </w:tc>
        <w:tc>
          <w:tcPr>
            <w:tcW w:w="3402" w:type="dxa"/>
            <w:shd w:val="clear" w:color="auto" w:fill="D9D9D9" w:themeFill="background1" w:themeFillShade="D9"/>
          </w:tcPr>
          <w:p w14:paraId="2311B2B9" w14:textId="0412F803" w:rsidR="00B74FB4" w:rsidRDefault="00B74FB4" w:rsidP="00C94EA2">
            <w:pPr>
              <w:spacing w:after="60"/>
              <w:jc w:val="both"/>
              <w:rPr>
                <w:snapToGrid w:val="0"/>
                <w:sz w:val="16"/>
                <w:szCs w:val="16"/>
              </w:rPr>
            </w:pPr>
            <w:r>
              <w:rPr>
                <w:snapToGrid w:val="0"/>
                <w:sz w:val="16"/>
                <w:szCs w:val="16"/>
              </w:rPr>
              <w:t>Коммерческое предложение - Спецификация (Техническая часть), Спецификация (</w:t>
            </w:r>
            <w:r w:rsidRPr="00870167">
              <w:rPr>
                <w:snapToGrid w:val="0"/>
                <w:sz w:val="16"/>
                <w:szCs w:val="16"/>
              </w:rPr>
              <w:t>Коммерческое предложение на поставку товаров, работ, услуг</w:t>
            </w:r>
            <w:r>
              <w:rPr>
                <w:snapToGrid w:val="0"/>
                <w:sz w:val="16"/>
                <w:szCs w:val="16"/>
              </w:rPr>
              <w:t>)</w:t>
            </w:r>
          </w:p>
        </w:tc>
        <w:tc>
          <w:tcPr>
            <w:tcW w:w="992" w:type="dxa"/>
            <w:shd w:val="clear" w:color="auto" w:fill="D9D9D9" w:themeFill="background1" w:themeFillShade="D9"/>
          </w:tcPr>
          <w:p w14:paraId="7902327A" w14:textId="77777777" w:rsidR="00B74FB4" w:rsidRPr="00066461" w:rsidRDefault="00B74FB4"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B74FB4" w:rsidRPr="00066461" w:rsidRDefault="00B74FB4" w:rsidP="00C94EA2">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B74FB4" w:rsidRPr="00066461" w:rsidRDefault="00B74FB4" w:rsidP="00C94EA2">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B74FB4" w:rsidRPr="00132136" w:rsidRDefault="00B74FB4" w:rsidP="00C94EA2">
            <w:pPr>
              <w:spacing w:after="60"/>
              <w:ind w:left="11" w:right="64" w:hanging="11"/>
              <w:rPr>
                <w:snapToGrid w:val="0"/>
                <w:color w:val="000000"/>
                <w:sz w:val="16"/>
                <w:szCs w:val="16"/>
              </w:rPr>
            </w:pPr>
          </w:p>
          <w:p w14:paraId="60E7C45B" w14:textId="77777777" w:rsidR="00B74FB4" w:rsidRPr="00132136" w:rsidRDefault="00B74FB4" w:rsidP="00C94EA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354536" w:rsidRPr="003131DF" w14:paraId="729CD1B2" w14:textId="77777777" w:rsidTr="00C94EA2">
        <w:tc>
          <w:tcPr>
            <w:tcW w:w="568" w:type="dxa"/>
            <w:shd w:val="clear" w:color="auto" w:fill="D9D9D9" w:themeFill="background1" w:themeFillShade="D9"/>
          </w:tcPr>
          <w:p w14:paraId="5213D703" w14:textId="408FC92C" w:rsidR="00354536"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E2C606F" w14:textId="02DA6FA6" w:rsidR="00354536" w:rsidRDefault="00172357" w:rsidP="00C94EA2">
            <w:pPr>
              <w:spacing w:after="60"/>
              <w:jc w:val="both"/>
              <w:rPr>
                <w:snapToGrid w:val="0"/>
                <w:sz w:val="16"/>
                <w:szCs w:val="16"/>
              </w:rPr>
            </w:pPr>
            <w:r w:rsidRPr="00172357">
              <w:rPr>
                <w:snapToGrid w:val="0"/>
                <w:sz w:val="16"/>
                <w:szCs w:val="16"/>
              </w:rPr>
              <w:t>Сводная таблица стоимости работ/услуг или Письмо-согласие с опубликованной сметной документацией</w:t>
            </w:r>
          </w:p>
        </w:tc>
        <w:tc>
          <w:tcPr>
            <w:tcW w:w="992" w:type="dxa"/>
            <w:shd w:val="clear" w:color="auto" w:fill="D9D9D9" w:themeFill="background1" w:themeFillShade="D9"/>
          </w:tcPr>
          <w:p w14:paraId="677C7410"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354536" w:rsidRPr="00066461" w:rsidRDefault="00354536" w:rsidP="00C94EA2">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354536" w:rsidRPr="00132136" w:rsidRDefault="00354536" w:rsidP="00C94EA2">
            <w:pPr>
              <w:spacing w:after="60"/>
              <w:ind w:left="11" w:right="64" w:hanging="11"/>
              <w:rPr>
                <w:snapToGrid w:val="0"/>
                <w:color w:val="000000"/>
                <w:sz w:val="16"/>
                <w:szCs w:val="16"/>
              </w:rPr>
            </w:pPr>
          </w:p>
        </w:tc>
      </w:tr>
      <w:tr w:rsidR="00354536" w:rsidRPr="003131DF" w14:paraId="3B3AFA89" w14:textId="77777777" w:rsidTr="000F5B1E">
        <w:tc>
          <w:tcPr>
            <w:tcW w:w="568" w:type="dxa"/>
            <w:shd w:val="clear" w:color="auto" w:fill="D9D9D9" w:themeFill="background1" w:themeFillShade="D9"/>
          </w:tcPr>
          <w:p w14:paraId="05257F0C" w14:textId="20D3EAC7"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3</w:t>
            </w:r>
          </w:p>
        </w:tc>
        <w:tc>
          <w:tcPr>
            <w:tcW w:w="3402" w:type="dxa"/>
            <w:shd w:val="clear" w:color="auto" w:fill="D9D9D9" w:themeFill="background1" w:themeFillShade="D9"/>
          </w:tcPr>
          <w:p w14:paraId="0A8799B3" w14:textId="77777777" w:rsidR="00354536" w:rsidRPr="00066461" w:rsidRDefault="00354536" w:rsidP="00C94EA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354536" w:rsidRPr="003131DF" w14:paraId="4F203499" w14:textId="77777777" w:rsidTr="000F5B1E">
        <w:tc>
          <w:tcPr>
            <w:tcW w:w="568" w:type="dxa"/>
            <w:shd w:val="clear" w:color="auto" w:fill="D9D9D9" w:themeFill="background1" w:themeFillShade="D9"/>
          </w:tcPr>
          <w:p w14:paraId="60AA3C4C" w14:textId="1D11791D"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4</w:t>
            </w:r>
          </w:p>
        </w:tc>
        <w:tc>
          <w:tcPr>
            <w:tcW w:w="3402" w:type="dxa"/>
            <w:shd w:val="clear" w:color="auto" w:fill="D9D9D9" w:themeFill="background1" w:themeFillShade="D9"/>
          </w:tcPr>
          <w:p w14:paraId="7DD82A57" w14:textId="77777777" w:rsidR="00354536" w:rsidRPr="00066461" w:rsidRDefault="00354536" w:rsidP="00C94EA2">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14:paraId="68DD39AC"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354536" w:rsidRPr="003131DF" w14:paraId="50547FB3" w14:textId="77777777" w:rsidTr="000F5B1E">
        <w:tc>
          <w:tcPr>
            <w:tcW w:w="568" w:type="dxa"/>
            <w:shd w:val="clear" w:color="auto" w:fill="D9D9D9" w:themeFill="background1" w:themeFillShade="D9"/>
          </w:tcPr>
          <w:p w14:paraId="218EBFA7" w14:textId="7CD66AED"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5</w:t>
            </w:r>
          </w:p>
        </w:tc>
        <w:tc>
          <w:tcPr>
            <w:tcW w:w="3402" w:type="dxa"/>
            <w:shd w:val="clear" w:color="auto" w:fill="D9D9D9" w:themeFill="background1" w:themeFillShade="D9"/>
          </w:tcPr>
          <w:p w14:paraId="7C5B3CFC" w14:textId="77777777" w:rsidR="00354536" w:rsidRPr="00066461" w:rsidRDefault="00354536" w:rsidP="00C06A4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354536" w:rsidRPr="003131DF" w14:paraId="7A20A891" w14:textId="77777777" w:rsidTr="000F5B1E">
        <w:trPr>
          <w:trHeight w:val="573"/>
        </w:trPr>
        <w:tc>
          <w:tcPr>
            <w:tcW w:w="568" w:type="dxa"/>
            <w:shd w:val="clear" w:color="auto" w:fill="D9D9D9" w:themeFill="background1" w:themeFillShade="D9"/>
          </w:tcPr>
          <w:p w14:paraId="54B3C9DF" w14:textId="12B56EB6"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6</w:t>
            </w:r>
          </w:p>
        </w:tc>
        <w:tc>
          <w:tcPr>
            <w:tcW w:w="3402" w:type="dxa"/>
            <w:shd w:val="clear" w:color="auto" w:fill="D9D9D9" w:themeFill="background1" w:themeFillShade="D9"/>
          </w:tcPr>
          <w:p w14:paraId="105453AB" w14:textId="18923A76" w:rsidR="00354536" w:rsidRPr="00066461" w:rsidRDefault="00354536" w:rsidP="00984D5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4840076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5B698503"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354536" w:rsidRPr="003131DF" w14:paraId="0C560D23" w14:textId="77777777" w:rsidTr="000F5B1E">
        <w:trPr>
          <w:trHeight w:val="573"/>
        </w:trPr>
        <w:tc>
          <w:tcPr>
            <w:tcW w:w="568" w:type="dxa"/>
            <w:shd w:val="clear" w:color="auto" w:fill="D9D9D9" w:themeFill="background1" w:themeFillShade="D9"/>
          </w:tcPr>
          <w:p w14:paraId="51EFB2C5" w14:textId="1BAA5302"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7</w:t>
            </w:r>
          </w:p>
        </w:tc>
        <w:tc>
          <w:tcPr>
            <w:tcW w:w="3402" w:type="dxa"/>
            <w:shd w:val="clear" w:color="auto" w:fill="D9D9D9" w:themeFill="background1" w:themeFillShade="D9"/>
          </w:tcPr>
          <w:p w14:paraId="73A9FF36"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500BCEC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70093E33" w14:textId="77777777" w:rsidR="00557E98"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sidR="00557E98">
              <w:rPr>
                <w:color w:val="000000"/>
                <w:sz w:val="16"/>
                <w:szCs w:val="16"/>
              </w:rPr>
              <w:t xml:space="preserve"> </w:t>
            </w:r>
          </w:p>
          <w:p w14:paraId="2DA41F6B" w14:textId="77777777" w:rsidR="00354536" w:rsidRPr="00132136" w:rsidRDefault="00354536" w:rsidP="000F5B1E">
            <w:pPr>
              <w:spacing w:after="60"/>
              <w:rPr>
                <w:color w:val="000000"/>
                <w:sz w:val="16"/>
                <w:szCs w:val="16"/>
              </w:rPr>
            </w:pPr>
          </w:p>
        </w:tc>
      </w:tr>
      <w:tr w:rsidR="00354536" w:rsidRPr="003131DF" w14:paraId="2BD671FB" w14:textId="77777777" w:rsidTr="000F5B1E">
        <w:trPr>
          <w:trHeight w:val="573"/>
        </w:trPr>
        <w:tc>
          <w:tcPr>
            <w:tcW w:w="568" w:type="dxa"/>
            <w:shd w:val="clear" w:color="auto" w:fill="D9D9D9" w:themeFill="background1" w:themeFillShade="D9"/>
          </w:tcPr>
          <w:p w14:paraId="5C42B335" w14:textId="41376E6B"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8</w:t>
            </w:r>
          </w:p>
        </w:tc>
        <w:tc>
          <w:tcPr>
            <w:tcW w:w="3402" w:type="dxa"/>
            <w:shd w:val="clear" w:color="auto" w:fill="D9D9D9" w:themeFill="background1" w:themeFillShade="D9"/>
          </w:tcPr>
          <w:p w14:paraId="05E1DAA3"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217CCD30"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4BD8648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354536" w:rsidRPr="00132136" w:rsidRDefault="00354536" w:rsidP="000F5B1E">
            <w:pPr>
              <w:spacing w:after="60"/>
              <w:rPr>
                <w:color w:val="000000"/>
                <w:sz w:val="16"/>
                <w:szCs w:val="16"/>
              </w:rPr>
            </w:pPr>
          </w:p>
        </w:tc>
      </w:tr>
      <w:tr w:rsidR="00354536" w:rsidRPr="003131DF" w14:paraId="3EE81E7E" w14:textId="77777777" w:rsidTr="000F5B1E">
        <w:trPr>
          <w:trHeight w:val="573"/>
        </w:trPr>
        <w:tc>
          <w:tcPr>
            <w:tcW w:w="568" w:type="dxa"/>
            <w:shd w:val="clear" w:color="auto" w:fill="D9D9D9" w:themeFill="background1" w:themeFillShade="D9"/>
          </w:tcPr>
          <w:p w14:paraId="5CDF7303" w14:textId="1C230F7D" w:rsidR="00354536" w:rsidRPr="00921675" w:rsidRDefault="00BE746B" w:rsidP="00C94EA2">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14:paraId="034C2936" w14:textId="77777777" w:rsidR="00354536" w:rsidRPr="00921675" w:rsidRDefault="00354536" w:rsidP="00C94EA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354536" w:rsidRPr="00921675"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140E9FD7"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vAlign w:val="bottom"/>
          </w:tcPr>
          <w:p w14:paraId="1016BB2C"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354536" w:rsidRPr="00132136" w:rsidRDefault="00354536" w:rsidP="000F5B1E">
            <w:pPr>
              <w:spacing w:after="60"/>
              <w:rPr>
                <w:color w:val="000000"/>
                <w:sz w:val="16"/>
                <w:szCs w:val="16"/>
              </w:rPr>
            </w:pPr>
          </w:p>
        </w:tc>
      </w:tr>
      <w:tr w:rsidR="00354536"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4B340B6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354536" w:rsidRPr="000225F4" w:rsidRDefault="00354536" w:rsidP="00C94EA2">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354536" w:rsidRPr="00132136" w:rsidRDefault="00354536" w:rsidP="000F5B1E">
            <w:pPr>
              <w:spacing w:after="60"/>
              <w:rPr>
                <w:color w:val="000000"/>
                <w:sz w:val="16"/>
                <w:szCs w:val="16"/>
              </w:rPr>
            </w:pPr>
          </w:p>
        </w:tc>
      </w:tr>
      <w:tr w:rsidR="00354536"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F0FC933"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354536" w:rsidRPr="00AE5ACA" w:rsidRDefault="00354536" w:rsidP="00C94EA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354536" w:rsidRPr="003E3F00"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354536" w:rsidRPr="003E3F00"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354536" w:rsidRPr="00132136" w:rsidRDefault="00354536" w:rsidP="000F5B1E">
            <w:pPr>
              <w:spacing w:after="60"/>
              <w:rPr>
                <w:color w:val="000000"/>
                <w:sz w:val="16"/>
                <w:szCs w:val="16"/>
              </w:rPr>
            </w:pPr>
          </w:p>
        </w:tc>
      </w:tr>
      <w:tr w:rsidR="00354536"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0EC2768C" w:rsidR="00354536" w:rsidRPr="00921675"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354536" w:rsidRPr="00F92422" w:rsidRDefault="00354536" w:rsidP="00C94EA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35648"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5E86210F" w14:textId="77777777" w:rsidR="00644747" w:rsidRPr="00644747" w:rsidRDefault="00644747" w:rsidP="00644747">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5AAF1769" w:rsidR="00354536" w:rsidRPr="00132136" w:rsidRDefault="00644747" w:rsidP="00644747">
            <w:pPr>
              <w:spacing w:after="60"/>
              <w:jc w:val="both"/>
              <w:rPr>
                <w:color w:val="000000"/>
                <w:sz w:val="16"/>
                <w:szCs w:val="16"/>
              </w:rPr>
            </w:pPr>
            <w:r w:rsidRPr="00644747">
              <w:rPr>
                <w:snapToGrid w:val="0"/>
                <w:color w:val="FF0000"/>
                <w:sz w:val="16"/>
                <w:szCs w:val="16"/>
              </w:rPr>
              <w:t xml:space="preserve">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w:t>
            </w:r>
            <w:r w:rsidRPr="00644747">
              <w:rPr>
                <w:snapToGrid w:val="0"/>
                <w:color w:val="FF0000"/>
                <w:sz w:val="16"/>
                <w:szCs w:val="16"/>
              </w:rPr>
              <w:lastRenderedPageBreak/>
              <w:t>27) об отсутствии изменений в документах, представленных в рамках процедуры аккредитации.</w:t>
            </w:r>
          </w:p>
        </w:tc>
      </w:tr>
      <w:tr w:rsidR="00354536"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289D496A" w:rsidR="00354536" w:rsidRDefault="00354536" w:rsidP="00BE746B">
            <w:pPr>
              <w:spacing w:after="60"/>
              <w:jc w:val="center"/>
              <w:rPr>
                <w:snapToGrid w:val="0"/>
                <w:color w:val="000000"/>
                <w:sz w:val="16"/>
                <w:szCs w:val="16"/>
              </w:rPr>
            </w:pPr>
            <w:r>
              <w:rPr>
                <w:snapToGrid w:val="0"/>
                <w:color w:val="000000"/>
                <w:sz w:val="16"/>
                <w:szCs w:val="16"/>
              </w:rPr>
              <w:lastRenderedPageBreak/>
              <w:t>3</w:t>
            </w:r>
            <w:r w:rsidR="00BE746B">
              <w:rPr>
                <w:snapToGrid w:val="0"/>
                <w:color w:val="000000"/>
                <w:sz w:val="16"/>
                <w:szCs w:val="16"/>
              </w:rPr>
              <w:t>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7684601B" w:rsidR="00354536" w:rsidRPr="00925CAC" w:rsidRDefault="000A107B" w:rsidP="000A107B">
            <w:pPr>
              <w:spacing w:after="60"/>
              <w:jc w:val="both"/>
              <w:rPr>
                <w:snapToGrid w:val="0"/>
                <w:color w:val="000000"/>
                <w:sz w:val="16"/>
                <w:szCs w:val="16"/>
              </w:rPr>
            </w:pPr>
            <w:r>
              <w:rPr>
                <w:snapToGrid w:val="0"/>
                <w:color w:val="000000"/>
                <w:sz w:val="16"/>
                <w:szCs w:val="16"/>
              </w:rPr>
              <w:t>С</w:t>
            </w:r>
            <w:r w:rsidR="00354536" w:rsidRPr="000225F4">
              <w:rPr>
                <w:snapToGrid w:val="0"/>
                <w:color w:val="000000"/>
                <w:sz w:val="16"/>
                <w:szCs w:val="16"/>
              </w:rPr>
              <w:t>правк</w:t>
            </w:r>
            <w:r>
              <w:rPr>
                <w:snapToGrid w:val="0"/>
                <w:color w:val="000000"/>
                <w:sz w:val="16"/>
                <w:szCs w:val="16"/>
              </w:rPr>
              <w:t>а</w:t>
            </w:r>
            <w:r w:rsidR="00354536"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EE051" w14:textId="6BDB1E5F" w:rsidR="00354536" w:rsidRPr="00132136" w:rsidRDefault="00354536" w:rsidP="00C94EA2">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sidR="000A107B">
              <w:rPr>
                <w:color w:val="000000"/>
                <w:sz w:val="16"/>
                <w:szCs w:val="16"/>
              </w:rPr>
              <w:t>22</w:t>
            </w:r>
          </w:p>
          <w:p w14:paraId="685674B2" w14:textId="77777777" w:rsidR="00644747" w:rsidRPr="00644747" w:rsidRDefault="00644747" w:rsidP="00644747">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57C7C4CD" w:rsidR="00354536" w:rsidRPr="00132136" w:rsidRDefault="00644747" w:rsidP="00644747">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3071550B"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354536" w:rsidRPr="000225F4" w:rsidRDefault="00354536" w:rsidP="00C94EA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354536" w:rsidRDefault="00354536" w:rsidP="00C94EA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354536" w:rsidRDefault="00354536" w:rsidP="00984D58">
            <w:pPr>
              <w:spacing w:after="60"/>
              <w:jc w:val="both"/>
              <w:rPr>
                <w:color w:val="000000"/>
                <w:sz w:val="16"/>
                <w:szCs w:val="16"/>
              </w:rPr>
            </w:pPr>
            <w:proofErr w:type="gramStart"/>
            <w:r w:rsidRPr="008576F4">
              <w:rPr>
                <w:sz w:val="16"/>
                <w:szCs w:val="16"/>
              </w:rPr>
              <w:t>Предоставляется если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C17CC9" w:rsidRPr="003131DF" w14:paraId="31E3F9E5" w14:textId="77777777" w:rsidTr="00C94EA2">
        <w:trPr>
          <w:trHeight w:val="573"/>
        </w:trPr>
        <w:tc>
          <w:tcPr>
            <w:tcW w:w="568" w:type="dxa"/>
            <w:shd w:val="clear" w:color="auto" w:fill="D9D9D9" w:themeFill="background1" w:themeFillShade="D9"/>
          </w:tcPr>
          <w:p w14:paraId="5A5F70C9" w14:textId="320E3132" w:rsidR="00C17CC9" w:rsidRDefault="00C17CC9"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5</w:t>
            </w:r>
          </w:p>
        </w:tc>
        <w:tc>
          <w:tcPr>
            <w:tcW w:w="3402" w:type="dxa"/>
            <w:shd w:val="clear" w:color="auto" w:fill="D9D9D9" w:themeFill="background1" w:themeFillShade="D9"/>
          </w:tcPr>
          <w:p w14:paraId="1A76B2D4" w14:textId="7EEF1304" w:rsidR="00C17CC9" w:rsidRPr="00A437F1" w:rsidRDefault="00C17CC9" w:rsidP="00C94EA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sidR="00984D58">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C17CC9" w:rsidRDefault="005F1CF2" w:rsidP="00C94EA2">
            <w:pPr>
              <w:spacing w:after="60"/>
              <w:jc w:val="both"/>
              <w:rPr>
                <w:snapToGrid w:val="0"/>
                <w:color w:val="000000"/>
                <w:sz w:val="16"/>
                <w:szCs w:val="16"/>
              </w:rPr>
            </w:pPr>
            <w:hyperlink r:id="rId24" w:history="1">
              <w:r w:rsidR="00C17CC9" w:rsidRPr="00A437F1">
                <w:rPr>
                  <w:rStyle w:val="ac"/>
                  <w:snapToGrid w:val="0"/>
                  <w:sz w:val="16"/>
                  <w:szCs w:val="16"/>
                </w:rPr>
                <w:t>https://rmsp.nalog.ru/search.html</w:t>
              </w:r>
            </w:hyperlink>
          </w:p>
          <w:p w14:paraId="4A629111" w14:textId="77777777" w:rsidR="00C17CC9" w:rsidRDefault="00C17CC9" w:rsidP="00C94EA2">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C17CC9" w:rsidRPr="00066461" w:rsidRDefault="00C17CC9"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C17CC9" w:rsidRPr="00921675" w:rsidRDefault="00C17CC9" w:rsidP="00C94EA2">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C17CC9" w:rsidRPr="00822AA7" w:rsidRDefault="00C17CC9" w:rsidP="00C94EA2">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C17CC9" w:rsidRDefault="00C17CC9" w:rsidP="00C94EA2">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C17CC9" w:rsidRPr="000A2B82" w:rsidRDefault="00C17CC9" w:rsidP="00984D58">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предпринимательства, содержащие информацию </w:t>
            </w:r>
            <w:proofErr w:type="gramStart"/>
            <w:r w:rsidRPr="003E4DF4">
              <w:rPr>
                <w:color w:val="FF0000"/>
                <w:sz w:val="16"/>
                <w:szCs w:val="16"/>
              </w:rPr>
              <w:t>о</w:t>
            </w:r>
            <w:proofErr w:type="gramEnd"/>
            <w:r w:rsidRPr="003E4DF4">
              <w:rPr>
                <w:color w:val="FF0000"/>
                <w:sz w:val="16"/>
                <w:szCs w:val="16"/>
              </w:rPr>
              <w:t xml:space="preserve">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354536" w:rsidRPr="003131DF" w14:paraId="21453E6C" w14:textId="77777777" w:rsidTr="00C94EA2">
        <w:trPr>
          <w:trHeight w:val="573"/>
        </w:trPr>
        <w:tc>
          <w:tcPr>
            <w:tcW w:w="568" w:type="dxa"/>
            <w:shd w:val="clear" w:color="auto" w:fill="D9D9D9" w:themeFill="background1" w:themeFillShade="D9"/>
          </w:tcPr>
          <w:p w14:paraId="11F6A355" w14:textId="4CE9680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6</w:t>
            </w:r>
          </w:p>
        </w:tc>
        <w:tc>
          <w:tcPr>
            <w:tcW w:w="3402" w:type="dxa"/>
            <w:shd w:val="clear" w:color="auto" w:fill="D9D9D9" w:themeFill="background1" w:themeFillShade="D9"/>
          </w:tcPr>
          <w:p w14:paraId="3DE49EE3" w14:textId="07255A5A" w:rsidR="00354536" w:rsidRPr="0038051F" w:rsidRDefault="00354536" w:rsidP="00984D5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6DB53176"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5B377C4B" w14:textId="77777777" w:rsidR="00354536" w:rsidRPr="00120353" w:rsidRDefault="00354536" w:rsidP="00C94EA2">
            <w:pPr>
              <w:spacing w:after="60"/>
              <w:jc w:val="both"/>
              <w:rPr>
                <w:color w:val="000000"/>
                <w:sz w:val="16"/>
                <w:szCs w:val="16"/>
              </w:rPr>
            </w:pPr>
            <w:r w:rsidRPr="00120353">
              <w:rPr>
                <w:color w:val="000000"/>
                <w:sz w:val="16"/>
                <w:szCs w:val="16"/>
              </w:rPr>
              <w:t>Форма  17.</w:t>
            </w:r>
          </w:p>
          <w:p w14:paraId="7AA82FF8" w14:textId="748AAD40" w:rsidR="00354536" w:rsidRPr="0038051F" w:rsidRDefault="00354536" w:rsidP="00984D58">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w:t>
            </w:r>
            <w:r w:rsidR="00984D58">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w:t>
            </w:r>
            <w:r w:rsidRPr="00120353">
              <w:rPr>
                <w:i/>
                <w:color w:val="000000"/>
                <w:sz w:val="16"/>
                <w:szCs w:val="16"/>
              </w:rPr>
              <w:lastRenderedPageBreak/>
              <w:t>субъектов малого и среднего предпринимательства, размещенном на официальном сайте ФНС России в сети «Интернет»</w:t>
            </w:r>
            <w:proofErr w:type="gramEnd"/>
          </w:p>
        </w:tc>
      </w:tr>
      <w:tr w:rsidR="00354536"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4D63E3E" w:rsidR="00354536" w:rsidRDefault="00354536" w:rsidP="00BE746B">
            <w:pPr>
              <w:spacing w:after="60"/>
              <w:jc w:val="center"/>
              <w:rPr>
                <w:snapToGrid w:val="0"/>
                <w:color w:val="000000"/>
                <w:sz w:val="16"/>
                <w:szCs w:val="16"/>
              </w:rPr>
            </w:pPr>
            <w:r>
              <w:rPr>
                <w:snapToGrid w:val="0"/>
                <w:color w:val="000000"/>
                <w:sz w:val="16"/>
                <w:szCs w:val="16"/>
              </w:rPr>
              <w:lastRenderedPageBreak/>
              <w:t>3</w:t>
            </w:r>
            <w:r w:rsidR="00BE746B">
              <w:rPr>
                <w:snapToGrid w:val="0"/>
                <w:color w:val="000000"/>
                <w:sz w:val="16"/>
                <w:szCs w:val="16"/>
              </w:rPr>
              <w:t>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354536" w:rsidRDefault="00354536" w:rsidP="00C94EA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354536" w:rsidRPr="00132136" w:rsidRDefault="00354536" w:rsidP="00C94EA2">
            <w:pPr>
              <w:spacing w:after="60"/>
              <w:jc w:val="both"/>
              <w:rPr>
                <w:color w:val="000000"/>
                <w:sz w:val="16"/>
                <w:szCs w:val="16"/>
              </w:rPr>
            </w:pPr>
            <w:r>
              <w:rPr>
                <w:color w:val="000000"/>
                <w:sz w:val="16"/>
                <w:szCs w:val="16"/>
              </w:rPr>
              <w:t>Форма 18, 20</w:t>
            </w:r>
          </w:p>
        </w:tc>
      </w:tr>
      <w:tr w:rsidR="00354536"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14E50A2F"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354536" w:rsidRDefault="00354536" w:rsidP="00984D5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354536" w:rsidRDefault="00354536" w:rsidP="00C94EA2">
            <w:pPr>
              <w:spacing w:after="60"/>
              <w:jc w:val="both"/>
              <w:rPr>
                <w:color w:val="000000"/>
                <w:sz w:val="16"/>
                <w:szCs w:val="16"/>
              </w:rPr>
            </w:pPr>
            <w:r>
              <w:rPr>
                <w:color w:val="000000"/>
                <w:sz w:val="16"/>
                <w:szCs w:val="16"/>
              </w:rPr>
              <w:t>Форма 19</w:t>
            </w:r>
          </w:p>
          <w:p w14:paraId="6AF6C4D9" w14:textId="77777777" w:rsidR="00354536" w:rsidRDefault="00354536" w:rsidP="00C94EA2">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354536"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344C61F8" w:rsidR="00354536" w:rsidRDefault="00BE746B" w:rsidP="00C94EA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354536" w:rsidRPr="000225F4" w:rsidRDefault="00354536" w:rsidP="00C94EA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354536" w:rsidRPr="00921675" w:rsidRDefault="00354536" w:rsidP="00C94EA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354536" w:rsidRPr="00822AA7" w:rsidRDefault="00354536" w:rsidP="00C94EA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A4E5B"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38BBA652" w14:textId="77777777" w:rsidR="00644747" w:rsidRPr="00644747" w:rsidRDefault="00644747" w:rsidP="00644747">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11E86904" w:rsidR="00354536" w:rsidRPr="00132136" w:rsidRDefault="00644747" w:rsidP="00644747">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5B9453D5" w14:textId="77777777" w:rsidTr="00C94EA2">
        <w:trPr>
          <w:trHeight w:val="573"/>
        </w:trPr>
        <w:tc>
          <w:tcPr>
            <w:tcW w:w="568" w:type="dxa"/>
            <w:shd w:val="clear" w:color="auto" w:fill="D9D9D9" w:themeFill="background1" w:themeFillShade="D9"/>
          </w:tcPr>
          <w:p w14:paraId="3A1F08D2" w14:textId="3957BA09"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0</w:t>
            </w:r>
          </w:p>
        </w:tc>
        <w:tc>
          <w:tcPr>
            <w:tcW w:w="3402" w:type="dxa"/>
            <w:shd w:val="clear" w:color="auto" w:fill="D9D9D9" w:themeFill="background1" w:themeFillShade="D9"/>
          </w:tcPr>
          <w:p w14:paraId="53A24118" w14:textId="77777777" w:rsidR="00354536" w:rsidRDefault="00354536" w:rsidP="00C94EA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5DAE491A"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023747F6"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354536" w:rsidRPr="00132136" w:rsidRDefault="00354536" w:rsidP="00C94EA2">
            <w:pPr>
              <w:spacing w:after="60"/>
              <w:jc w:val="both"/>
              <w:rPr>
                <w:color w:val="000000"/>
                <w:sz w:val="16"/>
                <w:szCs w:val="16"/>
              </w:rPr>
            </w:pPr>
          </w:p>
        </w:tc>
      </w:tr>
      <w:tr w:rsidR="00354536"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1858335E"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354536" w:rsidRPr="00F15249" w:rsidRDefault="00354536" w:rsidP="00C94EA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354536"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3791054C"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354536" w:rsidRPr="00F15249" w:rsidRDefault="00354536" w:rsidP="00C94EA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04352A" w:rsidRPr="003131DF" w14:paraId="65958756"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89EE" w14:textId="04753F79" w:rsidR="0004352A" w:rsidRDefault="0004352A" w:rsidP="00BE746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22616" w14:textId="2110BDAE" w:rsidR="0004352A" w:rsidRPr="00AA3343" w:rsidRDefault="0004352A" w:rsidP="00C94EA2">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BDD6D" w14:textId="1A4982F2" w:rsidR="0004352A" w:rsidRDefault="0004352A" w:rsidP="00C94EA2">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A8AB9" w14:textId="77777777" w:rsidR="0004352A" w:rsidRDefault="0004352A"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892CD" w14:textId="77777777" w:rsidR="0004352A" w:rsidRDefault="0004352A"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4BA22" w14:textId="11314360" w:rsidR="0004352A" w:rsidRDefault="0004352A" w:rsidP="00C94EA2">
            <w:pPr>
              <w:spacing w:after="60"/>
              <w:jc w:val="both"/>
              <w:rPr>
                <w:color w:val="000000"/>
                <w:sz w:val="16"/>
                <w:szCs w:val="16"/>
              </w:rPr>
            </w:pPr>
            <w:r w:rsidRPr="009130E5">
              <w:rPr>
                <w:color w:val="000000"/>
                <w:sz w:val="16"/>
                <w:szCs w:val="16"/>
              </w:rPr>
              <w:t>Форма 27</w:t>
            </w:r>
          </w:p>
        </w:tc>
      </w:tr>
      <w:tr w:rsidR="00354536"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75420744" w:rsidR="00354536" w:rsidRDefault="00354536" w:rsidP="00172357">
            <w:pPr>
              <w:spacing w:after="60"/>
              <w:jc w:val="center"/>
              <w:rPr>
                <w:snapToGrid w:val="0"/>
                <w:color w:val="000000"/>
                <w:sz w:val="16"/>
                <w:szCs w:val="16"/>
              </w:rPr>
            </w:pPr>
            <w:r>
              <w:rPr>
                <w:snapToGrid w:val="0"/>
                <w:color w:val="000000"/>
                <w:sz w:val="16"/>
                <w:szCs w:val="16"/>
              </w:rPr>
              <w:t>4</w:t>
            </w:r>
            <w:r w:rsidR="00172357">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354536" w:rsidRPr="00AA3343" w:rsidRDefault="00354536" w:rsidP="00C94EA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354536" w:rsidRDefault="00354536" w:rsidP="00C94EA2">
            <w:pPr>
              <w:spacing w:after="60"/>
              <w:jc w:val="both"/>
              <w:rPr>
                <w:color w:val="000000"/>
                <w:sz w:val="16"/>
                <w:szCs w:val="16"/>
              </w:rPr>
            </w:pPr>
          </w:p>
        </w:tc>
      </w:tr>
      <w:tr w:rsidR="00354536" w:rsidRPr="003131DF" w14:paraId="3FA073F1" w14:textId="77777777" w:rsidTr="00C94EA2">
        <w:tc>
          <w:tcPr>
            <w:tcW w:w="568" w:type="dxa"/>
            <w:shd w:val="clear" w:color="auto" w:fill="D9D9D9" w:themeFill="background1" w:themeFillShade="D9"/>
          </w:tcPr>
          <w:p w14:paraId="57528699" w14:textId="6B65948B" w:rsidR="00354536" w:rsidRPr="00921675" w:rsidRDefault="00354536" w:rsidP="00172357">
            <w:pPr>
              <w:spacing w:before="120" w:after="120"/>
              <w:jc w:val="center"/>
              <w:rPr>
                <w:snapToGrid w:val="0"/>
                <w:color w:val="000000"/>
                <w:sz w:val="16"/>
                <w:szCs w:val="16"/>
              </w:rPr>
            </w:pPr>
            <w:r>
              <w:rPr>
                <w:snapToGrid w:val="0"/>
                <w:color w:val="000000"/>
                <w:sz w:val="16"/>
                <w:szCs w:val="16"/>
              </w:rPr>
              <w:t>4</w:t>
            </w:r>
            <w:r w:rsidR="00172357">
              <w:rPr>
                <w:snapToGrid w:val="0"/>
                <w:color w:val="000000"/>
                <w:sz w:val="16"/>
                <w:szCs w:val="16"/>
              </w:rPr>
              <w:t>5</w:t>
            </w:r>
          </w:p>
        </w:tc>
        <w:tc>
          <w:tcPr>
            <w:tcW w:w="3402" w:type="dxa"/>
            <w:shd w:val="clear" w:color="auto" w:fill="D9D9D9" w:themeFill="background1" w:themeFillShade="D9"/>
          </w:tcPr>
          <w:p w14:paraId="14027BDE" w14:textId="77777777" w:rsidR="00354536" w:rsidRPr="00921675" w:rsidRDefault="00354536" w:rsidP="00C94EA2">
            <w:pPr>
              <w:spacing w:before="60" w:after="60"/>
              <w:jc w:val="both"/>
              <w:rPr>
                <w:snapToGrid w:val="0"/>
                <w:sz w:val="16"/>
                <w:szCs w:val="16"/>
              </w:rPr>
            </w:pPr>
            <w:r w:rsidRPr="0098013B">
              <w:rPr>
                <w:snapToGrid w:val="0"/>
                <w:color w:val="000000"/>
                <w:sz w:val="16"/>
                <w:szCs w:val="16"/>
              </w:rPr>
              <w:t xml:space="preserve">Иные документы, предусмотренные техническим заданием. Это могут быть протоколы об аттестации в сфере промышленной безопасности, протоколы </w:t>
            </w:r>
            <w:r w:rsidRPr="0098013B">
              <w:rPr>
                <w:snapToGrid w:val="0"/>
                <w:color w:val="000000"/>
                <w:sz w:val="16"/>
                <w:szCs w:val="16"/>
              </w:rPr>
              <w:lastRenderedPageBreak/>
              <w:t>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354536" w:rsidRPr="00921675" w:rsidRDefault="00354536" w:rsidP="00C94EA2">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354536" w:rsidRPr="00921675" w:rsidRDefault="00354536" w:rsidP="00C94EA2">
            <w:pPr>
              <w:spacing w:before="120" w:after="120"/>
              <w:jc w:val="both"/>
              <w:rPr>
                <w:snapToGrid w:val="0"/>
                <w:sz w:val="16"/>
                <w:szCs w:val="16"/>
              </w:rPr>
            </w:pPr>
          </w:p>
        </w:tc>
        <w:tc>
          <w:tcPr>
            <w:tcW w:w="1134" w:type="dxa"/>
            <w:shd w:val="clear" w:color="auto" w:fill="D9D9D9" w:themeFill="background1" w:themeFillShade="D9"/>
          </w:tcPr>
          <w:p w14:paraId="199CD826" w14:textId="77777777" w:rsidR="00354536" w:rsidRPr="00822AA7" w:rsidRDefault="00354536" w:rsidP="00C94EA2">
            <w:pPr>
              <w:spacing w:before="120" w:after="120"/>
              <w:jc w:val="both"/>
              <w:rPr>
                <w:snapToGrid w:val="0"/>
                <w:sz w:val="16"/>
                <w:szCs w:val="16"/>
              </w:rPr>
            </w:pPr>
          </w:p>
        </w:tc>
        <w:tc>
          <w:tcPr>
            <w:tcW w:w="2376" w:type="dxa"/>
            <w:shd w:val="clear" w:color="auto" w:fill="D9D9D9" w:themeFill="background1" w:themeFillShade="D9"/>
          </w:tcPr>
          <w:p w14:paraId="311CF99B" w14:textId="77777777" w:rsidR="00354536" w:rsidRPr="003131DF" w:rsidRDefault="00354536" w:rsidP="00C94EA2">
            <w:pPr>
              <w:spacing w:before="120" w:after="120"/>
              <w:jc w:val="both"/>
              <w:rPr>
                <w:snapToGrid w:val="0"/>
                <w:sz w:val="16"/>
                <w:szCs w:val="16"/>
                <w:highlight w:val="green"/>
              </w:rPr>
            </w:pPr>
          </w:p>
        </w:tc>
      </w:tr>
      <w:tr w:rsidR="00354536" w:rsidRPr="00921675" w14:paraId="2C6AEFF6" w14:textId="77777777" w:rsidTr="00C94EA2">
        <w:tc>
          <w:tcPr>
            <w:tcW w:w="9748" w:type="dxa"/>
            <w:gridSpan w:val="6"/>
            <w:shd w:val="clear" w:color="auto" w:fill="D9D9D9" w:themeFill="background1" w:themeFillShade="D9"/>
          </w:tcPr>
          <w:p w14:paraId="098CCD14" w14:textId="4CA5EE9B" w:rsidR="00354536" w:rsidRDefault="00354536" w:rsidP="00C94EA2">
            <w:pPr>
              <w:spacing w:after="60"/>
              <w:jc w:val="both"/>
              <w:rPr>
                <w:sz w:val="20"/>
                <w:szCs w:val="20"/>
              </w:rPr>
            </w:pPr>
            <w:r>
              <w:rPr>
                <w:sz w:val="20"/>
                <w:szCs w:val="20"/>
              </w:rPr>
              <w:lastRenderedPageBreak/>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5133D602" w:rsidR="00354536" w:rsidRPr="008F19B8" w:rsidRDefault="00354536" w:rsidP="00984D5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участник закупки предоставляет в составе Заявки либо оригинал документа, либо его копию заверенную нотариусом.</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161"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161"/>
    </w:p>
    <w:p w14:paraId="5AC37E7C" w14:textId="33BEC607"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w:t>
      </w:r>
      <w:r w:rsidR="00873C15">
        <w:t>0</w:t>
      </w:r>
      <w:r w:rsidR="006337A8">
        <w:t>, 1</w:t>
      </w:r>
      <w:r w:rsidR="00873C15">
        <w:t>1</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162" w:name="_Toc422210019"/>
      <w:bookmarkStart w:id="163" w:name="_Toc422226839"/>
      <w:bookmarkStart w:id="164" w:name="_Toc422244191"/>
      <w:bookmarkStart w:id="165" w:name="_Toc515552732"/>
      <w:r w:rsidRPr="002E2BE8">
        <w:rPr>
          <w:b/>
        </w:rPr>
        <w:t xml:space="preserve">Срок действия заявки на участие в </w:t>
      </w:r>
      <w:r w:rsidR="00E8142F">
        <w:rPr>
          <w:b/>
        </w:rPr>
        <w:t>закупке</w:t>
      </w:r>
      <w:bookmarkEnd w:id="162"/>
      <w:bookmarkEnd w:id="163"/>
      <w:bookmarkEnd w:id="164"/>
      <w:bookmarkEnd w:id="165"/>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166" w:name="_Toc422210020"/>
      <w:bookmarkStart w:id="167" w:name="_Toc422226840"/>
      <w:bookmarkStart w:id="168" w:name="_Toc422244192"/>
      <w:bookmarkStart w:id="169" w:name="_Toc515552733"/>
      <w:r w:rsidRPr="002E2BE8">
        <w:rPr>
          <w:b/>
        </w:rPr>
        <w:t xml:space="preserve">Официальный язык </w:t>
      </w:r>
      <w:r w:rsidR="00E8142F">
        <w:rPr>
          <w:b/>
        </w:rPr>
        <w:t>закупки</w:t>
      </w:r>
      <w:bookmarkEnd w:id="166"/>
      <w:bookmarkEnd w:id="167"/>
      <w:bookmarkEnd w:id="168"/>
      <w:bookmarkEnd w:id="169"/>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17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170"/>
    </w:p>
    <w:p w14:paraId="47F74557" w14:textId="766DC176" w:rsidR="00597AD3" w:rsidRPr="00821CD0"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171" w:name="_Toc422210021"/>
      <w:bookmarkStart w:id="172" w:name="_Toc422226841"/>
      <w:bookmarkStart w:id="173" w:name="_Toc422244193"/>
      <w:bookmarkStart w:id="174" w:name="_Toc515552734"/>
      <w:r w:rsidRPr="00821CD0">
        <w:rPr>
          <w:b/>
        </w:rPr>
        <w:t xml:space="preserve">Валюта </w:t>
      </w:r>
      <w:r w:rsidR="00E8142F" w:rsidRPr="00821CD0">
        <w:rPr>
          <w:b/>
        </w:rPr>
        <w:t>закупки</w:t>
      </w:r>
      <w:bookmarkEnd w:id="171"/>
      <w:bookmarkEnd w:id="172"/>
      <w:bookmarkEnd w:id="173"/>
      <w:bookmarkEnd w:id="174"/>
    </w:p>
    <w:p w14:paraId="1287657D" w14:textId="21DEDE7B" w:rsidR="003A0834" w:rsidRPr="002E2BE8" w:rsidRDefault="003A0834" w:rsidP="00CE226F">
      <w:pPr>
        <w:pStyle w:val="af8"/>
        <w:numPr>
          <w:ilvl w:val="2"/>
          <w:numId w:val="63"/>
        </w:numPr>
        <w:ind w:left="1134" w:hanging="1134"/>
        <w:contextualSpacing w:val="0"/>
        <w:jc w:val="both"/>
      </w:pPr>
      <w:bookmarkStart w:id="175" w:name="_Ref316325711"/>
      <w:r w:rsidRPr="00821CD0">
        <w:lastRenderedPageBreak/>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175"/>
    </w:p>
    <w:p w14:paraId="6F4D23B4" w14:textId="77777777" w:rsidR="003A0834" w:rsidRPr="002E2BE8" w:rsidRDefault="003A0834" w:rsidP="00CE226F">
      <w:pPr>
        <w:pStyle w:val="af8"/>
        <w:numPr>
          <w:ilvl w:val="2"/>
          <w:numId w:val="63"/>
        </w:numPr>
        <w:ind w:left="1134" w:hanging="1134"/>
        <w:contextualSpacing w:val="0"/>
        <w:jc w:val="both"/>
      </w:pPr>
      <w:bookmarkStart w:id="176"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176"/>
      <w:proofErr w:type="gramEnd"/>
    </w:p>
    <w:p w14:paraId="7D5FB28A" w14:textId="5C0AF3A1" w:rsidR="003A0834" w:rsidRDefault="003A0834" w:rsidP="00CE226F">
      <w:pPr>
        <w:pStyle w:val="af8"/>
        <w:numPr>
          <w:ilvl w:val="2"/>
          <w:numId w:val="63"/>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14C46EC5"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D525E" w:rsidRPr="006D525E">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177" w:name="_Toc422210022"/>
      <w:bookmarkStart w:id="178" w:name="_Toc422226842"/>
      <w:bookmarkStart w:id="179" w:name="_Toc422244194"/>
      <w:bookmarkStart w:id="180" w:name="_Toc515552735"/>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177"/>
      <w:bookmarkEnd w:id="178"/>
      <w:bookmarkEnd w:id="179"/>
      <w:bookmarkEnd w:id="180"/>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181" w:name="_Toc422210023"/>
      <w:bookmarkStart w:id="182" w:name="_Toc422226843"/>
      <w:bookmarkStart w:id="183" w:name="_Toc422244195"/>
      <w:bookmarkStart w:id="184" w:name="_Toc515552736"/>
      <w:r w:rsidRPr="002E2BE8">
        <w:rPr>
          <w:b/>
        </w:rPr>
        <w:t xml:space="preserve">Цена заявки на участие в </w:t>
      </w:r>
      <w:r w:rsidR="00E8142F">
        <w:rPr>
          <w:b/>
        </w:rPr>
        <w:t>закупке</w:t>
      </w:r>
      <w:r w:rsidRPr="002E2BE8">
        <w:rPr>
          <w:b/>
        </w:rPr>
        <w:t xml:space="preserve"> и договора</w:t>
      </w:r>
      <w:bookmarkEnd w:id="181"/>
      <w:bookmarkEnd w:id="182"/>
      <w:bookmarkEnd w:id="183"/>
      <w:bookmarkEnd w:id="184"/>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w:t>
      </w:r>
      <w:r w:rsidRPr="002E2BE8">
        <w:lastRenderedPageBreak/>
        <w:t xml:space="preserve">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49109685" w14:textId="49E816AD" w:rsidR="003F2E03" w:rsidRPr="003F2E03" w:rsidRDefault="00C70A62" w:rsidP="00CE226F">
      <w:pPr>
        <w:pStyle w:val="af8"/>
        <w:numPr>
          <w:ilvl w:val="2"/>
          <w:numId w:val="63"/>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участником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участником</w:t>
      </w:r>
      <w:r>
        <w:t xml:space="preserve">. </w:t>
      </w:r>
      <w:r w:rsidR="003F2E03" w:rsidRPr="003F2E03">
        <w:t xml:space="preserve">Подходы к оценке обоснования, представленного </w:t>
      </w:r>
      <w:r w:rsidR="007870E9">
        <w:t>участником</w:t>
      </w:r>
      <w:r w:rsidR="00DC1203">
        <w:t>, могут указываться в з</w:t>
      </w:r>
      <w:r w:rsidR="003F2E03" w:rsidRPr="003F2E03">
        <w:t xml:space="preserve">акупочной документации (техническом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участником</w:t>
      </w:r>
      <w:r w:rsidR="003F2E03" w:rsidRPr="003F2E03">
        <w:t xml:space="preserve">, и ответ на такой запрос должны оформляться в </w:t>
      </w:r>
      <w:r w:rsidR="0085591F">
        <w:t xml:space="preserve">электронной форме в соответствии </w:t>
      </w:r>
      <w:r w:rsidR="0085591F" w:rsidRPr="00993433">
        <w:t>с инструкциями и регламентом работы электронной торговой площадки</w:t>
      </w:r>
      <w:r w:rsidR="003F2E03" w:rsidRPr="003F2E03">
        <w:t>.</w:t>
      </w:r>
    </w:p>
    <w:p w14:paraId="5B1E9650" w14:textId="13ADFC33" w:rsidR="00C70A62" w:rsidRDefault="00C70A62" w:rsidP="00CE226F">
      <w:pPr>
        <w:pStyle w:val="af8"/>
        <w:numPr>
          <w:ilvl w:val="2"/>
          <w:numId w:val="63"/>
        </w:numPr>
        <w:ind w:left="1134" w:hanging="1134"/>
        <w:jc w:val="both"/>
      </w:pPr>
      <w:r w:rsidRPr="00821CD0">
        <w:t>В случае</w:t>
      </w:r>
      <w:r w:rsidR="000F2428">
        <w:t xml:space="preserve"> </w:t>
      </w:r>
      <w:r w:rsidRPr="00821CD0">
        <w:t xml:space="preserve">если </w:t>
      </w:r>
      <w:r w:rsidR="00543B3F" w:rsidRPr="00821CD0">
        <w:t>у</w:t>
      </w:r>
      <w:r w:rsidRPr="00821CD0">
        <w:t>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w:t>
      </w:r>
      <w:r w:rsidR="00D669EA">
        <w:t>,</w:t>
      </w:r>
      <w:r w:rsidRPr="00821CD0">
        <w:t xml:space="preserve"> установленн</w:t>
      </w:r>
      <w:r w:rsidR="00D669EA">
        <w:t>ом</w:t>
      </w:r>
      <w:r w:rsidRPr="00821CD0">
        <w:t xml:space="preserve"> в запросе, заявка на участие в закупке такого </w:t>
      </w:r>
      <w:r w:rsidR="00543B3F" w:rsidRPr="00821CD0">
        <w:t>у</w:t>
      </w:r>
      <w:r w:rsidRPr="00821CD0">
        <w:t>частника закупки может быть отклонена.</w:t>
      </w:r>
    </w:p>
    <w:p w14:paraId="07425625" w14:textId="282F6C42" w:rsidR="0067172E" w:rsidRDefault="00F44FC1" w:rsidP="00CE226F">
      <w:pPr>
        <w:pStyle w:val="af8"/>
        <w:numPr>
          <w:ilvl w:val="2"/>
          <w:numId w:val="63"/>
        </w:numPr>
        <w:ind w:left="1134" w:hanging="1134"/>
        <w:jc w:val="both"/>
      </w:pPr>
      <w:r w:rsidRPr="00DA76A9">
        <w:t>В случае</w:t>
      </w:r>
      <w:proofErr w:type="gramStart"/>
      <w:r w:rsidRPr="00DA76A9">
        <w:t>,</w:t>
      </w:r>
      <w:proofErr w:type="gramEnd"/>
      <w:r w:rsidRPr="00DA76A9">
        <w:t xml:space="preserve"> если предложение Участника закупки содержит условия авансирования,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77777777" w:rsidR="00633831" w:rsidRPr="00821CD0" w:rsidRDefault="00633831" w:rsidP="00633831">
      <w:pPr>
        <w:pStyle w:val="af8"/>
        <w:ind w:left="1440"/>
        <w:jc w:val="both"/>
      </w:pPr>
    </w:p>
    <w:p w14:paraId="2F3BF6C0" w14:textId="77777777" w:rsidR="003479BC" w:rsidRPr="00821CD0" w:rsidRDefault="00E77959" w:rsidP="00CE226F">
      <w:pPr>
        <w:pStyle w:val="af8"/>
        <w:numPr>
          <w:ilvl w:val="1"/>
          <w:numId w:val="63"/>
        </w:numPr>
        <w:ind w:left="1134" w:hanging="1134"/>
        <w:contextualSpacing w:val="0"/>
        <w:outlineLvl w:val="1"/>
      </w:pPr>
      <w:bookmarkStart w:id="185" w:name="_Toc422210024"/>
      <w:bookmarkStart w:id="186" w:name="_Toc422226844"/>
      <w:bookmarkStart w:id="187" w:name="_Toc422244196"/>
      <w:bookmarkStart w:id="188" w:name="_Toc515552737"/>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185"/>
      <w:bookmarkEnd w:id="186"/>
      <w:bookmarkEnd w:id="187"/>
      <w:bookmarkEnd w:id="188"/>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0BBF3955" w14:textId="77777777" w:rsidR="003479BC" w:rsidRPr="005A2CA2" w:rsidRDefault="003479BC" w:rsidP="00CE226F">
      <w:pPr>
        <w:pStyle w:val="af8"/>
        <w:numPr>
          <w:ilvl w:val="2"/>
          <w:numId w:val="63"/>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3D1DD2">
        <w:t>пункте 25 Извещения.</w:t>
      </w:r>
    </w:p>
    <w:p w14:paraId="42072B93" w14:textId="7D6FF8ED" w:rsidR="00C52BDE" w:rsidRPr="00821CD0" w:rsidRDefault="00BC4C2B" w:rsidP="00CE226F">
      <w:pPr>
        <w:pStyle w:val="af8"/>
        <w:numPr>
          <w:ilvl w:val="2"/>
          <w:numId w:val="63"/>
        </w:numPr>
        <w:ind w:left="1134" w:hanging="1134"/>
        <w:jc w:val="both"/>
      </w:pPr>
      <w:r>
        <w:t>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189" w:name="_Toc515552738"/>
      <w:bookmarkStart w:id="190" w:name="_Toc422210025"/>
      <w:bookmarkStart w:id="191" w:name="_Toc422226845"/>
      <w:bookmarkStart w:id="192"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189"/>
      <w:r w:rsidR="00906778" w:rsidRPr="00906778">
        <w:t xml:space="preserve"> </w:t>
      </w:r>
      <w:bookmarkEnd w:id="190"/>
      <w:bookmarkEnd w:id="191"/>
      <w:bookmarkEnd w:id="192"/>
    </w:p>
    <w:p w14:paraId="5ABE653F" w14:textId="4CDB94CD"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w:t>
      </w:r>
      <w:proofErr w:type="gramEnd"/>
      <w:r w:rsidRPr="00664550">
        <w:t xml:space="preserve">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0E36677D" w:rsidR="003479BC" w:rsidRPr="00343A81" w:rsidRDefault="008351E6" w:rsidP="00CE226F">
      <w:pPr>
        <w:pStyle w:val="Style23"/>
        <w:widowControl/>
        <w:numPr>
          <w:ilvl w:val="2"/>
          <w:numId w:val="63"/>
        </w:numPr>
        <w:tabs>
          <w:tab w:val="left" w:pos="1701"/>
        </w:tabs>
        <w:spacing w:line="240" w:lineRule="auto"/>
        <w:ind w:left="1134" w:right="57" w:hanging="1134"/>
      </w:pPr>
      <w:r w:rsidRPr="008351E6">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8351E6">
        <w:t>о(</w:t>
      </w:r>
      <w:proofErr w:type="spellStart"/>
      <w:proofErr w:type="gramEnd"/>
      <w:r w:rsidRPr="008351E6">
        <w:t>ых</w:t>
      </w:r>
      <w:proofErr w:type="spellEnd"/>
      <w:r w:rsidRPr="008351E6">
        <w:t>) субподрядчика(</w:t>
      </w:r>
      <w:proofErr w:type="spellStart"/>
      <w:r w:rsidRPr="008351E6">
        <w:t>ов</w:t>
      </w:r>
      <w:proofErr w:type="spellEnd"/>
      <w:r w:rsidRPr="008351E6">
        <w:t xml:space="preserve">) (соисполнителя(ей)) объем субдоговора которого </w:t>
      </w:r>
      <w:r w:rsidR="006D6CDF" w:rsidRPr="006D6CDF">
        <w:t>превышает 10% оферты</w:t>
      </w:r>
      <w:r w:rsidRPr="008351E6">
        <w:t>, требованиям Раздела 5 «Требования, предъявляемые к участникам закупки</w:t>
      </w:r>
      <w:r w:rsidRPr="008351E6" w:rsidDel="009522E3">
        <w:t xml:space="preserve"> </w:t>
      </w:r>
      <w:r w:rsidRPr="008351E6">
        <w:t xml:space="preserve">» и перечисленные в пункте </w:t>
      </w:r>
      <w:r w:rsidR="00351FFD">
        <w:t>6.3.</w:t>
      </w:r>
      <w:r w:rsidR="006A7C99">
        <w:t>1</w:t>
      </w:r>
      <w:r w:rsidR="00437833">
        <w:t xml:space="preserve"> (за исключением документов указанных в </w:t>
      </w:r>
      <w:proofErr w:type="spellStart"/>
      <w:r w:rsidR="00437833">
        <w:t>п.п</w:t>
      </w:r>
      <w:proofErr w:type="spellEnd"/>
      <w:r w:rsidR="00437833">
        <w:t xml:space="preserve">. </w:t>
      </w:r>
      <w:r w:rsidR="00C726B3">
        <w:t>21-26, 38 пункта 6.</w:t>
      </w:r>
      <w:r w:rsidR="00351FFD">
        <w:t>3</w:t>
      </w:r>
      <w:r w:rsidR="00C726B3">
        <w:t>.</w:t>
      </w:r>
      <w:r w:rsidR="006A7C99">
        <w:t>1</w:t>
      </w:r>
      <w:r w:rsidR="00437833">
        <w:t>)</w:t>
      </w:r>
      <w:r w:rsidRPr="008351E6">
        <w:t>, а также документы, оформляемые на субподрядчик</w:t>
      </w:r>
      <w:proofErr w:type="gramStart"/>
      <w:r w:rsidRPr="008351E6">
        <w:t>а(</w:t>
      </w:r>
      <w:proofErr w:type="spellStart"/>
      <w:proofErr w:type="gramEnd"/>
      <w:r w:rsidRPr="008351E6">
        <w:t>ов</w:t>
      </w:r>
      <w:proofErr w:type="spellEnd"/>
      <w:r w:rsidRPr="008351E6">
        <w:t>)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lastRenderedPageBreak/>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Информационное письмо о налич</w:t>
      </w:r>
      <w:proofErr w:type="gramStart"/>
      <w:r w:rsidRPr="00343A81">
        <w:t xml:space="preserve">ии у </w:t>
      </w:r>
      <w:r w:rsidR="00351FFD">
        <w:t>у</w:t>
      </w:r>
      <w:proofErr w:type="gramEnd"/>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FAC87C7" w:rsidR="003479BC" w:rsidRPr="00343A81" w:rsidRDefault="003479BC" w:rsidP="00CE226F">
      <w:pPr>
        <w:pStyle w:val="Style23"/>
        <w:widowControl/>
        <w:numPr>
          <w:ilvl w:val="2"/>
          <w:numId w:val="63"/>
        </w:numPr>
        <w:tabs>
          <w:tab w:val="left" w:pos="1701"/>
        </w:tabs>
        <w:spacing w:line="240" w:lineRule="auto"/>
        <w:ind w:left="1134" w:right="57" w:hanging="1134"/>
      </w:pPr>
      <w:r w:rsidRPr="00343A81">
        <w:t>В случае</w:t>
      </w:r>
      <w:r w:rsidR="00D72E95" w:rsidRPr="00D72E95">
        <w:t xml:space="preserve"> если участник закупки не является изготовителем товара</w:t>
      </w:r>
      <w:r w:rsidR="00D72E95">
        <w:t xml:space="preserve">, </w:t>
      </w:r>
      <w:r w:rsidR="00D72E95" w:rsidRPr="00D72E95">
        <w:t>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r w:rsidRPr="00343A81">
        <w:t xml:space="preserve"> </w:t>
      </w:r>
    </w:p>
    <w:p w14:paraId="20241A42" w14:textId="68E1915E"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7777777" w:rsidR="00057AAA" w:rsidRPr="00A22CA4" w:rsidRDefault="00057AAA" w:rsidP="00CE226F">
      <w:pPr>
        <w:pStyle w:val="af8"/>
        <w:numPr>
          <w:ilvl w:val="2"/>
          <w:numId w:val="63"/>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 xml:space="preserve">о к согласованию </w:t>
      </w:r>
      <w:r w:rsidR="00561F4A">
        <w:lastRenderedPageBreak/>
        <w:t>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193" w:name="_Toc422210042"/>
      <w:bookmarkStart w:id="194" w:name="_Toc422226862"/>
      <w:bookmarkStart w:id="195" w:name="_Toc422244214"/>
      <w:bookmarkStart w:id="196" w:name="_Toc51555274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93"/>
      <w:bookmarkEnd w:id="194"/>
      <w:bookmarkEnd w:id="195"/>
      <w:bookmarkEnd w:id="196"/>
    </w:p>
    <w:p w14:paraId="64FDBE7E" w14:textId="7777777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19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197"/>
      <w:r w:rsidRPr="00C81C17">
        <w:t>,</w:t>
      </w:r>
      <w:r w:rsidRPr="00343A81">
        <w:t xml:space="preserve"> дополнительно должны быть выполнены нижеприведенные требования.</w:t>
      </w:r>
    </w:p>
    <w:p w14:paraId="7581C3EF" w14:textId="33AA85B7" w:rsidR="003479BC" w:rsidRPr="00343A81" w:rsidRDefault="003479BC" w:rsidP="00CE226F">
      <w:pPr>
        <w:pStyle w:val="af8"/>
        <w:numPr>
          <w:ilvl w:val="2"/>
          <w:numId w:val="63"/>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Информационное письмо о налич</w:t>
      </w:r>
      <w:proofErr w:type="gramStart"/>
      <w:r w:rsidRPr="00343A81">
        <w:t xml:space="preserve">ии у </w:t>
      </w:r>
      <w:r w:rsidR="0004442B">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0A5A22E6" w:rsidR="003479BC" w:rsidRPr="00343A81" w:rsidRDefault="003479BC" w:rsidP="002E006F">
      <w:pPr>
        <w:pStyle w:val="af8"/>
        <w:ind w:left="1701" w:hanging="567"/>
        <w:jc w:val="both"/>
      </w:pPr>
      <w:r w:rsidRPr="00343A81">
        <w:t>­</w:t>
      </w:r>
      <w:r w:rsidRPr="00343A81">
        <w:tab/>
      </w:r>
      <w:r w:rsidR="000A107B">
        <w:t>С</w:t>
      </w:r>
      <w:r w:rsidRPr="00343A81">
        <w:t>правк</w:t>
      </w:r>
      <w:r w:rsidR="000A107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77777777"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lastRenderedPageBreak/>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77777777" w:rsidR="003479BC" w:rsidRPr="00343A81" w:rsidRDefault="003479BC"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7C4CF127" w14:textId="03794E87" w:rsidR="003479BC" w:rsidRPr="00343A81" w:rsidRDefault="00C84084" w:rsidP="00CE226F">
      <w:pPr>
        <w:pStyle w:val="af8"/>
        <w:numPr>
          <w:ilvl w:val="2"/>
          <w:numId w:val="63"/>
        </w:numPr>
        <w:ind w:left="1134" w:hanging="1134"/>
        <w:jc w:val="both"/>
      </w:pPr>
      <w:r w:rsidRPr="00C84084">
        <w:t>Заявка на участие в закупке, которую подает коллективный участник, может быть отклонена, если в процессе закупки, до подписания итогового протокола,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2AE91D14" w:rsidR="00D57FC8" w:rsidRPr="00DF6226" w:rsidRDefault="00D57FC8" w:rsidP="00CE226F">
      <w:pPr>
        <w:numPr>
          <w:ilvl w:val="2"/>
          <w:numId w:val="63"/>
        </w:numPr>
        <w:ind w:left="1134" w:hanging="1134"/>
        <w:contextualSpacing/>
        <w:jc w:val="both"/>
      </w:pPr>
      <w:r w:rsidRPr="00D57FC8">
        <w:t>В случае</w:t>
      </w:r>
      <w:proofErr w:type="gramStart"/>
      <w:r w:rsidRPr="00D57FC8">
        <w:t>,</w:t>
      </w:r>
      <w:proofErr w:type="gramEnd"/>
      <w:r w:rsidRPr="00D57FC8">
        <w:t xml:space="preserve"> если в п. </w:t>
      </w:r>
      <w:r w:rsidR="00351FFD">
        <w:t>2</w:t>
      </w:r>
      <w:r w:rsidR="00BC16F0">
        <w:t>0</w:t>
      </w:r>
      <w:r w:rsidRPr="00D57FC8">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D57FC8">
        <w:rPr>
          <w:bCs/>
        </w:rPr>
        <w:lastRenderedPageBreak/>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77777777"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57FC8">
        <w:t>закупке</w:t>
      </w:r>
      <w:proofErr w:type="gramEnd"/>
      <w:r w:rsidRPr="00D57FC8">
        <w:t xml:space="preserve">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proofErr w:type="gramStart"/>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 xml:space="preserve">закупка признана </w:t>
      </w:r>
      <w:proofErr w:type="gramStart"/>
      <w:r w:rsidRPr="00D57FC8">
        <w:t>несостоявшейся</w:t>
      </w:r>
      <w:proofErr w:type="gramEnd"/>
      <w:r w:rsidRPr="00D57FC8">
        <w:t xml:space="preserve">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77777777" w:rsidR="00CE4D94" w:rsidRDefault="005034BE" w:rsidP="005A701E">
      <w:pPr>
        <w:pStyle w:val="1"/>
        <w:pageBreakBefore/>
      </w:pPr>
      <w:bookmarkStart w:id="198" w:name="_Toc515552741"/>
      <w:r w:rsidRPr="005034BE">
        <w:lastRenderedPageBreak/>
        <w:t xml:space="preserve">Раздел </w:t>
      </w:r>
      <w:r w:rsidR="005A701E">
        <w:t xml:space="preserve"> </w:t>
      </w:r>
      <w:r w:rsidRPr="005034BE">
        <w:t xml:space="preserve">7. </w:t>
      </w:r>
      <w:r w:rsidR="00CE4D94" w:rsidRPr="005034BE">
        <w:t>ТЕХНИЧЕСКАЯ ЧАСТЬ</w:t>
      </w:r>
      <w:bookmarkEnd w:id="198"/>
    </w:p>
    <w:p w14:paraId="7D38E059" w14:textId="77777777" w:rsidR="005E632E" w:rsidRDefault="005E632E" w:rsidP="00897A84">
      <w:pPr>
        <w:pStyle w:val="Style12"/>
        <w:widowControl/>
        <w:tabs>
          <w:tab w:val="left" w:leader="underscore" w:pos="9864"/>
        </w:tabs>
        <w:spacing w:line="324" w:lineRule="exact"/>
        <w:ind w:firstLine="851"/>
        <w:rPr>
          <w:sz w:val="20"/>
          <w:szCs w:val="20"/>
        </w:rPr>
      </w:pPr>
    </w:p>
    <w:p w14:paraId="0A03C260" w14:textId="018F2E42" w:rsidR="00897A84" w:rsidRPr="00C307BC" w:rsidRDefault="00897A84" w:rsidP="00897A84">
      <w:pPr>
        <w:pStyle w:val="Style12"/>
        <w:widowControl/>
        <w:tabs>
          <w:tab w:val="left" w:leader="underscore" w:pos="9864"/>
        </w:tabs>
        <w:spacing w:line="324" w:lineRule="exact"/>
        <w:ind w:firstLine="851"/>
        <w:rPr>
          <w:i/>
        </w:rPr>
      </w:pPr>
      <w:r w:rsidRPr="00C307BC">
        <w:rPr>
          <w:i/>
        </w:rPr>
        <w:t xml:space="preserve">Техническая часть представлена в приложении № </w:t>
      </w:r>
      <w:r w:rsidR="00C307BC" w:rsidRPr="00C307BC">
        <w:rPr>
          <w:i/>
        </w:rPr>
        <w:t>1</w:t>
      </w:r>
      <w:r w:rsidRPr="00C307BC">
        <w:rPr>
          <w:i/>
        </w:rPr>
        <w:t xml:space="preserve"> к настоящей закупочной документации.</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77777777" w:rsidR="00CE4D94" w:rsidRDefault="005034BE" w:rsidP="005A701E">
      <w:pPr>
        <w:pStyle w:val="1"/>
        <w:pageBreakBefore/>
      </w:pPr>
      <w:bookmarkStart w:id="199" w:name="_Toc515552742"/>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199"/>
    </w:p>
    <w:p w14:paraId="53FEB00C" w14:textId="77777777" w:rsidR="00830718" w:rsidRPr="00830718" w:rsidRDefault="00830718" w:rsidP="0003284E">
      <w:pPr>
        <w:jc w:val="right"/>
      </w:pPr>
    </w:p>
    <w:p w14:paraId="6CB4B06C" w14:textId="30C8466B" w:rsidR="005E632E" w:rsidRPr="00C307BC" w:rsidRDefault="005E632E" w:rsidP="005E632E">
      <w:pPr>
        <w:pStyle w:val="Style12"/>
        <w:widowControl/>
        <w:tabs>
          <w:tab w:val="left" w:leader="underscore" w:pos="9864"/>
        </w:tabs>
        <w:spacing w:line="324" w:lineRule="exact"/>
        <w:ind w:firstLine="851"/>
        <w:rPr>
          <w:i/>
        </w:rPr>
      </w:pPr>
      <w:r w:rsidRPr="00C307BC">
        <w:rPr>
          <w:i/>
        </w:rPr>
        <w:t xml:space="preserve">Проект договора представлен в приложении № </w:t>
      </w:r>
      <w:r w:rsidR="00C307BC" w:rsidRPr="00C307BC">
        <w:rPr>
          <w:i/>
        </w:rPr>
        <w:t>2</w:t>
      </w:r>
      <w:r w:rsidRPr="00C307BC">
        <w:rPr>
          <w:i/>
        </w:rPr>
        <w:t xml:space="preserve">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77777777" w:rsidR="00F27CCD" w:rsidRDefault="005034BE" w:rsidP="00401210">
      <w:pPr>
        <w:pStyle w:val="1"/>
      </w:pPr>
      <w:bookmarkStart w:id="200" w:name="_Toc515552743"/>
      <w:r>
        <w:lastRenderedPageBreak/>
        <w:t xml:space="preserve">Раздел </w:t>
      </w:r>
      <w:r w:rsidR="005A701E">
        <w:t xml:space="preserve"> 9</w:t>
      </w:r>
      <w:r>
        <w:t xml:space="preserve">. </w:t>
      </w:r>
      <w:r w:rsidR="00F27CCD" w:rsidRPr="00B32644">
        <w:t>РУКОВОДСТВО ПО ЭКСПЕРТНОЙ ОЦЕНКЕ</w:t>
      </w:r>
      <w:bookmarkEnd w:id="200"/>
    </w:p>
    <w:p w14:paraId="69A97F0B" w14:textId="77777777" w:rsidR="00830718" w:rsidRPr="00830718" w:rsidRDefault="00830718" w:rsidP="0003284E">
      <w:pPr>
        <w:jc w:val="right"/>
      </w:pPr>
    </w:p>
    <w:p w14:paraId="267BB2B9" w14:textId="0810B14C" w:rsidR="00A5170E" w:rsidRPr="00C307BC" w:rsidRDefault="00A5170E" w:rsidP="00A5170E">
      <w:pPr>
        <w:spacing w:before="120" w:after="60"/>
        <w:ind w:firstLine="851"/>
        <w:jc w:val="both"/>
        <w:rPr>
          <w:b/>
        </w:rPr>
      </w:pPr>
      <w:r w:rsidRPr="00C307BC">
        <w:rPr>
          <w:i/>
        </w:rPr>
        <w:t xml:space="preserve">Руководство по экспертной оценке представлено в приложении № </w:t>
      </w:r>
      <w:r w:rsidR="00C307BC" w:rsidRPr="00C307BC">
        <w:rPr>
          <w:i/>
        </w:rPr>
        <w:t>3</w:t>
      </w:r>
      <w:r w:rsidRPr="00C307BC">
        <w:rPr>
          <w:i/>
        </w:rPr>
        <w:t xml:space="preserve"> к настоящей закупочной документации.</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01" w:name="_Toc515552744"/>
      <w:bookmarkStart w:id="202" w:name="_Ref55280368"/>
      <w:bookmarkStart w:id="203" w:name="_Toc55285361"/>
      <w:bookmarkStart w:id="204" w:name="_Toc55305390"/>
      <w:bookmarkStart w:id="205" w:name="_Toc57314671"/>
      <w:bookmarkStart w:id="206" w:name="_Toc69728985"/>
      <w:bookmarkStart w:id="207" w:name="_Toc309208619"/>
      <w:bookmarkStart w:id="208"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01"/>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209" w:name="_Toc422244219"/>
      <w:bookmarkStart w:id="210" w:name="_Toc515552745"/>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209"/>
      <w:bookmarkEnd w:id="210"/>
    </w:p>
    <w:p w14:paraId="2FD0AF2E" w14:textId="77777777" w:rsidR="00297AA2" w:rsidRPr="00297AA2" w:rsidRDefault="00297AA2" w:rsidP="00CE226F">
      <w:pPr>
        <w:numPr>
          <w:ilvl w:val="2"/>
          <w:numId w:val="46"/>
        </w:numPr>
        <w:spacing w:before="60" w:after="60"/>
        <w:ind w:left="709"/>
        <w:contextualSpacing/>
        <w:jc w:val="both"/>
        <w:outlineLvl w:val="1"/>
      </w:pPr>
      <w:bookmarkStart w:id="211" w:name="_Toc422244220"/>
      <w:bookmarkStart w:id="212" w:name="_Toc515552746"/>
      <w:r w:rsidRPr="00297AA2">
        <w:t>Форма письма о подаче оферты</w:t>
      </w:r>
      <w:bookmarkEnd w:id="211"/>
      <w:bookmarkEnd w:id="212"/>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213" w:name="_Toc422244221"/>
            <w:bookmarkStart w:id="214" w:name="_Toc515552747"/>
            <w:r w:rsidRPr="00297AA2">
              <w:rPr>
                <w:b/>
                <w:iCs/>
                <w:snapToGrid w:val="0"/>
                <w:color w:val="943634"/>
              </w:rPr>
              <w:t>БЛАНК УЧАСТНИКА</w:t>
            </w:r>
            <w:bookmarkEnd w:id="213"/>
            <w:bookmarkEnd w:id="214"/>
            <w:r w:rsidR="004909A7">
              <w:rPr>
                <w:b/>
                <w:iCs/>
                <w:snapToGrid w:val="0"/>
                <w:color w:val="943634"/>
              </w:rPr>
              <w:t xml:space="preserve"> ЗАКУПКИ</w:t>
            </w:r>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proofErr w:type="gramStart"/>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roofErr w:type="gramEnd"/>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proofErr w:type="gramStart"/>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roofErr w:type="gramEnd"/>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proofErr w:type="gramStart"/>
      <w:r w:rsidRPr="00297AA2">
        <w:rPr>
          <w:i/>
          <w:color w:val="4F81BD" w:themeColor="accent1"/>
        </w:rPr>
        <w:t>:</w:t>
      </w:r>
      <w:r w:rsidRPr="00297AA2">
        <w:rPr>
          <w:color w:val="4F81BD" w:themeColor="accent1"/>
        </w:rPr>
        <w:t>]</w:t>
      </w:r>
      <w:proofErr w:type="gramEnd"/>
    </w:p>
    <w:p w14:paraId="27BB926C" w14:textId="77777777" w:rsidR="00A76764" w:rsidRPr="00297AA2" w:rsidRDefault="00AE1FC2" w:rsidP="00A76764">
      <w:pPr>
        <w:jc w:val="both"/>
      </w:pPr>
      <w:r w:rsidRPr="00AE1FC2">
        <w:rPr>
          <w:color w:val="4F81BD" w:themeColor="accent1"/>
        </w:rPr>
        <w:t>являющееся (</w:t>
      </w:r>
      <w:proofErr w:type="spellStart"/>
      <w:r w:rsidRPr="00AE1FC2">
        <w:rPr>
          <w:color w:val="4F81BD" w:themeColor="accent1"/>
        </w:rPr>
        <w:t>ийся</w:t>
      </w:r>
      <w:proofErr w:type="spellEnd"/>
      <w:r w:rsidRPr="00AE1FC2">
        <w:rPr>
          <w:color w:val="4F81BD" w:themeColor="accent1"/>
        </w:rPr>
        <w:t>)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w:t>
      </w:r>
      <w:proofErr w:type="spellStart"/>
      <w:r w:rsidRPr="00AE1FC2">
        <w:rPr>
          <w:color w:val="4F81BD" w:themeColor="accent1"/>
        </w:rPr>
        <w:t>ийся</w:t>
      </w:r>
      <w:proofErr w:type="spellEnd"/>
      <w:r w:rsidRPr="00AE1FC2">
        <w:rPr>
          <w:color w:val="4F81BD" w:themeColor="accent1"/>
        </w:rPr>
        <w:t>)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7E8B15B2" w:rsidR="00A76764" w:rsidRPr="00C037C5" w:rsidRDefault="00A76764" w:rsidP="00A76764">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roofErr w:type="gramEnd"/>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w:t>
      </w:r>
      <w:r w:rsidRPr="0077046D">
        <w:rPr>
          <w:i/>
          <w:color w:val="548DD4" w:themeColor="text2" w:themeTint="99"/>
          <w:szCs w:val="28"/>
          <w:u w:val="single"/>
        </w:rPr>
        <w:lastRenderedPageBreak/>
        <w:t>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00A80803"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1A6403C9" w14:textId="77777777" w:rsidTr="008E30A2">
        <w:trPr>
          <w:trHeight w:val="20"/>
        </w:trPr>
        <w:tc>
          <w:tcPr>
            <w:tcW w:w="5168" w:type="dxa"/>
            <w:vAlign w:val="bottom"/>
          </w:tcPr>
          <w:p w14:paraId="49481E73"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EC506E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17A7C602"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1632FD6D" w14:textId="77777777" w:rsidTr="008E30A2">
        <w:trPr>
          <w:trHeight w:val="20"/>
        </w:trPr>
        <w:tc>
          <w:tcPr>
            <w:tcW w:w="5168" w:type="dxa"/>
            <w:vAlign w:val="center"/>
          </w:tcPr>
          <w:p w14:paraId="09F1ED52"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212A1837"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66EFBD03"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5C75F8E7" w14:textId="77777777" w:rsidTr="008E30A2">
        <w:trPr>
          <w:trHeight w:val="20"/>
        </w:trPr>
        <w:tc>
          <w:tcPr>
            <w:tcW w:w="5168" w:type="dxa"/>
            <w:vAlign w:val="center"/>
          </w:tcPr>
          <w:p w14:paraId="3D30F033"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197BB7CF"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A474D87"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4DA8CFC"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4A9B996D" w14:textId="77777777" w:rsidTr="008E30A2">
        <w:trPr>
          <w:trHeight w:val="20"/>
        </w:trPr>
        <w:tc>
          <w:tcPr>
            <w:tcW w:w="5168" w:type="dxa"/>
            <w:vAlign w:val="bottom"/>
          </w:tcPr>
          <w:p w14:paraId="3F5F7BEF"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4D22583D"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9A002E3"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07CFA6EB" w14:textId="77777777" w:rsidTr="008E30A2">
        <w:trPr>
          <w:trHeight w:val="20"/>
        </w:trPr>
        <w:tc>
          <w:tcPr>
            <w:tcW w:w="5168" w:type="dxa"/>
            <w:vAlign w:val="center"/>
          </w:tcPr>
          <w:p w14:paraId="4E59D811"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67C2EC79"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BF6D82A"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74F6D472" w14:textId="77777777" w:rsidTr="008E30A2">
        <w:trPr>
          <w:trHeight w:val="20"/>
        </w:trPr>
        <w:tc>
          <w:tcPr>
            <w:tcW w:w="5168" w:type="dxa"/>
            <w:vAlign w:val="center"/>
          </w:tcPr>
          <w:p w14:paraId="444328D0"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5F818A2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079EDFA8"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14:paraId="245903FF" w14:textId="77777777" w:rsidR="00A76764" w:rsidRPr="00297AA2" w:rsidRDefault="00A76764" w:rsidP="00A76764">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0E7D7270" w14:textId="77777777" w:rsidR="00A76764" w:rsidRPr="00B16A0E" w:rsidRDefault="00A76764" w:rsidP="00A76764">
      <w:pPr>
        <w:widowControl/>
        <w:autoSpaceDE/>
        <w:autoSpaceDN/>
        <w:adjustRightInd/>
        <w:spacing w:before="120"/>
        <w:ind w:left="709"/>
        <w:jc w:val="both"/>
      </w:pPr>
      <w:r w:rsidRPr="00B16A0E">
        <w:t>Настоящим подтверждаем, что:</w:t>
      </w:r>
    </w:p>
    <w:p w14:paraId="7D9BDBF8" w14:textId="2A22F0DD" w:rsidR="00A76764" w:rsidRDefault="00A76764" w:rsidP="00CE226F">
      <w:pPr>
        <w:pStyle w:val="ad"/>
        <w:numPr>
          <w:ilvl w:val="0"/>
          <w:numId w:val="52"/>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участника закупки)</w:t>
      </w:r>
      <w:r w:rsidRPr="00A1299D">
        <w:t xml:space="preserve"> </w:t>
      </w:r>
      <w:r>
        <w:t>заключение договора не является крупной сделкой.</w:t>
      </w:r>
      <w:r w:rsidRPr="008021DD">
        <w:rPr>
          <w:b/>
          <w:i/>
          <w:szCs w:val="28"/>
        </w:rPr>
        <w:t xml:space="preserve"> </w:t>
      </w:r>
    </w:p>
    <w:p w14:paraId="5F52BC84" w14:textId="77777777" w:rsidR="00A76764" w:rsidRPr="00035260" w:rsidRDefault="00A76764" w:rsidP="00A76764">
      <w:pPr>
        <w:pStyle w:val="ad"/>
        <w:tabs>
          <w:tab w:val="left" w:pos="1134"/>
        </w:tabs>
        <w:spacing w:before="0" w:beforeAutospacing="0" w:after="0" w:afterAutospacing="0"/>
        <w:jc w:val="both"/>
        <w:rPr>
          <w:i/>
          <w:szCs w:val="28"/>
        </w:rPr>
      </w:pPr>
      <w:r w:rsidRPr="00035260">
        <w:rPr>
          <w:i/>
          <w:color w:val="4F81BD" w:themeColor="accent1"/>
          <w:szCs w:val="28"/>
        </w:rPr>
        <w:t>или</w:t>
      </w:r>
    </w:p>
    <w:p w14:paraId="041704E0" w14:textId="197F2521" w:rsidR="00A76764" w:rsidRPr="00F627F9" w:rsidRDefault="00A76764" w:rsidP="00A76764">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14:paraId="0222AE97" w14:textId="3DC02A78" w:rsidR="00A76764" w:rsidRPr="00035260" w:rsidRDefault="00A76764" w:rsidP="00CE226F">
      <w:pPr>
        <w:pStyle w:val="af8"/>
        <w:widowControl/>
        <w:numPr>
          <w:ilvl w:val="0"/>
          <w:numId w:val="52"/>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участника закупки)</w:t>
      </w:r>
      <w:r w:rsidRPr="00035260">
        <w:t xml:space="preserve"> </w:t>
      </w:r>
      <w:r w:rsidRPr="00035260">
        <w:rPr>
          <w:szCs w:val="28"/>
        </w:rPr>
        <w:t>сделкой  с заинтересованностью.</w:t>
      </w:r>
    </w:p>
    <w:p w14:paraId="07908697" w14:textId="77777777" w:rsidR="00A76764" w:rsidRPr="009A550F" w:rsidRDefault="00A76764" w:rsidP="00A76764">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14:paraId="4E87F705" w14:textId="102A2260" w:rsidR="00A76764" w:rsidRDefault="00A76764" w:rsidP="00A76764">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6ABC968" w14:textId="77777777" w:rsidR="00297AA2" w:rsidRDefault="00A76764" w:rsidP="00A76764">
      <w:pPr>
        <w:spacing w:before="240"/>
        <w:ind w:firstLine="709"/>
        <w:jc w:val="both"/>
      </w:pPr>
      <w:r w:rsidRPr="009B1E01">
        <w:lastRenderedPageBreak/>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754F9CE3" w14:textId="77777777" w:rsidR="00442DF3" w:rsidRPr="00AA3343" w:rsidRDefault="00442DF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Техническое предложение (форма 2) – на ___ </w:t>
      </w:r>
      <w:proofErr w:type="gramStart"/>
      <w:r w:rsidRPr="00AA3343">
        <w:rPr>
          <w:i/>
          <w:color w:val="548DD4" w:themeColor="text2" w:themeTint="99"/>
        </w:rPr>
        <w:t>л</w:t>
      </w:r>
      <w:proofErr w:type="gramEnd"/>
      <w:r w:rsidRPr="00AA3343">
        <w:rPr>
          <w:i/>
          <w:color w:val="548DD4" w:themeColor="text2" w:themeTint="99"/>
        </w:rPr>
        <w:t>.;</w:t>
      </w:r>
    </w:p>
    <w:p w14:paraId="0A42A01D" w14:textId="5787D80A" w:rsidR="00752A92" w:rsidRPr="00AA3343" w:rsidRDefault="00B1415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B14151">
        <w:rPr>
          <w:i/>
          <w:color w:val="548DD4" w:themeColor="text2" w:themeTint="99"/>
        </w:rPr>
        <w:t xml:space="preserve">Коммерческое предложение - Спецификация (Техническая часть), Спецификация (Коммерческое предложение на поставку товаров, работ, услуг) (форма 3) – на ___ </w:t>
      </w:r>
      <w:proofErr w:type="gramStart"/>
      <w:r w:rsidRPr="00B14151">
        <w:rPr>
          <w:i/>
          <w:color w:val="548DD4" w:themeColor="text2" w:themeTint="99"/>
        </w:rPr>
        <w:t>л</w:t>
      </w:r>
      <w:proofErr w:type="gramEnd"/>
      <w:r w:rsidRPr="00B14151">
        <w:rPr>
          <w:i/>
          <w:color w:val="548DD4" w:themeColor="text2" w:themeTint="99"/>
        </w:rPr>
        <w:t>.;</w:t>
      </w:r>
    </w:p>
    <w:p w14:paraId="39051E86" w14:textId="0ABB2F65" w:rsidR="00752A92" w:rsidRPr="00AA3343" w:rsidRDefault="00752A9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00172357" w:rsidRPr="00172357">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 xml:space="preserve">(форма 4) – на ___ </w:t>
      </w:r>
      <w:proofErr w:type="gramStart"/>
      <w:r w:rsidRPr="00AA3343">
        <w:rPr>
          <w:i/>
          <w:color w:val="548DD4" w:themeColor="text2" w:themeTint="99"/>
        </w:rPr>
        <w:t>л</w:t>
      </w:r>
      <w:proofErr w:type="gramEnd"/>
      <w:r w:rsidRPr="00AA3343">
        <w:rPr>
          <w:i/>
          <w:color w:val="548DD4" w:themeColor="text2" w:themeTint="99"/>
        </w:rPr>
        <w:t>.;</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Протокол разногласий к проекту Договора (форма 5) – на ___ </w:t>
      </w:r>
      <w:proofErr w:type="gramStart"/>
      <w:r w:rsidRPr="00AA3343">
        <w:rPr>
          <w:i/>
          <w:color w:val="548DD4" w:themeColor="text2" w:themeTint="99"/>
        </w:rPr>
        <w:t>л</w:t>
      </w:r>
      <w:proofErr w:type="gramEnd"/>
      <w:r w:rsidRPr="00AA3343">
        <w:rPr>
          <w:i/>
          <w:color w:val="548DD4" w:themeColor="text2" w:themeTint="99"/>
        </w:rPr>
        <w:t>.;</w:t>
      </w:r>
    </w:p>
    <w:p w14:paraId="481CDDE9"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(форма 6) – на ___ </w:t>
      </w:r>
      <w:proofErr w:type="gramStart"/>
      <w:r w:rsidRPr="00AA3343">
        <w:rPr>
          <w:i/>
          <w:color w:val="548DD4" w:themeColor="text2" w:themeTint="99"/>
        </w:rPr>
        <w:t>л</w:t>
      </w:r>
      <w:proofErr w:type="gramEnd"/>
      <w:r w:rsidRPr="00AA3343">
        <w:rPr>
          <w:i/>
          <w:color w:val="548DD4" w:themeColor="text2" w:themeTint="99"/>
        </w:rPr>
        <w:t>.;</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График оплаты (форма 7) – на ___ </w:t>
      </w:r>
      <w:proofErr w:type="gramStart"/>
      <w:r w:rsidRPr="00AA3343">
        <w:rPr>
          <w:i/>
          <w:color w:val="548DD4" w:themeColor="text2" w:themeTint="99"/>
        </w:rPr>
        <w:t>л</w:t>
      </w:r>
      <w:proofErr w:type="gramEnd"/>
      <w:r w:rsidRPr="00AA3343">
        <w:rPr>
          <w:i/>
          <w:color w:val="548DD4" w:themeColor="text2" w:themeTint="99"/>
        </w:rPr>
        <w:t>.;</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Анкета участника закупки (форма 8) – на ___ </w:t>
      </w:r>
      <w:proofErr w:type="gramStart"/>
      <w:r w:rsidRPr="00AA3343">
        <w:rPr>
          <w:i/>
          <w:color w:val="548DD4" w:themeColor="text2" w:themeTint="99"/>
        </w:rPr>
        <w:t>л</w:t>
      </w:r>
      <w:proofErr w:type="gramEnd"/>
      <w:r w:rsidRPr="00AA3343">
        <w:rPr>
          <w:i/>
          <w:color w:val="548DD4" w:themeColor="text2" w:themeTint="99"/>
        </w:rPr>
        <w:t>.;</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w:t>
      </w:r>
      <w:proofErr w:type="gramStart"/>
      <w:r w:rsidRPr="00AA3343">
        <w:rPr>
          <w:i/>
          <w:color w:val="548DD4" w:themeColor="text2" w:themeTint="99"/>
        </w:rPr>
        <w:t>л</w:t>
      </w:r>
      <w:proofErr w:type="gramEnd"/>
      <w:r w:rsidRPr="00AA3343">
        <w:rPr>
          <w:i/>
          <w:color w:val="548DD4" w:themeColor="text2" w:themeTint="99"/>
        </w:rPr>
        <w:t>.;</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Информационное письмо о наличии у участника закупки связей, носящих характер </w:t>
      </w:r>
      <w:proofErr w:type="spellStart"/>
      <w:r w:rsidRPr="00AA3343">
        <w:rPr>
          <w:i/>
          <w:color w:val="548DD4" w:themeColor="text2" w:themeTint="99"/>
        </w:rPr>
        <w:t>аффилированности</w:t>
      </w:r>
      <w:proofErr w:type="spellEnd"/>
      <w:r w:rsidRPr="00AA3343">
        <w:rPr>
          <w:i/>
          <w:color w:val="548DD4" w:themeColor="text2" w:themeTint="99"/>
        </w:rPr>
        <w:t xml:space="preserve"> с работниками Заказчика или Организатора закупки (форма 12)</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Опись документов, содержащихся в заявке на участие в закупке (форма 13) – на ___ </w:t>
      </w:r>
      <w:proofErr w:type="gramStart"/>
      <w:r w:rsidRPr="00AA3343">
        <w:rPr>
          <w:i/>
          <w:color w:val="548DD4" w:themeColor="text2" w:themeTint="99"/>
        </w:rPr>
        <w:t>л</w:t>
      </w:r>
      <w:proofErr w:type="gramEnd"/>
      <w:r w:rsidRPr="00AA3343">
        <w:rPr>
          <w:i/>
          <w:color w:val="548DD4" w:themeColor="text2" w:themeTint="99"/>
        </w:rPr>
        <w:t>.;</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об участии в судебных разбирательствах (форма 14) – на ___ </w:t>
      </w:r>
      <w:proofErr w:type="gramStart"/>
      <w:r w:rsidRPr="00AA3343">
        <w:rPr>
          <w:i/>
          <w:color w:val="548DD4" w:themeColor="text2" w:themeTint="99"/>
        </w:rPr>
        <w:t>л</w:t>
      </w:r>
      <w:proofErr w:type="gramEnd"/>
      <w:r w:rsidRPr="00AA3343">
        <w:rPr>
          <w:i/>
          <w:color w:val="548DD4" w:themeColor="text2" w:themeTint="99"/>
        </w:rPr>
        <w:t>.;</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xml:space="preserve">, критериям субъекта малого/ среднего предпринимательства (форма 17) – на ___ </w:t>
      </w:r>
      <w:proofErr w:type="gramStart"/>
      <w:r w:rsidRPr="0038051F">
        <w:rPr>
          <w:i/>
          <w:color w:val="548DD4" w:themeColor="text2" w:themeTint="99"/>
        </w:rPr>
        <w:t>л</w:t>
      </w:r>
      <w:proofErr w:type="gramEnd"/>
      <w:r w:rsidRPr="0038051F">
        <w:rPr>
          <w:i/>
          <w:color w:val="548DD4" w:themeColor="text2" w:themeTint="99"/>
        </w:rPr>
        <w:t>.;</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215" w:name="_Toc422244222"/>
      <w:bookmarkStart w:id="216" w:name="_Toc515552748"/>
      <w:r w:rsidRPr="00297AA2">
        <w:rPr>
          <w:b/>
        </w:rPr>
        <w:lastRenderedPageBreak/>
        <w:t>Инструкции по заполнению</w:t>
      </w:r>
      <w:bookmarkEnd w:id="215"/>
      <w:bookmarkEnd w:id="216"/>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17" w:name="_Toc422244223"/>
      <w:bookmarkStart w:id="218" w:name="_Toc515552749"/>
      <w:r w:rsidRPr="00297AA2">
        <w:rPr>
          <w:b/>
        </w:rPr>
        <w:lastRenderedPageBreak/>
        <w:t>10.2 Техническое предложение (форма 2)</w:t>
      </w:r>
      <w:bookmarkEnd w:id="217"/>
      <w:bookmarkEnd w:id="218"/>
    </w:p>
    <w:p w14:paraId="6DD38E5B"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8091CA3" w14:textId="77777777" w:rsidR="00297AA2" w:rsidRPr="00297AA2" w:rsidRDefault="00297AA2" w:rsidP="00297AA2">
      <w:pPr>
        <w:spacing w:before="60" w:after="60"/>
        <w:jc w:val="both"/>
        <w:outlineLvl w:val="1"/>
        <w:rPr>
          <w:color w:val="4F81BD" w:themeColor="accent1"/>
        </w:rPr>
      </w:pPr>
      <w:bookmarkStart w:id="219" w:name="_Toc422244224"/>
      <w:bookmarkStart w:id="220" w:name="_Toc515552750"/>
      <w:r w:rsidRPr="00297AA2">
        <w:t xml:space="preserve">10.2.1 Форма Технического предложения </w:t>
      </w:r>
      <w:r w:rsidRPr="00297AA2">
        <w:rPr>
          <w:color w:val="4F81BD" w:themeColor="accent1"/>
        </w:rPr>
        <w:t>(на поставку товара)</w:t>
      </w:r>
      <w:bookmarkEnd w:id="219"/>
      <w:bookmarkEnd w:id="220"/>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21" w:name="_Toc422244225"/>
      <w:bookmarkStart w:id="222" w:name="_Toc515552751"/>
      <w:r w:rsidRPr="009004F1">
        <w:rPr>
          <w:b/>
        </w:rPr>
        <w:lastRenderedPageBreak/>
        <w:t>10.2.</w:t>
      </w:r>
      <w:r w:rsidR="005C7877">
        <w:rPr>
          <w:b/>
        </w:rPr>
        <w:t>2</w:t>
      </w:r>
      <w:r w:rsidRPr="009004F1">
        <w:rPr>
          <w:b/>
        </w:rPr>
        <w:t xml:space="preserve"> Инструкции по заполнению</w:t>
      </w:r>
      <w:bookmarkEnd w:id="221"/>
      <w:bookmarkEnd w:id="222"/>
    </w:p>
    <w:p w14:paraId="7D3B1488" w14:textId="1FE7D18A" w:rsidR="00297AA2" w:rsidRPr="00297AA2" w:rsidRDefault="005C7877" w:rsidP="005C7877">
      <w:pPr>
        <w:spacing w:before="60" w:after="60"/>
        <w:contextualSpacing/>
        <w:jc w:val="both"/>
      </w:pPr>
      <w:r>
        <w:t>10.2.2.1</w:t>
      </w:r>
      <w:proofErr w:type="gramStart"/>
      <w:r>
        <w:t xml:space="preserve"> З</w:t>
      </w:r>
      <w:proofErr w:type="gramEnd"/>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10.2.2.3 У</w:t>
      </w:r>
      <w:r w:rsidR="00297AA2" w:rsidRPr="00297AA2">
        <w:t xml:space="preserve">частник закупки </w:t>
      </w:r>
      <w:r w:rsidR="00D02B77">
        <w:t xml:space="preserve">не </w:t>
      </w:r>
      <w:r w:rsidR="00297AA2" w:rsidRPr="00297AA2">
        <w:t xml:space="preserve">указывает свое фирменное наименование (в </w:t>
      </w:r>
      <w:proofErr w:type="spellStart"/>
      <w:r w:rsidR="00297AA2" w:rsidRPr="00297AA2">
        <w:t>т.ч</w:t>
      </w:r>
      <w:proofErr w:type="spellEnd"/>
      <w:r w:rsidR="00297AA2" w:rsidRPr="00297AA2">
        <w:t xml:space="preserve">. организационно-правовую форму) и </w:t>
      </w:r>
      <w:r w:rsidR="00D02B77">
        <w:t xml:space="preserve">не указывает </w:t>
      </w:r>
      <w:r w:rsidR="00297AA2" w:rsidRPr="00297AA2">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0CE2AB0E" w:rsidR="00297AA2" w:rsidRPr="00297AA2" w:rsidRDefault="005C7877" w:rsidP="005C7877">
      <w:pPr>
        <w:spacing w:before="60" w:after="60"/>
        <w:contextualSpacing/>
        <w:jc w:val="both"/>
      </w:pPr>
      <w:r>
        <w:t>10.2.2.5</w:t>
      </w:r>
      <w:proofErr w:type="gramStart"/>
      <w:r>
        <w:t xml:space="preserve"> </w:t>
      </w:r>
      <w:r w:rsidR="00297AA2" w:rsidRPr="00297AA2">
        <w:t>В</w:t>
      </w:r>
      <w:proofErr w:type="gramEnd"/>
      <w:r w:rsidR="00297AA2" w:rsidRPr="00297AA2">
        <w:t xml:space="preserve"> техническом предложении описываются все позиции коммерческого предложения.</w:t>
      </w:r>
    </w:p>
    <w:p w14:paraId="2CAD94F8" w14:textId="793F4FBB" w:rsidR="00297AA2" w:rsidRPr="00297AA2" w:rsidRDefault="005C7877" w:rsidP="005C7877">
      <w:pPr>
        <w:spacing w:before="60" w:after="60"/>
        <w:contextualSpacing/>
        <w:jc w:val="both"/>
        <w:rPr>
          <w:b/>
        </w:rPr>
      </w:pPr>
      <w:r>
        <w:t xml:space="preserve">10.2.2.6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23" w:name="_Toc422244226"/>
      <w:bookmarkStart w:id="224" w:name="_Toc515552752"/>
      <w:r w:rsidRPr="00297AA2">
        <w:rPr>
          <w:b/>
        </w:rPr>
        <w:lastRenderedPageBreak/>
        <w:t>2 Техническое предложение (форма 2)</w:t>
      </w:r>
      <w:bookmarkEnd w:id="223"/>
      <w:bookmarkEnd w:id="224"/>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25" w:name="_Toc422244227"/>
      <w:bookmarkStart w:id="226" w:name="_Toc515552753"/>
      <w:r w:rsidRPr="00297AA2">
        <w:t xml:space="preserve">10.2.2.1 Форма Технического предложения </w:t>
      </w:r>
      <w:r w:rsidRPr="00297AA2">
        <w:rPr>
          <w:i/>
          <w:color w:val="4F81BD" w:themeColor="accent1"/>
        </w:rPr>
        <w:t>(для выполнения работ/оказания услуг)</w:t>
      </w:r>
      <w:bookmarkEnd w:id="225"/>
      <w:bookmarkEnd w:id="226"/>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27" w:name="_Toc422244228"/>
      <w:bookmarkStart w:id="228" w:name="_Toc515552754"/>
      <w:r w:rsidRPr="00297AA2">
        <w:rPr>
          <w:b/>
        </w:rPr>
        <w:lastRenderedPageBreak/>
        <w:t>Инструкции по заполнению</w:t>
      </w:r>
      <w:bookmarkEnd w:id="227"/>
      <w:bookmarkEnd w:id="228"/>
    </w:p>
    <w:p w14:paraId="1654E5C0" w14:textId="25DD5AB1" w:rsidR="00297AA2" w:rsidRPr="00297AA2" w:rsidRDefault="00297AA2" w:rsidP="00297AA2">
      <w:pPr>
        <w:spacing w:before="60" w:after="60"/>
        <w:jc w:val="both"/>
      </w:pPr>
      <w:r w:rsidRPr="00297AA2">
        <w:t>10.2.2.1.1.</w:t>
      </w:r>
      <w:proofErr w:type="gramStart"/>
      <w:r w:rsidR="005C7877">
        <w:t>У</w:t>
      </w:r>
      <w:proofErr w:type="gramEnd"/>
      <w:r w:rsidR="005C7877" w:rsidRPr="00297AA2">
        <w:t xml:space="preserve"> </w:t>
      </w:r>
      <w:proofErr w:type="gramStart"/>
      <w:r w:rsidRPr="00297AA2">
        <w:t>частник</w:t>
      </w:r>
      <w:proofErr w:type="gramEnd"/>
      <w:r w:rsidRPr="00297AA2">
        <w:t xml:space="preserve">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t>У</w:t>
      </w:r>
      <w:r w:rsidRPr="00297AA2">
        <w:t xml:space="preserve">частник </w:t>
      </w:r>
      <w:r w:rsidR="00D02B77">
        <w:t xml:space="preserve">не </w:t>
      </w:r>
      <w:r w:rsidRPr="00297AA2">
        <w:t xml:space="preserve">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773D5E1" w:rsidR="00297AA2" w:rsidRPr="00297AA2" w:rsidRDefault="00297AA2" w:rsidP="00297AA2">
      <w:pPr>
        <w:spacing w:before="60" w:after="60"/>
        <w:jc w:val="both"/>
      </w:pPr>
      <w:r w:rsidRPr="00297AA2">
        <w:t>10.2.2.1.4</w:t>
      </w:r>
      <w:proofErr w:type="gramStart"/>
      <w:r w:rsidRPr="00297AA2">
        <w:t xml:space="preserve"> </w:t>
      </w:r>
      <w:r w:rsidR="00C87A96" w:rsidRPr="00AF218F">
        <w:t>В</w:t>
      </w:r>
      <w:proofErr w:type="gramEnd"/>
      <w:r w:rsidR="00C87A96" w:rsidRPr="00AF218F">
        <w:t xml:space="preserve"> техническом предложении Участник указывает свое согласие со всеми требованиями (разделами) технического задания и его приложениями</w:t>
      </w:r>
      <w:r w:rsidR="00C87A96">
        <w:t>,</w:t>
      </w:r>
      <w:r w:rsidR="00C87A96"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0688F656" w14:textId="77777777" w:rsidR="00B74FB4" w:rsidRPr="00B74FB4" w:rsidRDefault="00B74FB4" w:rsidP="00B74FB4">
      <w:pPr>
        <w:numPr>
          <w:ilvl w:val="1"/>
          <w:numId w:val="49"/>
        </w:numPr>
        <w:contextualSpacing/>
        <w:jc w:val="both"/>
        <w:rPr>
          <w:i/>
          <w:color w:val="548DD4" w:themeColor="text2" w:themeTint="99"/>
          <w:shd w:val="clear" w:color="auto" w:fill="FFFF99"/>
        </w:rPr>
      </w:pPr>
      <w:bookmarkStart w:id="229" w:name="_Toc422244233"/>
      <w:bookmarkStart w:id="230" w:name="_Toc515552755"/>
      <w:r w:rsidRPr="00B74FB4">
        <w:rPr>
          <w:b/>
        </w:rPr>
        <w:lastRenderedPageBreak/>
        <w:t>Коммерческое предложение (форма 3)</w:t>
      </w:r>
      <w:r w:rsidRPr="00B74FB4">
        <w:rPr>
          <w:color w:val="548DD4" w:themeColor="text2" w:themeTint="99"/>
        </w:rPr>
        <w:t xml:space="preserve"> [</w:t>
      </w:r>
      <w:r w:rsidRPr="00B74FB4">
        <w:rPr>
          <w:i/>
          <w:color w:val="548DD4" w:themeColor="text2" w:themeTint="99"/>
        </w:rPr>
        <w:t>заполняется отдельно по каждому из лотов с указанием номера и названия лота</w:t>
      </w:r>
      <w:r w:rsidRPr="00B74FB4">
        <w:rPr>
          <w:color w:val="548DD4" w:themeColor="text2" w:themeTint="99"/>
          <w:szCs w:val="28"/>
        </w:rPr>
        <w:t>]</w:t>
      </w:r>
    </w:p>
    <w:p w14:paraId="4F5EFF5B" w14:textId="77777777" w:rsidR="00B74FB4" w:rsidRPr="00B74FB4" w:rsidRDefault="00B74FB4" w:rsidP="00B74FB4">
      <w:pPr>
        <w:numPr>
          <w:ilvl w:val="0"/>
          <w:numId w:val="50"/>
        </w:numPr>
        <w:contextualSpacing/>
        <w:rPr>
          <w:i/>
          <w:vanish/>
          <w:color w:val="548DD4" w:themeColor="text2" w:themeTint="99"/>
          <w:shd w:val="clear" w:color="auto" w:fill="FFFF99"/>
        </w:rPr>
      </w:pPr>
    </w:p>
    <w:p w14:paraId="0A773628" w14:textId="77777777" w:rsidR="00B74FB4" w:rsidRPr="00B74FB4" w:rsidRDefault="00B74FB4" w:rsidP="00B74FB4">
      <w:pPr>
        <w:ind w:left="840"/>
        <w:contextualSpacing/>
        <w:rPr>
          <w:i/>
          <w:color w:val="548DD4" w:themeColor="text2" w:themeTint="99"/>
          <w:shd w:val="clear" w:color="auto" w:fill="FFFF99"/>
        </w:rPr>
      </w:pPr>
    </w:p>
    <w:p w14:paraId="1A6545D2" w14:textId="77777777" w:rsidR="00B74FB4" w:rsidRPr="00B74FB4" w:rsidRDefault="00B74FB4" w:rsidP="00B74FB4">
      <w:pPr>
        <w:numPr>
          <w:ilvl w:val="2"/>
          <w:numId w:val="51"/>
        </w:numPr>
        <w:contextualSpacing/>
      </w:pPr>
      <w:r w:rsidRPr="00B74FB4">
        <w:t>Спецификация (Техническая часть).</w:t>
      </w:r>
    </w:p>
    <w:p w14:paraId="3A343FFD" w14:textId="77777777" w:rsidR="00B74FB4" w:rsidRPr="00B74FB4" w:rsidRDefault="00B74FB4" w:rsidP="00B74FB4">
      <w:pPr>
        <w:pBdr>
          <w:top w:val="single" w:sz="4" w:space="1" w:color="auto"/>
        </w:pBdr>
        <w:shd w:val="clear" w:color="auto" w:fill="E0E0E0"/>
        <w:spacing w:before="120" w:after="120"/>
        <w:jc w:val="center"/>
        <w:rPr>
          <w:b/>
          <w:snapToGrid w:val="0"/>
          <w:color w:val="000000"/>
          <w:spacing w:val="36"/>
        </w:rPr>
      </w:pPr>
      <w:r w:rsidRPr="00B74FB4">
        <w:rPr>
          <w:b/>
          <w:color w:val="000000"/>
          <w:spacing w:val="36"/>
        </w:rPr>
        <w:t>начало формы</w:t>
      </w:r>
    </w:p>
    <w:p w14:paraId="01879751" w14:textId="77777777" w:rsidR="00B74FB4" w:rsidRPr="00B74FB4" w:rsidRDefault="00B74FB4" w:rsidP="00B74FB4">
      <w:pPr>
        <w:rPr>
          <w:color w:val="000000"/>
          <w:spacing w:val="36"/>
        </w:rPr>
      </w:pPr>
    </w:p>
    <w:p w14:paraId="49C4C010" w14:textId="77777777" w:rsidR="00B74FB4" w:rsidRPr="00B74FB4" w:rsidRDefault="00B74FB4" w:rsidP="00B74FB4">
      <w:pPr>
        <w:pBdr>
          <w:bottom w:val="single" w:sz="4" w:space="2" w:color="auto"/>
        </w:pBdr>
        <w:shd w:val="clear" w:color="auto" w:fill="E0E0E0"/>
        <w:ind w:right="21"/>
        <w:jc w:val="center"/>
        <w:rPr>
          <w:b/>
          <w:color w:val="000000"/>
          <w:spacing w:val="36"/>
        </w:rPr>
      </w:pPr>
      <w:r w:rsidRPr="00B74FB4">
        <w:rPr>
          <w:b/>
          <w:color w:val="000000"/>
          <w:spacing w:val="36"/>
        </w:rPr>
        <w:t>конец форм</w:t>
      </w:r>
    </w:p>
    <w:p w14:paraId="1C090427" w14:textId="77777777" w:rsidR="00B74FB4" w:rsidRPr="00B74FB4" w:rsidRDefault="00B74FB4" w:rsidP="00B74FB4">
      <w:pPr>
        <w:pBdr>
          <w:bottom w:val="single" w:sz="4" w:space="2" w:color="auto"/>
        </w:pBdr>
        <w:shd w:val="clear" w:color="auto" w:fill="E0E0E0"/>
        <w:ind w:right="21"/>
        <w:rPr>
          <w:b/>
          <w:color w:val="000000"/>
          <w:spacing w:val="36"/>
        </w:rPr>
        <w:sectPr w:rsidR="00B74FB4" w:rsidRPr="00B74FB4" w:rsidSect="00B93332">
          <w:pgSz w:w="11906" w:h="16838"/>
          <w:pgMar w:top="1134" w:right="707" w:bottom="1134" w:left="1701" w:header="708" w:footer="708" w:gutter="0"/>
          <w:cols w:space="708"/>
          <w:docGrid w:linePitch="360"/>
        </w:sectPr>
      </w:pPr>
    </w:p>
    <w:p w14:paraId="20F0FF0C" w14:textId="77777777" w:rsidR="00B74FB4" w:rsidRPr="00B74FB4" w:rsidRDefault="00B74FB4" w:rsidP="00B74FB4"/>
    <w:p w14:paraId="58752FA6" w14:textId="77777777" w:rsidR="00B74FB4" w:rsidRPr="00B74FB4" w:rsidRDefault="00B74FB4" w:rsidP="00B74FB4">
      <w:pPr>
        <w:numPr>
          <w:ilvl w:val="2"/>
          <w:numId w:val="51"/>
        </w:numPr>
        <w:contextualSpacing/>
      </w:pPr>
      <w:r w:rsidRPr="00B74FB4">
        <w:t>Спецификация (Коммерческое предложение на поставку товаров, работ, услуг)</w:t>
      </w:r>
    </w:p>
    <w:p w14:paraId="22B1C74D" w14:textId="77777777" w:rsidR="00B74FB4" w:rsidRPr="00B74FB4" w:rsidRDefault="00B74FB4" w:rsidP="00B74FB4">
      <w:pPr>
        <w:rPr>
          <w:sz w:val="26"/>
          <w:szCs w:val="26"/>
          <w:vertAlign w:val="superscript"/>
        </w:rPr>
      </w:pPr>
    </w:p>
    <w:p w14:paraId="1937A034" w14:textId="77777777" w:rsidR="00B74FB4" w:rsidRPr="00B74FB4" w:rsidRDefault="00B74FB4" w:rsidP="00B74FB4">
      <w:pPr>
        <w:pBdr>
          <w:top w:val="single" w:sz="4" w:space="1" w:color="auto"/>
        </w:pBdr>
        <w:shd w:val="clear" w:color="auto" w:fill="E0E0E0"/>
        <w:spacing w:before="120" w:after="120"/>
        <w:jc w:val="center"/>
        <w:rPr>
          <w:b/>
          <w:snapToGrid w:val="0"/>
          <w:color w:val="000000"/>
          <w:spacing w:val="36"/>
        </w:rPr>
      </w:pPr>
      <w:r w:rsidRPr="00B74FB4">
        <w:rPr>
          <w:b/>
          <w:color w:val="000000"/>
          <w:spacing w:val="36"/>
        </w:rPr>
        <w:t>начало формы</w:t>
      </w:r>
    </w:p>
    <w:p w14:paraId="0609AC75" w14:textId="77777777" w:rsidR="00B74FB4" w:rsidRPr="00B74FB4" w:rsidRDefault="00B74FB4" w:rsidP="00B74FB4">
      <w:pPr>
        <w:rPr>
          <w:color w:val="000000"/>
          <w:spacing w:val="36"/>
        </w:rPr>
      </w:pPr>
      <w:bookmarkStart w:id="231" w:name="_Toc422244232"/>
    </w:p>
    <w:p w14:paraId="3C29B582" w14:textId="77777777" w:rsidR="00B74FB4" w:rsidRPr="00B74FB4" w:rsidRDefault="00B74FB4" w:rsidP="00B74FB4">
      <w:pPr>
        <w:pBdr>
          <w:bottom w:val="single" w:sz="4" w:space="2" w:color="auto"/>
        </w:pBdr>
        <w:shd w:val="clear" w:color="auto" w:fill="E0E0E0"/>
        <w:ind w:right="21"/>
        <w:jc w:val="center"/>
        <w:rPr>
          <w:b/>
          <w:color w:val="000000"/>
          <w:spacing w:val="36"/>
        </w:rPr>
        <w:sectPr w:rsidR="00B74FB4" w:rsidRPr="00B74FB4" w:rsidSect="00B93332">
          <w:pgSz w:w="11906" w:h="16838"/>
          <w:pgMar w:top="1134" w:right="707" w:bottom="1134" w:left="1701" w:header="708" w:footer="708" w:gutter="0"/>
          <w:cols w:space="708"/>
          <w:docGrid w:linePitch="360"/>
        </w:sectPr>
      </w:pPr>
      <w:r w:rsidRPr="00B74FB4">
        <w:rPr>
          <w:b/>
          <w:color w:val="000000"/>
          <w:spacing w:val="36"/>
        </w:rPr>
        <w:t>конец формы</w:t>
      </w:r>
    </w:p>
    <w:p w14:paraId="27250E20" w14:textId="77777777" w:rsidR="00B74FB4" w:rsidRPr="00B74FB4" w:rsidRDefault="00B74FB4" w:rsidP="00B74FB4">
      <w:pPr>
        <w:rPr>
          <w:color w:val="000000"/>
          <w:spacing w:val="36"/>
        </w:rPr>
      </w:pPr>
    </w:p>
    <w:p w14:paraId="539BA98E" w14:textId="77777777" w:rsidR="00B74FB4" w:rsidRPr="00B74FB4" w:rsidRDefault="00B74FB4" w:rsidP="00B74FB4">
      <w:pPr>
        <w:rPr>
          <w:color w:val="000000"/>
          <w:spacing w:val="36"/>
        </w:rPr>
      </w:pPr>
    </w:p>
    <w:bookmarkEnd w:id="231"/>
    <w:p w14:paraId="15C494D0" w14:textId="77777777" w:rsidR="00B74FB4" w:rsidRPr="00B74FB4" w:rsidRDefault="00B74FB4" w:rsidP="00B74FB4">
      <w:pPr>
        <w:numPr>
          <w:ilvl w:val="3"/>
          <w:numId w:val="51"/>
        </w:numPr>
        <w:ind w:left="993" w:hanging="993"/>
        <w:contextualSpacing/>
        <w:jc w:val="both"/>
        <w:rPr>
          <w:b/>
        </w:rPr>
      </w:pPr>
      <w:r w:rsidRPr="00B74FB4">
        <w:rPr>
          <w:b/>
        </w:rPr>
        <w:t>Инструкции по заполнению</w:t>
      </w:r>
    </w:p>
    <w:p w14:paraId="318DBC71" w14:textId="77777777" w:rsidR="00B74FB4" w:rsidRPr="00B74FB4" w:rsidRDefault="00B74FB4" w:rsidP="00B74FB4">
      <w:pPr>
        <w:numPr>
          <w:ilvl w:val="3"/>
          <w:numId w:val="51"/>
        </w:numPr>
        <w:ind w:left="993" w:hanging="993"/>
        <w:contextualSpacing/>
        <w:jc w:val="both"/>
        <w:rPr>
          <w:b/>
        </w:rPr>
      </w:pPr>
      <w:r w:rsidRPr="00B74FB4">
        <w:t xml:space="preserve">Коммерческое предложение, Спецификация (Техническая часть), и Спецификация (Коммерческое предложение на поставку товаров, работ, услуг), необходимо заполнить в формате </w:t>
      </w:r>
      <w:proofErr w:type="gramStart"/>
      <w:r w:rsidRPr="00B74FB4">
        <w:t>Х</w:t>
      </w:r>
      <w:proofErr w:type="gramEnd"/>
      <w:r w:rsidRPr="00B74FB4">
        <w:rPr>
          <w:lang w:val="en-US"/>
        </w:rPr>
        <w:t>ML</w:t>
      </w:r>
      <w:r w:rsidRPr="00B74FB4">
        <w:t xml:space="preserve"> по формам, и соответствующим файлам, находящемся в составе Закупочной документации, и предоставить в составе заявки в формате </w:t>
      </w:r>
      <w:r w:rsidRPr="00B74FB4">
        <w:rPr>
          <w:lang w:val="en-US"/>
        </w:rPr>
        <w:t>XML</w:t>
      </w:r>
      <w:r w:rsidRPr="00B74FB4">
        <w:t xml:space="preserve">. </w:t>
      </w:r>
      <w:r w:rsidRPr="00B74FB4">
        <w:rPr>
          <w:b/>
          <w:u w:val="single"/>
        </w:rPr>
        <w:t>(сканировать данный файл не нужно)</w:t>
      </w:r>
      <w:r w:rsidRPr="00B74FB4">
        <w:t>.</w:t>
      </w:r>
    </w:p>
    <w:p w14:paraId="2582FC77" w14:textId="77777777" w:rsidR="00B74FB4" w:rsidRPr="00B74FB4" w:rsidRDefault="00B74FB4" w:rsidP="00B74FB4">
      <w:pPr>
        <w:numPr>
          <w:ilvl w:val="3"/>
          <w:numId w:val="51"/>
        </w:numPr>
        <w:ind w:left="993" w:hanging="993"/>
        <w:contextualSpacing/>
        <w:jc w:val="both"/>
        <w:rPr>
          <w:b/>
        </w:rPr>
      </w:pPr>
      <w:r w:rsidRPr="00B74FB4">
        <w:t>Дополнительные требования к заполнению приведены в Инструкции по заполнению шаблона.</w:t>
      </w:r>
      <w:r w:rsidRPr="00B74FB4">
        <w:br w:type="page"/>
      </w:r>
    </w:p>
    <w:p w14:paraId="72F0A4BB" w14:textId="77777777" w:rsidR="00297AA2" w:rsidRPr="00297AA2" w:rsidRDefault="00297AA2" w:rsidP="00D62A07">
      <w:pPr>
        <w:spacing w:before="120" w:after="60"/>
        <w:outlineLvl w:val="0"/>
        <w:rPr>
          <w:b/>
        </w:rPr>
      </w:pPr>
      <w:r w:rsidRPr="00297AA2">
        <w:rPr>
          <w:b/>
        </w:rPr>
        <w:lastRenderedPageBreak/>
        <w:t>10.4  Сводная таблица стоимости работ/услуг (форма 4)</w:t>
      </w:r>
      <w:bookmarkEnd w:id="229"/>
      <w:bookmarkEnd w:id="230"/>
    </w:p>
    <w:p w14:paraId="14EC9E09" w14:textId="77777777" w:rsidR="00297AA2" w:rsidRPr="00297AA2" w:rsidRDefault="00297AA2" w:rsidP="00297AA2">
      <w:pPr>
        <w:spacing w:before="60" w:after="60"/>
        <w:jc w:val="both"/>
        <w:outlineLvl w:val="1"/>
      </w:pPr>
      <w:bookmarkStart w:id="232" w:name="_Toc422244234"/>
      <w:bookmarkStart w:id="233" w:name="_Toc515552756"/>
      <w:r w:rsidRPr="00297AA2">
        <w:t>10.4.1 Форма сводной таблицы стоимости работ/услуг</w:t>
      </w:r>
      <w:bookmarkEnd w:id="232"/>
      <w:bookmarkEnd w:id="233"/>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5FD74AB7"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615A49A9" w14:textId="224AABF8" w:rsidR="00297AA2" w:rsidRPr="00297AA2" w:rsidRDefault="00297AA2" w:rsidP="00297AA2">
      <w:pPr>
        <w:spacing w:after="120"/>
        <w:jc w:val="both"/>
      </w:pPr>
      <w:r w:rsidRPr="00297AA2">
        <w:t>Наименование участника закупки: ___________________________</w:t>
      </w:r>
    </w:p>
    <w:p w14:paraId="5FC8C9E9" w14:textId="77777777"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14:paraId="4F2D2446" w14:textId="77777777" w:rsidTr="00297AA2">
        <w:tc>
          <w:tcPr>
            <w:tcW w:w="681" w:type="dxa"/>
            <w:shd w:val="clear" w:color="auto" w:fill="A6A6A6" w:themeFill="background1" w:themeFillShade="A6"/>
            <w:vAlign w:val="center"/>
          </w:tcPr>
          <w:p w14:paraId="34F6D09A" w14:textId="77777777" w:rsidR="00297AA2" w:rsidRPr="00297AA2" w:rsidRDefault="00297AA2" w:rsidP="00297AA2">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14:paraId="7BAD7F6E" w14:textId="77777777"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14:paraId="49FE96D9" w14:textId="77777777"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14:paraId="46EDCE49" w14:textId="77777777"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14:paraId="2C0F9CFD" w14:textId="77777777"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14:paraId="6E0660E9" w14:textId="77777777"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14:paraId="05C0C408" w14:textId="77777777"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14:paraId="651601AA" w14:textId="77777777" w:rsidTr="00297AA2">
        <w:tc>
          <w:tcPr>
            <w:tcW w:w="681" w:type="dxa"/>
            <w:shd w:val="clear" w:color="auto" w:fill="A6A6A6" w:themeFill="background1" w:themeFillShade="A6"/>
            <w:vAlign w:val="center"/>
          </w:tcPr>
          <w:p w14:paraId="11D56235"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42253763"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8CAAA48"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01F3536B"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6ED3D961"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50475035"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DCD64C"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4B2070F8" w14:textId="77777777" w:rsidTr="00297AA2">
        <w:tc>
          <w:tcPr>
            <w:tcW w:w="681" w:type="dxa"/>
          </w:tcPr>
          <w:p w14:paraId="184AD1B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095C3618" w14:textId="77777777" w:rsidR="00297AA2" w:rsidRPr="00297AA2" w:rsidRDefault="00297AA2" w:rsidP="00297AA2">
            <w:pPr>
              <w:ind w:left="57" w:right="57"/>
              <w:contextualSpacing/>
              <w:rPr>
                <w:color w:val="000000"/>
                <w:sz w:val="26"/>
                <w:szCs w:val="26"/>
              </w:rPr>
            </w:pPr>
          </w:p>
        </w:tc>
        <w:tc>
          <w:tcPr>
            <w:tcW w:w="946" w:type="dxa"/>
          </w:tcPr>
          <w:p w14:paraId="3193FDAD" w14:textId="77777777" w:rsidR="00297AA2" w:rsidRPr="00297AA2" w:rsidRDefault="00297AA2" w:rsidP="00297AA2">
            <w:pPr>
              <w:ind w:left="57" w:right="57"/>
              <w:contextualSpacing/>
              <w:rPr>
                <w:color w:val="000000"/>
                <w:sz w:val="26"/>
                <w:szCs w:val="26"/>
              </w:rPr>
            </w:pPr>
          </w:p>
        </w:tc>
        <w:tc>
          <w:tcPr>
            <w:tcW w:w="968" w:type="dxa"/>
          </w:tcPr>
          <w:p w14:paraId="1577B037" w14:textId="77777777" w:rsidR="00297AA2" w:rsidRPr="00297AA2" w:rsidRDefault="00297AA2" w:rsidP="00297AA2">
            <w:pPr>
              <w:ind w:left="57" w:right="57"/>
              <w:contextualSpacing/>
              <w:rPr>
                <w:color w:val="000000"/>
                <w:sz w:val="26"/>
                <w:szCs w:val="26"/>
              </w:rPr>
            </w:pPr>
          </w:p>
        </w:tc>
        <w:tc>
          <w:tcPr>
            <w:tcW w:w="1544" w:type="dxa"/>
          </w:tcPr>
          <w:p w14:paraId="2BAFE3B5" w14:textId="77777777" w:rsidR="00297AA2" w:rsidRPr="00297AA2" w:rsidRDefault="00297AA2" w:rsidP="00297AA2">
            <w:pPr>
              <w:ind w:left="57" w:right="57"/>
              <w:contextualSpacing/>
              <w:rPr>
                <w:color w:val="000000"/>
                <w:sz w:val="26"/>
                <w:szCs w:val="26"/>
              </w:rPr>
            </w:pPr>
          </w:p>
        </w:tc>
        <w:tc>
          <w:tcPr>
            <w:tcW w:w="1536" w:type="dxa"/>
          </w:tcPr>
          <w:p w14:paraId="15BF534D" w14:textId="77777777" w:rsidR="00297AA2" w:rsidRPr="00297AA2" w:rsidRDefault="00297AA2" w:rsidP="00297AA2">
            <w:pPr>
              <w:ind w:left="57" w:right="57"/>
              <w:contextualSpacing/>
              <w:jc w:val="right"/>
              <w:rPr>
                <w:color w:val="000000"/>
                <w:sz w:val="26"/>
                <w:szCs w:val="26"/>
              </w:rPr>
            </w:pPr>
          </w:p>
        </w:tc>
        <w:tc>
          <w:tcPr>
            <w:tcW w:w="1711" w:type="dxa"/>
          </w:tcPr>
          <w:p w14:paraId="67EB5B74" w14:textId="77777777" w:rsidR="00297AA2" w:rsidRPr="00297AA2" w:rsidRDefault="00297AA2" w:rsidP="00297AA2">
            <w:pPr>
              <w:ind w:left="57" w:right="57"/>
              <w:contextualSpacing/>
              <w:rPr>
                <w:color w:val="000000"/>
                <w:sz w:val="26"/>
                <w:szCs w:val="26"/>
              </w:rPr>
            </w:pPr>
          </w:p>
        </w:tc>
      </w:tr>
      <w:tr w:rsidR="00297AA2" w:rsidRPr="00297AA2" w14:paraId="112239AC" w14:textId="77777777" w:rsidTr="00297AA2">
        <w:tc>
          <w:tcPr>
            <w:tcW w:w="681" w:type="dxa"/>
          </w:tcPr>
          <w:p w14:paraId="369AAF4A"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7437183" w14:textId="77777777" w:rsidR="00297AA2" w:rsidRPr="00297AA2" w:rsidRDefault="00297AA2" w:rsidP="00297AA2">
            <w:pPr>
              <w:ind w:left="57" w:right="57"/>
              <w:contextualSpacing/>
              <w:rPr>
                <w:color w:val="000000"/>
                <w:sz w:val="26"/>
                <w:szCs w:val="26"/>
              </w:rPr>
            </w:pPr>
          </w:p>
        </w:tc>
        <w:tc>
          <w:tcPr>
            <w:tcW w:w="946" w:type="dxa"/>
          </w:tcPr>
          <w:p w14:paraId="2166A14F" w14:textId="77777777" w:rsidR="00297AA2" w:rsidRPr="00297AA2" w:rsidRDefault="00297AA2" w:rsidP="00297AA2">
            <w:pPr>
              <w:ind w:left="57" w:right="57"/>
              <w:contextualSpacing/>
              <w:rPr>
                <w:color w:val="000000"/>
                <w:sz w:val="26"/>
                <w:szCs w:val="26"/>
              </w:rPr>
            </w:pPr>
          </w:p>
        </w:tc>
        <w:tc>
          <w:tcPr>
            <w:tcW w:w="968" w:type="dxa"/>
          </w:tcPr>
          <w:p w14:paraId="79470AB2" w14:textId="77777777" w:rsidR="00297AA2" w:rsidRPr="00297AA2" w:rsidRDefault="00297AA2" w:rsidP="00297AA2">
            <w:pPr>
              <w:ind w:left="57" w:right="57"/>
              <w:contextualSpacing/>
              <w:rPr>
                <w:color w:val="000000"/>
                <w:sz w:val="26"/>
                <w:szCs w:val="26"/>
              </w:rPr>
            </w:pPr>
          </w:p>
        </w:tc>
        <w:tc>
          <w:tcPr>
            <w:tcW w:w="1544" w:type="dxa"/>
          </w:tcPr>
          <w:p w14:paraId="357234F1" w14:textId="77777777" w:rsidR="00297AA2" w:rsidRPr="00297AA2" w:rsidRDefault="00297AA2" w:rsidP="00297AA2">
            <w:pPr>
              <w:ind w:left="57" w:right="57"/>
              <w:contextualSpacing/>
              <w:rPr>
                <w:color w:val="000000"/>
                <w:sz w:val="26"/>
                <w:szCs w:val="26"/>
              </w:rPr>
            </w:pPr>
          </w:p>
        </w:tc>
        <w:tc>
          <w:tcPr>
            <w:tcW w:w="1536" w:type="dxa"/>
          </w:tcPr>
          <w:p w14:paraId="7965D924" w14:textId="77777777" w:rsidR="00297AA2" w:rsidRPr="00297AA2" w:rsidRDefault="00297AA2" w:rsidP="00297AA2">
            <w:pPr>
              <w:ind w:left="57" w:right="57"/>
              <w:contextualSpacing/>
              <w:jc w:val="right"/>
              <w:rPr>
                <w:color w:val="000000"/>
                <w:sz w:val="26"/>
                <w:szCs w:val="26"/>
              </w:rPr>
            </w:pPr>
          </w:p>
        </w:tc>
        <w:tc>
          <w:tcPr>
            <w:tcW w:w="1711" w:type="dxa"/>
          </w:tcPr>
          <w:p w14:paraId="534820E1" w14:textId="77777777" w:rsidR="00297AA2" w:rsidRPr="00297AA2" w:rsidRDefault="00297AA2" w:rsidP="00297AA2">
            <w:pPr>
              <w:ind w:left="57" w:right="57"/>
              <w:contextualSpacing/>
              <w:rPr>
                <w:color w:val="000000"/>
                <w:sz w:val="26"/>
                <w:szCs w:val="26"/>
              </w:rPr>
            </w:pPr>
          </w:p>
        </w:tc>
      </w:tr>
      <w:tr w:rsidR="00297AA2" w:rsidRPr="00297AA2" w14:paraId="7E05C4AA" w14:textId="77777777" w:rsidTr="00297AA2">
        <w:tc>
          <w:tcPr>
            <w:tcW w:w="681" w:type="dxa"/>
          </w:tcPr>
          <w:p w14:paraId="690B3E7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F686A44" w14:textId="77777777" w:rsidR="00297AA2" w:rsidRPr="00297AA2" w:rsidRDefault="00297AA2" w:rsidP="00297AA2">
            <w:pPr>
              <w:ind w:left="57" w:right="57"/>
              <w:contextualSpacing/>
              <w:rPr>
                <w:color w:val="000000"/>
                <w:sz w:val="26"/>
                <w:szCs w:val="26"/>
              </w:rPr>
            </w:pPr>
          </w:p>
        </w:tc>
        <w:tc>
          <w:tcPr>
            <w:tcW w:w="946" w:type="dxa"/>
          </w:tcPr>
          <w:p w14:paraId="13C1A964" w14:textId="77777777" w:rsidR="00297AA2" w:rsidRPr="00297AA2" w:rsidRDefault="00297AA2" w:rsidP="00297AA2">
            <w:pPr>
              <w:ind w:left="57" w:right="57"/>
              <w:contextualSpacing/>
              <w:rPr>
                <w:color w:val="000000"/>
                <w:sz w:val="26"/>
                <w:szCs w:val="26"/>
              </w:rPr>
            </w:pPr>
          </w:p>
        </w:tc>
        <w:tc>
          <w:tcPr>
            <w:tcW w:w="968" w:type="dxa"/>
          </w:tcPr>
          <w:p w14:paraId="078C3062" w14:textId="77777777" w:rsidR="00297AA2" w:rsidRPr="00297AA2" w:rsidRDefault="00297AA2" w:rsidP="00297AA2">
            <w:pPr>
              <w:ind w:left="57" w:right="57"/>
              <w:contextualSpacing/>
              <w:rPr>
                <w:color w:val="000000"/>
                <w:sz w:val="26"/>
                <w:szCs w:val="26"/>
              </w:rPr>
            </w:pPr>
          </w:p>
        </w:tc>
        <w:tc>
          <w:tcPr>
            <w:tcW w:w="1544" w:type="dxa"/>
          </w:tcPr>
          <w:p w14:paraId="2828C4EB" w14:textId="77777777" w:rsidR="00297AA2" w:rsidRPr="00297AA2" w:rsidRDefault="00297AA2" w:rsidP="00297AA2">
            <w:pPr>
              <w:ind w:left="57" w:right="57"/>
              <w:contextualSpacing/>
              <w:rPr>
                <w:color w:val="000000"/>
                <w:sz w:val="26"/>
                <w:szCs w:val="26"/>
              </w:rPr>
            </w:pPr>
          </w:p>
        </w:tc>
        <w:tc>
          <w:tcPr>
            <w:tcW w:w="1536" w:type="dxa"/>
          </w:tcPr>
          <w:p w14:paraId="3F173061" w14:textId="77777777" w:rsidR="00297AA2" w:rsidRPr="00297AA2" w:rsidRDefault="00297AA2" w:rsidP="00297AA2">
            <w:pPr>
              <w:ind w:left="57" w:right="57"/>
              <w:contextualSpacing/>
              <w:jc w:val="right"/>
              <w:rPr>
                <w:color w:val="000000"/>
                <w:sz w:val="26"/>
                <w:szCs w:val="26"/>
              </w:rPr>
            </w:pPr>
          </w:p>
        </w:tc>
        <w:tc>
          <w:tcPr>
            <w:tcW w:w="1711" w:type="dxa"/>
          </w:tcPr>
          <w:p w14:paraId="77A7DE3D" w14:textId="77777777" w:rsidR="00297AA2" w:rsidRPr="00297AA2" w:rsidRDefault="00297AA2" w:rsidP="00297AA2">
            <w:pPr>
              <w:ind w:left="57" w:right="57"/>
              <w:contextualSpacing/>
              <w:rPr>
                <w:color w:val="000000"/>
                <w:sz w:val="26"/>
                <w:szCs w:val="26"/>
              </w:rPr>
            </w:pPr>
          </w:p>
        </w:tc>
      </w:tr>
      <w:tr w:rsidR="00297AA2" w:rsidRPr="00297AA2" w14:paraId="3D9F058F" w14:textId="77777777" w:rsidTr="00297AA2">
        <w:tc>
          <w:tcPr>
            <w:tcW w:w="681" w:type="dxa"/>
          </w:tcPr>
          <w:p w14:paraId="3E56AD5C"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1E458927" w14:textId="77777777" w:rsidR="00297AA2" w:rsidRPr="00297AA2" w:rsidRDefault="00297AA2" w:rsidP="00297AA2">
            <w:pPr>
              <w:ind w:left="57" w:right="57"/>
              <w:contextualSpacing/>
              <w:rPr>
                <w:color w:val="000000"/>
                <w:sz w:val="26"/>
                <w:szCs w:val="26"/>
              </w:rPr>
            </w:pPr>
          </w:p>
        </w:tc>
        <w:tc>
          <w:tcPr>
            <w:tcW w:w="946" w:type="dxa"/>
          </w:tcPr>
          <w:p w14:paraId="6CAB51C4" w14:textId="77777777" w:rsidR="00297AA2" w:rsidRPr="00297AA2" w:rsidRDefault="00297AA2" w:rsidP="00297AA2">
            <w:pPr>
              <w:ind w:left="57" w:right="57"/>
              <w:contextualSpacing/>
              <w:rPr>
                <w:color w:val="000000"/>
                <w:sz w:val="26"/>
                <w:szCs w:val="26"/>
              </w:rPr>
            </w:pPr>
          </w:p>
        </w:tc>
        <w:tc>
          <w:tcPr>
            <w:tcW w:w="968" w:type="dxa"/>
          </w:tcPr>
          <w:p w14:paraId="036CB9AD" w14:textId="77777777" w:rsidR="00297AA2" w:rsidRPr="00297AA2" w:rsidRDefault="00297AA2" w:rsidP="00297AA2">
            <w:pPr>
              <w:ind w:left="57" w:right="57"/>
              <w:contextualSpacing/>
              <w:rPr>
                <w:color w:val="000000"/>
                <w:sz w:val="26"/>
                <w:szCs w:val="26"/>
              </w:rPr>
            </w:pPr>
          </w:p>
        </w:tc>
        <w:tc>
          <w:tcPr>
            <w:tcW w:w="1544" w:type="dxa"/>
          </w:tcPr>
          <w:p w14:paraId="7D1BE3DB" w14:textId="77777777" w:rsidR="00297AA2" w:rsidRPr="00297AA2" w:rsidRDefault="00297AA2" w:rsidP="00297AA2">
            <w:pPr>
              <w:ind w:left="57" w:right="57"/>
              <w:contextualSpacing/>
              <w:rPr>
                <w:color w:val="000000"/>
                <w:sz w:val="26"/>
                <w:szCs w:val="26"/>
              </w:rPr>
            </w:pPr>
          </w:p>
        </w:tc>
        <w:tc>
          <w:tcPr>
            <w:tcW w:w="1536" w:type="dxa"/>
          </w:tcPr>
          <w:p w14:paraId="320149BC" w14:textId="77777777" w:rsidR="00297AA2" w:rsidRPr="00297AA2" w:rsidRDefault="00297AA2" w:rsidP="00297AA2">
            <w:pPr>
              <w:ind w:left="57" w:right="57"/>
              <w:contextualSpacing/>
              <w:jc w:val="right"/>
              <w:rPr>
                <w:color w:val="000000"/>
                <w:sz w:val="26"/>
                <w:szCs w:val="26"/>
              </w:rPr>
            </w:pPr>
          </w:p>
        </w:tc>
        <w:tc>
          <w:tcPr>
            <w:tcW w:w="1711" w:type="dxa"/>
          </w:tcPr>
          <w:p w14:paraId="767690D4" w14:textId="77777777" w:rsidR="00297AA2" w:rsidRPr="00297AA2" w:rsidRDefault="00297AA2" w:rsidP="00297AA2">
            <w:pPr>
              <w:ind w:left="57" w:right="57"/>
              <w:contextualSpacing/>
              <w:rPr>
                <w:color w:val="000000"/>
                <w:sz w:val="26"/>
                <w:szCs w:val="26"/>
              </w:rPr>
            </w:pPr>
          </w:p>
        </w:tc>
      </w:tr>
      <w:tr w:rsidR="00297AA2" w:rsidRPr="00297AA2" w14:paraId="530CC924" w14:textId="77777777" w:rsidTr="00297AA2">
        <w:tc>
          <w:tcPr>
            <w:tcW w:w="4781" w:type="dxa"/>
            <w:gridSpan w:val="4"/>
          </w:tcPr>
          <w:p w14:paraId="18A51233"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0FB7DA70"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1B43BF19" w14:textId="77777777" w:rsidR="00297AA2" w:rsidRPr="00297AA2" w:rsidRDefault="00297AA2" w:rsidP="00297AA2">
            <w:pPr>
              <w:ind w:left="57" w:right="57"/>
              <w:contextualSpacing/>
              <w:jc w:val="right"/>
              <w:rPr>
                <w:b/>
                <w:color w:val="000000"/>
              </w:rPr>
            </w:pPr>
          </w:p>
        </w:tc>
        <w:tc>
          <w:tcPr>
            <w:tcW w:w="1711" w:type="dxa"/>
          </w:tcPr>
          <w:p w14:paraId="1106F5B5" w14:textId="77777777" w:rsidR="00297AA2" w:rsidRPr="00297AA2" w:rsidRDefault="00297AA2" w:rsidP="00297AA2">
            <w:pPr>
              <w:ind w:left="57" w:right="57"/>
              <w:contextualSpacing/>
              <w:jc w:val="center"/>
              <w:rPr>
                <w:b/>
                <w:color w:val="000000"/>
              </w:rPr>
            </w:pPr>
          </w:p>
        </w:tc>
      </w:tr>
      <w:tr w:rsidR="00297AA2" w:rsidRPr="00297AA2" w14:paraId="0C13157A" w14:textId="77777777" w:rsidTr="00297AA2">
        <w:tc>
          <w:tcPr>
            <w:tcW w:w="4781" w:type="dxa"/>
            <w:gridSpan w:val="4"/>
          </w:tcPr>
          <w:p w14:paraId="2C8D403F"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41E68661"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43BE1ABE" w14:textId="77777777" w:rsidR="00297AA2" w:rsidRPr="00297AA2" w:rsidRDefault="00297AA2" w:rsidP="00297AA2">
            <w:pPr>
              <w:ind w:left="57" w:right="57"/>
              <w:contextualSpacing/>
              <w:jc w:val="right"/>
              <w:rPr>
                <w:b/>
                <w:color w:val="000000"/>
              </w:rPr>
            </w:pPr>
          </w:p>
        </w:tc>
        <w:tc>
          <w:tcPr>
            <w:tcW w:w="1711" w:type="dxa"/>
          </w:tcPr>
          <w:p w14:paraId="6F14CD40" w14:textId="77777777" w:rsidR="00297AA2" w:rsidRPr="00297AA2" w:rsidRDefault="00297AA2" w:rsidP="00297AA2">
            <w:pPr>
              <w:ind w:left="57" w:right="57"/>
              <w:contextualSpacing/>
              <w:jc w:val="center"/>
              <w:rPr>
                <w:b/>
                <w:color w:val="000000"/>
              </w:rPr>
            </w:pPr>
          </w:p>
        </w:tc>
      </w:tr>
      <w:tr w:rsidR="00297AA2" w:rsidRPr="00297AA2" w14:paraId="2DF491DE" w14:textId="77777777" w:rsidTr="00297AA2">
        <w:tc>
          <w:tcPr>
            <w:tcW w:w="4781" w:type="dxa"/>
            <w:gridSpan w:val="4"/>
          </w:tcPr>
          <w:p w14:paraId="532B9B4C"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4AF1925E"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088FF3C" w14:textId="77777777" w:rsidR="00297AA2" w:rsidRPr="00297AA2" w:rsidRDefault="00297AA2" w:rsidP="00297AA2">
            <w:pPr>
              <w:ind w:left="57" w:right="57"/>
              <w:contextualSpacing/>
              <w:jc w:val="right"/>
              <w:rPr>
                <w:b/>
                <w:color w:val="000000"/>
              </w:rPr>
            </w:pPr>
          </w:p>
        </w:tc>
        <w:tc>
          <w:tcPr>
            <w:tcW w:w="1711" w:type="dxa"/>
          </w:tcPr>
          <w:p w14:paraId="12B46788"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586E8CC3" w14:textId="77777777" w:rsidTr="00297AA2">
        <w:tc>
          <w:tcPr>
            <w:tcW w:w="4820" w:type="dxa"/>
          </w:tcPr>
          <w:p w14:paraId="1A8CB3BD" w14:textId="77777777" w:rsidR="00297AA2" w:rsidRPr="00297AA2" w:rsidRDefault="00297AA2" w:rsidP="00297AA2">
            <w:pPr>
              <w:jc w:val="right"/>
              <w:rPr>
                <w:sz w:val="26"/>
                <w:szCs w:val="26"/>
              </w:rPr>
            </w:pPr>
          </w:p>
          <w:p w14:paraId="22D81515" w14:textId="77777777" w:rsidR="00297AA2" w:rsidRPr="00297AA2" w:rsidRDefault="00297AA2" w:rsidP="00297AA2">
            <w:pPr>
              <w:jc w:val="right"/>
              <w:rPr>
                <w:sz w:val="26"/>
                <w:szCs w:val="26"/>
              </w:rPr>
            </w:pPr>
            <w:r w:rsidRPr="00297AA2">
              <w:rPr>
                <w:sz w:val="26"/>
                <w:szCs w:val="26"/>
              </w:rPr>
              <w:t>__________________________________</w:t>
            </w:r>
          </w:p>
          <w:p w14:paraId="56AD7BA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B5F5109" w14:textId="77777777" w:rsidTr="00297AA2">
        <w:tc>
          <w:tcPr>
            <w:tcW w:w="4820" w:type="dxa"/>
          </w:tcPr>
          <w:p w14:paraId="241B0AC7" w14:textId="77777777" w:rsidR="00297AA2" w:rsidRPr="00297AA2" w:rsidRDefault="00297AA2" w:rsidP="00297AA2">
            <w:pPr>
              <w:jc w:val="right"/>
              <w:rPr>
                <w:sz w:val="26"/>
                <w:szCs w:val="26"/>
              </w:rPr>
            </w:pPr>
            <w:r w:rsidRPr="00297AA2">
              <w:rPr>
                <w:sz w:val="26"/>
                <w:szCs w:val="26"/>
              </w:rPr>
              <w:t>__________________________________</w:t>
            </w:r>
          </w:p>
          <w:p w14:paraId="3C794A6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1427867E" w14:textId="77777777" w:rsidR="00297AA2" w:rsidRPr="00297AA2" w:rsidRDefault="00297AA2" w:rsidP="00297AA2">
            <w:pPr>
              <w:tabs>
                <w:tab w:val="left" w:pos="4428"/>
              </w:tabs>
              <w:jc w:val="center"/>
              <w:rPr>
                <w:sz w:val="26"/>
                <w:szCs w:val="26"/>
                <w:vertAlign w:val="superscript"/>
              </w:rPr>
            </w:pPr>
          </w:p>
        </w:tc>
      </w:tr>
    </w:tbl>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CA87F0" w14:textId="77777777" w:rsidR="00914886" w:rsidRPr="00914886" w:rsidRDefault="00914886" w:rsidP="00914886">
      <w:pPr>
        <w:spacing w:before="60" w:after="60"/>
        <w:jc w:val="both"/>
        <w:outlineLvl w:val="1"/>
        <w:rPr>
          <w:b/>
        </w:rPr>
      </w:pPr>
      <w:bookmarkStart w:id="234" w:name="_Toc422244236"/>
      <w:bookmarkStart w:id="235" w:name="_Toc515552758"/>
      <w:r w:rsidRPr="00914886">
        <w:rPr>
          <w:b/>
        </w:rPr>
        <w:lastRenderedPageBreak/>
        <w:t>Инструкции по заполнению</w:t>
      </w:r>
    </w:p>
    <w:p w14:paraId="32CDD775" w14:textId="77777777" w:rsidR="00914886" w:rsidRPr="00914886" w:rsidRDefault="00914886" w:rsidP="00914886">
      <w:pPr>
        <w:widowControl/>
        <w:autoSpaceDE/>
        <w:autoSpaceDN/>
        <w:adjustRightInd/>
        <w:contextualSpacing/>
        <w:jc w:val="both"/>
      </w:pPr>
      <w:r w:rsidRPr="00914886">
        <w:t xml:space="preserve">10.4.1.1 Форма «Сводная таблица стоимости работ/услуг» </w:t>
      </w:r>
      <w:proofErr w:type="gramStart"/>
      <w:r w:rsidRPr="00914886">
        <w:t>заполняется в случае выполнения работ/оказания услуг в иных случаях данная форма не заполняется</w:t>
      </w:r>
      <w:proofErr w:type="gramEnd"/>
      <w:r w:rsidRPr="00914886">
        <w:t xml:space="preserve"> и не предоставляется.</w:t>
      </w:r>
    </w:p>
    <w:p w14:paraId="1DCF721B" w14:textId="77777777" w:rsidR="00914886" w:rsidRPr="00914886" w:rsidRDefault="00914886" w:rsidP="00914886">
      <w:pPr>
        <w:widowControl/>
        <w:autoSpaceDE/>
        <w:autoSpaceDN/>
        <w:adjustRightInd/>
        <w:contextualSpacing/>
        <w:jc w:val="both"/>
      </w:pPr>
      <w:r w:rsidRPr="00914886">
        <w:t>10.4.1.2 Участник закупки приводит номер и дату письма о подаче оферты, приложением к которому является данная сводная таблица стоимости работ/услуг.</w:t>
      </w:r>
    </w:p>
    <w:p w14:paraId="3A593E0A" w14:textId="77777777" w:rsidR="00914886" w:rsidRPr="00914886" w:rsidRDefault="00914886" w:rsidP="00914886">
      <w:pPr>
        <w:jc w:val="both"/>
      </w:pPr>
      <w:r w:rsidRPr="00914886">
        <w:t xml:space="preserve">10.4.1.3 Участник указывает свое фирменное наименование, в </w:t>
      </w:r>
      <w:proofErr w:type="spellStart"/>
      <w:r w:rsidRPr="00914886">
        <w:t>т.ч</w:t>
      </w:r>
      <w:proofErr w:type="spellEnd"/>
      <w:r w:rsidRPr="00914886">
        <w:t>. организационно-правовую форму (для юридического лица), ФИО, паспортные данные (для индивидуального предпринимателя).</w:t>
      </w:r>
    </w:p>
    <w:p w14:paraId="0CADE35F" w14:textId="77777777" w:rsidR="00914886" w:rsidRPr="00914886" w:rsidRDefault="00914886" w:rsidP="00914886">
      <w:pPr>
        <w:widowControl/>
        <w:tabs>
          <w:tab w:val="left" w:pos="1418"/>
        </w:tabs>
        <w:autoSpaceDE/>
        <w:autoSpaceDN/>
        <w:adjustRightInd/>
        <w:contextualSpacing/>
        <w:jc w:val="both"/>
      </w:pPr>
      <w:r w:rsidRPr="00914886">
        <w:t>10.4.1.4 Участник закупки указывает дату, на которую он рассчитывал Сводную таблицу стоимости работ/услуг.</w:t>
      </w:r>
    </w:p>
    <w:p w14:paraId="05F86FE8" w14:textId="77777777" w:rsidR="00914886" w:rsidRPr="00914886" w:rsidRDefault="00914886" w:rsidP="00914886">
      <w:pPr>
        <w:widowControl/>
        <w:tabs>
          <w:tab w:val="left" w:pos="1418"/>
        </w:tabs>
        <w:autoSpaceDE/>
        <w:autoSpaceDN/>
        <w:adjustRightInd/>
        <w:contextualSpacing/>
        <w:jc w:val="both"/>
      </w:pPr>
      <w:r w:rsidRPr="00914886">
        <w:t>10.4.1.5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26E9DA32" w14:textId="77777777" w:rsidR="00914886" w:rsidRPr="00914886" w:rsidRDefault="00914886" w:rsidP="00914886">
      <w:pPr>
        <w:widowControl/>
        <w:autoSpaceDE/>
        <w:autoSpaceDN/>
        <w:adjustRightInd/>
        <w:contextualSpacing/>
        <w:jc w:val="both"/>
      </w:pPr>
      <w:r w:rsidRPr="00914886">
        <w:t>10.4.1.6 Сводная таблица стоимости работ/услуг будет служить основой для подготовки приложения к Договору</w:t>
      </w:r>
      <w:proofErr w:type="gramStart"/>
      <w:r w:rsidRPr="00914886">
        <w:t>..</w:t>
      </w:r>
      <w:proofErr w:type="gramEnd"/>
    </w:p>
    <w:p w14:paraId="74646B81" w14:textId="77777777" w:rsidR="00914886" w:rsidRPr="00914886" w:rsidRDefault="00914886" w:rsidP="00914886">
      <w:pPr>
        <w:widowControl/>
        <w:autoSpaceDE/>
        <w:autoSpaceDN/>
        <w:adjustRightInd/>
        <w:contextualSpacing/>
        <w:jc w:val="both"/>
      </w:pPr>
      <w:r w:rsidRPr="00914886">
        <w:t>10.4.1.7</w:t>
      </w:r>
      <w:proofErr w:type="gramStart"/>
      <w:r w:rsidRPr="00914886">
        <w:t xml:space="preserve"> В</w:t>
      </w:r>
      <w:proofErr w:type="gramEnd"/>
      <w:r w:rsidRPr="00914886">
        <w:t xml:space="preserve"> случае необходимости поставки МТР и выполнения работ/оказания услуг (шеф-монтаж, проектирование, </w:t>
      </w:r>
      <w:proofErr w:type="spellStart"/>
      <w:r w:rsidRPr="00914886">
        <w:t>пусконаладка</w:t>
      </w:r>
      <w:proofErr w:type="spellEnd"/>
      <w:r w:rsidRPr="00914886">
        <w:t xml:space="preserve"> и пр.) в сводной таблице стоимости предусмотреть разделение стоимости поставки МТР и выполнения работ/оказания услуг.</w:t>
      </w:r>
    </w:p>
    <w:p w14:paraId="7FBE20B2" w14:textId="77777777" w:rsidR="00EB5FFF" w:rsidRDefault="00EB5FFF">
      <w:pPr>
        <w:widowControl/>
        <w:autoSpaceDE/>
        <w:autoSpaceDN/>
        <w:adjustRightInd/>
        <w:spacing w:after="200" w:line="276" w:lineRule="auto"/>
      </w:pPr>
      <w:r>
        <w:br w:type="page"/>
      </w:r>
    </w:p>
    <w:p w14:paraId="1C744B3D" w14:textId="58CB0650" w:rsidR="00914886" w:rsidRPr="00914886" w:rsidRDefault="00914886" w:rsidP="00914886">
      <w:pPr>
        <w:spacing w:before="60" w:after="60"/>
        <w:jc w:val="both"/>
        <w:outlineLvl w:val="1"/>
      </w:pPr>
      <w:r w:rsidRPr="00914886">
        <w:lastRenderedPageBreak/>
        <w:t xml:space="preserve">10.4.2 Форма письма-согласия </w:t>
      </w:r>
      <w:r w:rsidRPr="00914886" w:rsidDel="001424BE">
        <w:rPr>
          <w:color w:val="548DD4" w:themeColor="text2" w:themeTint="99"/>
        </w:rPr>
        <w:t xml:space="preserve">с </w:t>
      </w:r>
      <w:r w:rsidRPr="00914886">
        <w:rPr>
          <w:color w:val="548DD4" w:themeColor="text2" w:themeTint="99"/>
        </w:rPr>
        <w:t>опубликованной</w:t>
      </w:r>
      <w:r w:rsidRPr="00914886" w:rsidDel="001424BE">
        <w:rPr>
          <w:color w:val="548DD4" w:themeColor="text2" w:themeTint="99"/>
        </w:rPr>
        <w:t xml:space="preserve"> сметной документацией</w:t>
      </w:r>
      <w:r w:rsidRPr="00914886" w:rsidDel="00651C6D">
        <w:t xml:space="preserve"> </w:t>
      </w:r>
    </w:p>
    <w:p w14:paraId="347712F7" w14:textId="77777777" w:rsidR="00914886" w:rsidRPr="00914886" w:rsidRDefault="00914886" w:rsidP="00914886">
      <w:pPr>
        <w:pBdr>
          <w:top w:val="single" w:sz="4" w:space="1" w:color="auto"/>
        </w:pBdr>
        <w:shd w:val="clear" w:color="auto" w:fill="E0E0E0"/>
        <w:spacing w:before="120" w:after="120"/>
        <w:jc w:val="center"/>
        <w:rPr>
          <w:b/>
          <w:snapToGrid w:val="0"/>
          <w:color w:val="000000"/>
          <w:spacing w:val="36"/>
        </w:rPr>
      </w:pPr>
      <w:r w:rsidRPr="00914886">
        <w:rPr>
          <w:b/>
          <w:color w:val="000000"/>
          <w:spacing w:val="36"/>
        </w:rPr>
        <w:t>начало формы</w:t>
      </w:r>
    </w:p>
    <w:p w14:paraId="571F6339" w14:textId="77777777" w:rsidR="00914886" w:rsidRPr="00914886" w:rsidRDefault="00914886" w:rsidP="00914886">
      <w:pPr>
        <w:rPr>
          <w:sz w:val="26"/>
          <w:szCs w:val="26"/>
          <w:vertAlign w:val="superscript"/>
        </w:rPr>
      </w:pPr>
      <w:r w:rsidRPr="00914886">
        <w:rPr>
          <w:sz w:val="26"/>
          <w:szCs w:val="26"/>
          <w:vertAlign w:val="superscript"/>
        </w:rPr>
        <w:t>Приложение №3 к письму о подаче оферты</w:t>
      </w:r>
    </w:p>
    <w:p w14:paraId="6A2E6536" w14:textId="77777777" w:rsidR="00914886" w:rsidRPr="00914886" w:rsidRDefault="00914886" w:rsidP="00914886">
      <w:pPr>
        <w:rPr>
          <w:sz w:val="26"/>
          <w:szCs w:val="26"/>
          <w:vertAlign w:val="superscript"/>
        </w:rPr>
      </w:pPr>
      <w:r w:rsidRPr="00914886">
        <w:rPr>
          <w:sz w:val="26"/>
          <w:szCs w:val="26"/>
          <w:vertAlign w:val="superscript"/>
        </w:rPr>
        <w:t>от «____»_____________ года №_______</w:t>
      </w:r>
    </w:p>
    <w:tbl>
      <w:tblPr>
        <w:tblW w:w="4360" w:type="dxa"/>
        <w:jc w:val="center"/>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914886" w:rsidRPr="00914886" w14:paraId="08C025B2" w14:textId="77777777" w:rsidTr="00760C91">
        <w:trPr>
          <w:jc w:val="center"/>
        </w:trPr>
        <w:tc>
          <w:tcPr>
            <w:tcW w:w="4360" w:type="dxa"/>
            <w:shd w:val="clear" w:color="auto" w:fill="auto"/>
            <w:vAlign w:val="center"/>
          </w:tcPr>
          <w:p w14:paraId="10EDAADA" w14:textId="77777777" w:rsidR="00914886" w:rsidRPr="00914886" w:rsidRDefault="00914886" w:rsidP="00914886">
            <w:pPr>
              <w:spacing w:before="60" w:after="60"/>
              <w:jc w:val="center"/>
              <w:outlineLvl w:val="0"/>
              <w:rPr>
                <w:b/>
                <w:iCs/>
                <w:snapToGrid w:val="0"/>
                <w:color w:val="943634"/>
              </w:rPr>
            </w:pPr>
            <w:r w:rsidRPr="00914886">
              <w:rPr>
                <w:sz w:val="26"/>
                <w:szCs w:val="26"/>
              </w:rPr>
              <w:br w:type="page"/>
            </w:r>
            <w:r w:rsidRPr="00914886">
              <w:rPr>
                <w:b/>
                <w:iCs/>
                <w:snapToGrid w:val="0"/>
                <w:color w:val="943634"/>
              </w:rPr>
              <w:t>БЛАНК УЧАСТНИКА ЗАКУПКИ</w:t>
            </w:r>
          </w:p>
        </w:tc>
      </w:tr>
    </w:tbl>
    <w:p w14:paraId="4E72CF7E" w14:textId="77777777" w:rsidR="00914886" w:rsidRPr="00914886" w:rsidRDefault="00914886" w:rsidP="00914886">
      <w:pPr>
        <w:spacing w:before="240" w:after="120"/>
        <w:jc w:val="center"/>
        <w:rPr>
          <w:bCs/>
          <w:sz w:val="28"/>
          <w:szCs w:val="28"/>
        </w:rPr>
      </w:pPr>
      <w:r w:rsidRPr="00914886">
        <w:rPr>
          <w:bCs/>
          <w:sz w:val="28"/>
          <w:szCs w:val="28"/>
        </w:rPr>
        <w:t>ПИСЬМО-СОГЛАСИЕ</w:t>
      </w:r>
    </w:p>
    <w:p w14:paraId="258EE699" w14:textId="77777777" w:rsidR="00914886" w:rsidRPr="00914886" w:rsidRDefault="00914886" w:rsidP="00914886">
      <w:pPr>
        <w:spacing w:after="120"/>
        <w:jc w:val="center"/>
        <w:rPr>
          <w:b/>
          <w:sz w:val="20"/>
        </w:rPr>
      </w:pPr>
      <w:r w:rsidRPr="00914886">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914886" w:rsidRPr="00914886" w14:paraId="60EC4364" w14:textId="77777777" w:rsidTr="00760C91">
        <w:tc>
          <w:tcPr>
            <w:tcW w:w="3437" w:type="dxa"/>
            <w:shd w:val="clear" w:color="auto" w:fill="auto"/>
            <w:vAlign w:val="center"/>
          </w:tcPr>
          <w:p w14:paraId="76313C8B" w14:textId="77777777" w:rsidR="00914886" w:rsidRPr="00914886" w:rsidRDefault="00914886" w:rsidP="00914886">
            <w:pPr>
              <w:spacing w:before="240" w:after="120"/>
              <w:rPr>
                <w:sz w:val="26"/>
                <w:szCs w:val="26"/>
              </w:rPr>
            </w:pPr>
            <w:r w:rsidRPr="00914886">
              <w:rPr>
                <w:sz w:val="26"/>
                <w:szCs w:val="26"/>
              </w:rPr>
              <w:t>№_________</w:t>
            </w:r>
          </w:p>
        </w:tc>
        <w:tc>
          <w:tcPr>
            <w:tcW w:w="2767" w:type="dxa"/>
            <w:shd w:val="clear" w:color="auto" w:fill="auto"/>
            <w:vAlign w:val="center"/>
          </w:tcPr>
          <w:p w14:paraId="59EC8CD7" w14:textId="77777777" w:rsidR="00914886" w:rsidRPr="00914886" w:rsidRDefault="00914886" w:rsidP="00914886">
            <w:pPr>
              <w:jc w:val="center"/>
              <w:rPr>
                <w:sz w:val="26"/>
                <w:szCs w:val="26"/>
                <w:lang w:val="en-US"/>
              </w:rPr>
            </w:pPr>
          </w:p>
        </w:tc>
        <w:tc>
          <w:tcPr>
            <w:tcW w:w="3969" w:type="dxa"/>
            <w:shd w:val="clear" w:color="auto" w:fill="auto"/>
            <w:vAlign w:val="center"/>
          </w:tcPr>
          <w:p w14:paraId="62E406F8" w14:textId="77777777" w:rsidR="00914886" w:rsidRPr="00914886" w:rsidRDefault="00914886" w:rsidP="00914886">
            <w:pPr>
              <w:jc w:val="right"/>
              <w:rPr>
                <w:sz w:val="26"/>
                <w:szCs w:val="26"/>
              </w:rPr>
            </w:pPr>
            <w:r w:rsidRPr="00914886">
              <w:rPr>
                <w:sz w:val="26"/>
                <w:szCs w:val="26"/>
              </w:rPr>
              <w:t>«__» __________ 201_ г.</w:t>
            </w:r>
          </w:p>
        </w:tc>
      </w:tr>
    </w:tbl>
    <w:p w14:paraId="62E2315C" w14:textId="77777777" w:rsidR="00914886" w:rsidRPr="00914886" w:rsidRDefault="00914886" w:rsidP="00914886">
      <w:pPr>
        <w:ind w:firstLine="708"/>
        <w:jc w:val="both"/>
      </w:pPr>
    </w:p>
    <w:p w14:paraId="1A8C950E" w14:textId="77777777" w:rsidR="00914886" w:rsidRPr="00914886" w:rsidRDefault="00914886" w:rsidP="00914886">
      <w:pPr>
        <w:ind w:firstLine="708"/>
        <w:jc w:val="both"/>
        <w:rPr>
          <w:color w:val="548DD4" w:themeColor="text2" w:themeTint="99"/>
        </w:rPr>
      </w:pPr>
      <w:r w:rsidRPr="00914886">
        <w:rPr>
          <w:color w:val="548DD4" w:themeColor="text2" w:themeTint="99"/>
        </w:rPr>
        <w:t>[</w:t>
      </w:r>
      <w:r w:rsidRPr="0091488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14886">
        <w:rPr>
          <w:color w:val="548DD4" w:themeColor="text2" w:themeTint="99"/>
        </w:rPr>
        <w:t>]</w:t>
      </w:r>
      <w:r w:rsidRPr="00914886">
        <w:t xml:space="preserve"> в лице </w:t>
      </w:r>
      <w:r w:rsidRPr="00914886">
        <w:rPr>
          <w:color w:val="548DD4" w:themeColor="text2" w:themeTint="99"/>
        </w:rPr>
        <w:t>[</w:t>
      </w:r>
      <w:r w:rsidRPr="00914886">
        <w:rPr>
          <w:i/>
          <w:color w:val="548DD4" w:themeColor="text2" w:themeTint="99"/>
        </w:rPr>
        <w:t>наименование должности руководителя, его ФИО полностью</w:t>
      </w:r>
      <w:r w:rsidRPr="00914886">
        <w:rPr>
          <w:color w:val="548DD4" w:themeColor="text2" w:themeTint="99"/>
        </w:rPr>
        <w:t>]</w:t>
      </w:r>
      <w:r w:rsidRPr="00914886">
        <w:t>, настоящим сообщаю, о согласии с опубликованной  в закупке ________</w:t>
      </w:r>
      <w:r w:rsidRPr="00914886">
        <w:rPr>
          <w:color w:val="548DD4" w:themeColor="text2" w:themeTint="99"/>
        </w:rPr>
        <w:t>[</w:t>
      </w:r>
      <w:r w:rsidRPr="00914886">
        <w:rPr>
          <w:i/>
          <w:color w:val="548DD4" w:themeColor="text2" w:themeTint="99"/>
        </w:rPr>
        <w:t>наименование и номер закупки полностью</w:t>
      </w:r>
      <w:proofErr w:type="gramStart"/>
      <w:r w:rsidRPr="00914886">
        <w:rPr>
          <w:color w:val="548DD4" w:themeColor="text2" w:themeTint="99"/>
        </w:rPr>
        <w:t>]</w:t>
      </w:r>
      <w:r w:rsidRPr="00914886" w:rsidDel="001424BE">
        <w:rPr>
          <w:color w:val="548DD4" w:themeColor="text2" w:themeTint="99"/>
        </w:rPr>
        <w:t>с</w:t>
      </w:r>
      <w:proofErr w:type="gramEnd"/>
      <w:r w:rsidRPr="00914886" w:rsidDel="001424BE">
        <w:rPr>
          <w:color w:val="548DD4" w:themeColor="text2" w:themeTint="99"/>
        </w:rPr>
        <w:t xml:space="preserve">метной документацией в </w:t>
      </w:r>
      <w:r w:rsidRPr="00914886">
        <w:rPr>
          <w:color w:val="548DD4" w:themeColor="text2" w:themeTint="99"/>
        </w:rPr>
        <w:t xml:space="preserve">том числе, в </w:t>
      </w:r>
      <w:r w:rsidRPr="00914886" w:rsidDel="001424BE">
        <w:rPr>
          <w:color w:val="548DD4" w:themeColor="text2" w:themeTint="99"/>
        </w:rPr>
        <w:t>части объем</w:t>
      </w:r>
      <w:r w:rsidRPr="00914886">
        <w:rPr>
          <w:color w:val="548DD4" w:themeColor="text2" w:themeTint="99"/>
        </w:rPr>
        <w:t>ов</w:t>
      </w:r>
      <w:r w:rsidRPr="00914886" w:rsidDel="001424BE">
        <w:rPr>
          <w:color w:val="548DD4" w:themeColor="text2" w:themeTint="99"/>
        </w:rPr>
        <w:t xml:space="preserve"> и вид</w:t>
      </w:r>
      <w:r w:rsidRPr="00914886">
        <w:rPr>
          <w:color w:val="548DD4" w:themeColor="text2" w:themeTint="99"/>
        </w:rPr>
        <w:t>ов</w:t>
      </w:r>
      <w:r w:rsidRPr="00914886" w:rsidDel="001424BE">
        <w:rPr>
          <w:color w:val="548DD4" w:themeColor="text2" w:themeTint="99"/>
        </w:rPr>
        <w:t xml:space="preserve"> работ, </w:t>
      </w:r>
      <w:r w:rsidRPr="00914886">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914886" w:rsidDel="001424BE">
        <w:rPr>
          <w:color w:val="548DD4" w:themeColor="text2" w:themeTint="99"/>
        </w:rPr>
        <w:t>указанн</w:t>
      </w:r>
      <w:r w:rsidRPr="00914886">
        <w:rPr>
          <w:color w:val="548DD4" w:themeColor="text2" w:themeTint="99"/>
        </w:rPr>
        <w:t>ый</w:t>
      </w:r>
      <w:r w:rsidRPr="00914886" w:rsidDel="001424BE">
        <w:rPr>
          <w:color w:val="548DD4" w:themeColor="text2" w:themeTint="99"/>
        </w:rPr>
        <w:t xml:space="preserve"> в техническом задании</w:t>
      </w:r>
      <w:r w:rsidRPr="00914886">
        <w:rPr>
          <w:color w:val="548DD4" w:themeColor="text2" w:themeTint="99"/>
        </w:rPr>
        <w:t>.</w:t>
      </w:r>
    </w:p>
    <w:p w14:paraId="1E3EEC84" w14:textId="77777777" w:rsidR="00914886" w:rsidRPr="00914886" w:rsidRDefault="00914886" w:rsidP="00914886">
      <w:pPr>
        <w:ind w:firstLine="708"/>
        <w:jc w:val="both"/>
      </w:pPr>
      <w:r w:rsidRPr="00914886">
        <w:rPr>
          <w:color w:val="548DD4" w:themeColor="text2" w:themeTint="99"/>
        </w:rPr>
        <w:t>Т</w:t>
      </w:r>
      <w:r w:rsidRPr="00914886" w:rsidDel="001424BE">
        <w:rPr>
          <w:color w:val="548DD4" w:themeColor="text2" w:themeTint="99"/>
        </w:rPr>
        <w:t xml:space="preserve">ендерный понижающий коэффициент </w:t>
      </w:r>
      <w:r w:rsidRPr="00914886">
        <w:rPr>
          <w:color w:val="548DD4" w:themeColor="text2" w:themeTint="99"/>
        </w:rPr>
        <w:t>равняется</w:t>
      </w:r>
      <w:proofErr w:type="gramStart"/>
      <w:r w:rsidRPr="00914886">
        <w:rPr>
          <w:color w:val="548DD4" w:themeColor="text2" w:themeTint="99"/>
        </w:rPr>
        <w:t xml:space="preserve"> _________(______)</w:t>
      </w:r>
      <w:r w:rsidRPr="00914886">
        <w:t>.</w:t>
      </w:r>
      <w:proofErr w:type="gramEnd"/>
    </w:p>
    <w:p w14:paraId="6F0440CB" w14:textId="77777777" w:rsidR="00914886" w:rsidRPr="00914886" w:rsidRDefault="00914886" w:rsidP="00914886">
      <w:pPr>
        <w:ind w:firstLine="708"/>
        <w:jc w:val="both"/>
      </w:pPr>
    </w:p>
    <w:p w14:paraId="11369878" w14:textId="77777777" w:rsidR="00914886" w:rsidRPr="00914886" w:rsidRDefault="00914886" w:rsidP="00914886">
      <w:pPr>
        <w:ind w:firstLine="708"/>
        <w:jc w:val="both"/>
      </w:pPr>
    </w:p>
    <w:p w14:paraId="7683FCA5" w14:textId="77777777" w:rsidR="00914886" w:rsidRPr="00914886" w:rsidRDefault="00914886" w:rsidP="00914886">
      <w:pPr>
        <w:jc w:val="right"/>
        <w:rPr>
          <w:sz w:val="26"/>
          <w:szCs w:val="26"/>
        </w:rPr>
      </w:pPr>
    </w:p>
    <w:tbl>
      <w:tblPr>
        <w:tblStyle w:val="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4886" w:rsidRPr="00914886" w14:paraId="34F70959" w14:textId="77777777" w:rsidTr="00760C91">
        <w:tc>
          <w:tcPr>
            <w:tcW w:w="4644" w:type="dxa"/>
          </w:tcPr>
          <w:p w14:paraId="408049F7" w14:textId="77777777" w:rsidR="00914886" w:rsidRPr="00914886" w:rsidRDefault="00914886" w:rsidP="00914886">
            <w:pPr>
              <w:jc w:val="right"/>
              <w:rPr>
                <w:sz w:val="26"/>
                <w:szCs w:val="26"/>
              </w:rPr>
            </w:pPr>
            <w:r w:rsidRPr="00914886">
              <w:rPr>
                <w:sz w:val="26"/>
                <w:szCs w:val="26"/>
              </w:rPr>
              <w:t>__________________________________</w:t>
            </w:r>
          </w:p>
          <w:p w14:paraId="14A26485" w14:textId="77777777" w:rsidR="00914886" w:rsidRPr="00914886" w:rsidRDefault="00914886" w:rsidP="00914886">
            <w:pPr>
              <w:tabs>
                <w:tab w:val="left" w:pos="34"/>
              </w:tabs>
              <w:jc w:val="center"/>
              <w:rPr>
                <w:sz w:val="26"/>
                <w:szCs w:val="26"/>
                <w:vertAlign w:val="superscript"/>
              </w:rPr>
            </w:pPr>
            <w:r w:rsidRPr="00914886">
              <w:rPr>
                <w:sz w:val="26"/>
                <w:szCs w:val="26"/>
                <w:vertAlign w:val="superscript"/>
              </w:rPr>
              <w:t>(подпись, М.П.)</w:t>
            </w:r>
          </w:p>
        </w:tc>
      </w:tr>
      <w:tr w:rsidR="00914886" w:rsidRPr="00914886" w14:paraId="4625657D" w14:textId="77777777" w:rsidTr="00760C91">
        <w:tc>
          <w:tcPr>
            <w:tcW w:w="4644" w:type="dxa"/>
          </w:tcPr>
          <w:p w14:paraId="042E7CAB" w14:textId="77777777" w:rsidR="00914886" w:rsidRPr="00914886" w:rsidRDefault="00914886" w:rsidP="00914886">
            <w:pPr>
              <w:jc w:val="right"/>
              <w:rPr>
                <w:sz w:val="26"/>
                <w:szCs w:val="26"/>
              </w:rPr>
            </w:pPr>
            <w:r w:rsidRPr="00914886">
              <w:rPr>
                <w:sz w:val="26"/>
                <w:szCs w:val="26"/>
              </w:rPr>
              <w:t>__________________________________</w:t>
            </w:r>
          </w:p>
          <w:p w14:paraId="06715DBA" w14:textId="77777777" w:rsidR="00914886" w:rsidRPr="00914886" w:rsidRDefault="00914886" w:rsidP="00914886">
            <w:pPr>
              <w:tabs>
                <w:tab w:val="left" w:pos="4428"/>
              </w:tabs>
              <w:jc w:val="center"/>
              <w:rPr>
                <w:sz w:val="26"/>
                <w:szCs w:val="26"/>
                <w:vertAlign w:val="superscript"/>
              </w:rPr>
            </w:pPr>
            <w:r w:rsidRPr="00914886">
              <w:rPr>
                <w:sz w:val="26"/>
                <w:szCs w:val="26"/>
                <w:vertAlign w:val="superscript"/>
              </w:rPr>
              <w:t xml:space="preserve">(фамилия, имя, отчество </w:t>
            </w:r>
            <w:proofErr w:type="gramStart"/>
            <w:r w:rsidRPr="00914886">
              <w:rPr>
                <w:sz w:val="26"/>
                <w:szCs w:val="26"/>
                <w:vertAlign w:val="superscript"/>
              </w:rPr>
              <w:t>подписавшего</w:t>
            </w:r>
            <w:proofErr w:type="gramEnd"/>
            <w:r w:rsidRPr="00914886">
              <w:rPr>
                <w:sz w:val="26"/>
                <w:szCs w:val="26"/>
                <w:vertAlign w:val="superscript"/>
              </w:rPr>
              <w:t>, должность)</w:t>
            </w:r>
          </w:p>
        </w:tc>
      </w:tr>
    </w:tbl>
    <w:p w14:paraId="23B339BD" w14:textId="77777777" w:rsidR="00914886" w:rsidRPr="00914886" w:rsidRDefault="00914886" w:rsidP="00914886">
      <w:pPr>
        <w:jc w:val="right"/>
        <w:rPr>
          <w:sz w:val="26"/>
          <w:szCs w:val="26"/>
        </w:rPr>
      </w:pPr>
    </w:p>
    <w:p w14:paraId="2DBACC85" w14:textId="77777777" w:rsidR="00914886" w:rsidRPr="00914886" w:rsidRDefault="00914886" w:rsidP="00914886">
      <w:pPr>
        <w:rPr>
          <w:sz w:val="26"/>
          <w:szCs w:val="26"/>
          <w:vertAlign w:val="superscript"/>
        </w:rPr>
      </w:pPr>
    </w:p>
    <w:p w14:paraId="7244E161" w14:textId="77777777" w:rsidR="00914886" w:rsidRPr="00914886" w:rsidRDefault="00914886" w:rsidP="00914886">
      <w:pPr>
        <w:pBdr>
          <w:bottom w:val="single" w:sz="4" w:space="1" w:color="auto"/>
        </w:pBdr>
        <w:shd w:val="clear" w:color="auto" w:fill="E0E0E0"/>
        <w:ind w:right="21"/>
        <w:jc w:val="center"/>
        <w:rPr>
          <w:b/>
          <w:color w:val="000000"/>
          <w:spacing w:val="36"/>
        </w:rPr>
      </w:pPr>
      <w:r w:rsidRPr="00914886">
        <w:rPr>
          <w:b/>
          <w:color w:val="000000"/>
          <w:spacing w:val="36"/>
        </w:rPr>
        <w:t>конец формы</w:t>
      </w:r>
    </w:p>
    <w:p w14:paraId="578748FD" w14:textId="77777777" w:rsidR="00914886" w:rsidRPr="00914886" w:rsidRDefault="00914886" w:rsidP="00914886">
      <w:pPr>
        <w:spacing w:before="60" w:after="60"/>
        <w:jc w:val="both"/>
        <w:sectPr w:rsidR="00914886" w:rsidRPr="00914886" w:rsidSect="00F27CCD">
          <w:pgSz w:w="16838" w:h="11906" w:orient="landscape"/>
          <w:pgMar w:top="709" w:right="1134" w:bottom="707" w:left="1134" w:header="708" w:footer="708" w:gutter="0"/>
          <w:cols w:space="708"/>
          <w:docGrid w:linePitch="360"/>
        </w:sectPr>
      </w:pPr>
    </w:p>
    <w:bookmarkEnd w:id="234"/>
    <w:bookmarkEnd w:id="235"/>
    <w:p w14:paraId="7C07EA66" w14:textId="77777777" w:rsidR="00914886" w:rsidRPr="00914886" w:rsidRDefault="00914886" w:rsidP="00914886">
      <w:pPr>
        <w:widowControl/>
        <w:autoSpaceDE/>
        <w:autoSpaceDN/>
        <w:adjustRightInd/>
        <w:contextualSpacing/>
        <w:jc w:val="both"/>
      </w:pPr>
      <w:r w:rsidRPr="00914886">
        <w:rPr>
          <w:b/>
        </w:rPr>
        <w:lastRenderedPageBreak/>
        <w:t>Инструкции по заполнению</w:t>
      </w:r>
    </w:p>
    <w:p w14:paraId="56B838C0" w14:textId="77777777" w:rsidR="00914886" w:rsidRPr="00914886" w:rsidRDefault="00914886" w:rsidP="00914886">
      <w:pPr>
        <w:widowControl/>
        <w:autoSpaceDE/>
        <w:autoSpaceDN/>
        <w:adjustRightInd/>
        <w:contextualSpacing/>
        <w:jc w:val="both"/>
      </w:pPr>
      <w:r w:rsidRPr="00914886">
        <w:t>10.4.2.1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7465F497" w14:textId="77777777" w:rsidR="00914886" w:rsidRPr="00914886" w:rsidRDefault="00914886" w:rsidP="00914886">
      <w:pPr>
        <w:widowControl/>
        <w:autoSpaceDE/>
        <w:autoSpaceDN/>
        <w:adjustRightInd/>
        <w:contextualSpacing/>
        <w:jc w:val="both"/>
      </w:pPr>
      <w:r w:rsidRPr="00914886">
        <w:t>10.4.2.2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66532B4" w14:textId="77777777" w:rsidR="00914886" w:rsidRPr="00914886" w:rsidRDefault="00914886" w:rsidP="00914886">
      <w:pPr>
        <w:jc w:val="both"/>
      </w:pPr>
      <w:r w:rsidRPr="00914886">
        <w:t xml:space="preserve">10.4.2.3 Участник указывает свое фирменное наименование, в </w:t>
      </w:r>
      <w:proofErr w:type="spellStart"/>
      <w:r w:rsidRPr="00914886">
        <w:t>т.ч</w:t>
      </w:r>
      <w:proofErr w:type="spellEnd"/>
      <w:r w:rsidRPr="00914886">
        <w:t>. организационно-правовую форму (для юридического лица), ФИО, паспортные данные (для индивидуального предпринимателя).</w:t>
      </w:r>
    </w:p>
    <w:p w14:paraId="7356E1CE" w14:textId="77777777" w:rsidR="00914886" w:rsidRPr="00914886" w:rsidRDefault="00914886" w:rsidP="00914886">
      <w:pPr>
        <w:widowControl/>
        <w:autoSpaceDE/>
        <w:autoSpaceDN/>
        <w:adjustRightInd/>
        <w:contextualSpacing/>
        <w:jc w:val="both"/>
      </w:pPr>
      <w:r w:rsidRPr="00914886">
        <w:t>10.4.2.4 Участник закупки указывает дату, на которую он заполнил Письмо-согласие с опубликованной сметной документацией.</w:t>
      </w:r>
    </w:p>
    <w:p w14:paraId="67218170" w14:textId="77777777" w:rsidR="00914886" w:rsidRPr="00914886" w:rsidRDefault="00914886" w:rsidP="00914886">
      <w:pPr>
        <w:widowControl/>
        <w:autoSpaceDE/>
        <w:autoSpaceDN/>
        <w:adjustRightInd/>
        <w:contextualSpacing/>
        <w:jc w:val="both"/>
      </w:pPr>
      <w:r w:rsidRPr="00914886">
        <w:t>10.4.2.5. У</w:t>
      </w:r>
      <w:r w:rsidRPr="00914886" w:rsidDel="001424BE">
        <w:t xml:space="preserve">частник выражает согласие с </w:t>
      </w:r>
      <w:r w:rsidRPr="00914886">
        <w:t>опубликованной</w:t>
      </w:r>
      <w:r w:rsidRPr="00914886" w:rsidDel="001424BE">
        <w:t xml:space="preserve"> сметной документацией в части объема и вида работ</w:t>
      </w:r>
      <w:r w:rsidRPr="00914886">
        <w:t>, методов формирования сметной стоимости</w:t>
      </w:r>
      <w:r w:rsidRPr="00914886" w:rsidDel="001424BE">
        <w:t>, а также указывает тендерный понижающий коэффициент.</w:t>
      </w: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14:paraId="49FE4FDC" w14:textId="77777777" w:rsidR="00297AA2" w:rsidRPr="00297AA2" w:rsidRDefault="00297AA2" w:rsidP="00297AA2">
      <w:pPr>
        <w:spacing w:before="120" w:after="60"/>
        <w:outlineLvl w:val="0"/>
        <w:rPr>
          <w:b/>
        </w:rPr>
      </w:pPr>
      <w:bookmarkStart w:id="236" w:name="_Toc422244237"/>
      <w:bookmarkStart w:id="237" w:name="_Toc515552759"/>
      <w:r w:rsidRPr="00297AA2">
        <w:rPr>
          <w:b/>
        </w:rPr>
        <w:lastRenderedPageBreak/>
        <w:t>10.5 Протокол разногласий к проекту Договора (форма 5)</w:t>
      </w:r>
      <w:bookmarkEnd w:id="236"/>
      <w:bookmarkEnd w:id="237"/>
    </w:p>
    <w:p w14:paraId="3C4A7F11" w14:textId="77777777" w:rsidR="00297AA2" w:rsidRPr="00297AA2" w:rsidRDefault="00297AA2" w:rsidP="00297AA2">
      <w:pPr>
        <w:spacing w:before="60" w:after="60"/>
        <w:jc w:val="both"/>
        <w:outlineLvl w:val="1"/>
      </w:pPr>
      <w:bookmarkStart w:id="238" w:name="_Toc422244238"/>
      <w:bookmarkStart w:id="239" w:name="_Toc515552760"/>
      <w:r w:rsidRPr="00297AA2">
        <w:t>10.5.1 Форма Протокола разногласий к проекту Договора</w:t>
      </w:r>
      <w:bookmarkEnd w:id="238"/>
      <w:bookmarkEnd w:id="239"/>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240" w:name="_Toc422244239"/>
      <w:bookmarkStart w:id="241" w:name="_Toc425352018"/>
      <w:bookmarkStart w:id="242" w:name="_Toc425411394"/>
      <w:bookmarkStart w:id="243" w:name="_Toc425433764"/>
      <w:r w:rsidRPr="0042256C">
        <w:rPr>
          <w:b/>
        </w:rPr>
        <w:lastRenderedPageBreak/>
        <w:t>10.5.2 Инструкции по заполнению Протокола разногласий к проекту Договора</w:t>
      </w:r>
      <w:bookmarkEnd w:id="240"/>
      <w:bookmarkEnd w:id="241"/>
      <w:bookmarkEnd w:id="242"/>
      <w:bookmarkEnd w:id="243"/>
    </w:p>
    <w:p w14:paraId="5FDFBC94" w14:textId="07CDB6AC" w:rsidR="00331F2F" w:rsidRDefault="00331F2F" w:rsidP="00331F2F">
      <w:pPr>
        <w:spacing w:before="60" w:after="60"/>
        <w:jc w:val="both"/>
      </w:pPr>
      <w:proofErr w:type="gramStart"/>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roofErr w:type="gramEnd"/>
    </w:p>
    <w:p w14:paraId="25526E6E" w14:textId="77777777" w:rsidR="00557E98" w:rsidRPr="00331F2F" w:rsidRDefault="00557E98" w:rsidP="00331F2F">
      <w:pPr>
        <w:spacing w:before="60" w:after="60"/>
        <w:jc w:val="both"/>
      </w:pPr>
      <w:r>
        <w:t>10.5.2.2</w:t>
      </w:r>
      <w:proofErr w:type="gramStart"/>
      <w:r w:rsidRPr="00557E98">
        <w:t xml:space="preserve"> </w:t>
      </w:r>
      <w:r>
        <w:t>П</w:t>
      </w:r>
      <w:proofErr w:type="gramEnd"/>
      <w:r>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proofErr w:type="gramStart"/>
      <w:r w:rsidRPr="00331F2F">
        <w:t xml:space="preserve"> В</w:t>
      </w:r>
      <w:proofErr w:type="gramEnd"/>
      <w:r w:rsidRPr="00331F2F">
        <w:t xml:space="preserve">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31F2F">
        <w:t>отклонение</w:t>
      </w:r>
      <w:proofErr w:type="gramEnd"/>
      <w:r w:rsidRPr="00331F2F">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 xml:space="preserve">частник указывает свое фирменное наименование, в </w:t>
      </w:r>
      <w:proofErr w:type="spellStart"/>
      <w:r w:rsidRPr="00331F2F">
        <w:t>т.ч</w:t>
      </w:r>
      <w:proofErr w:type="spellEnd"/>
      <w:r w:rsidRPr="00331F2F">
        <w:t>.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proofErr w:type="gramStart"/>
      <w:r w:rsidRPr="00331F2F">
        <w:t xml:space="preserve"> В</w:t>
      </w:r>
      <w:proofErr w:type="gramEnd"/>
      <w:r w:rsidRPr="00331F2F">
        <w:t xml:space="preserve">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77777777" w:rsidR="00297AA2" w:rsidRPr="00297AA2" w:rsidRDefault="00297AA2" w:rsidP="00297AA2">
      <w:pPr>
        <w:spacing w:before="120" w:after="60"/>
        <w:outlineLvl w:val="0"/>
        <w:rPr>
          <w:b/>
        </w:rPr>
      </w:pPr>
      <w:bookmarkStart w:id="244" w:name="_Toc422244240"/>
      <w:bookmarkStart w:id="245" w:name="_Toc515552761"/>
      <w:r w:rsidRPr="00297AA2">
        <w:rPr>
          <w:b/>
        </w:rPr>
        <w:lastRenderedPageBreak/>
        <w:t>10.6 Календарный план (форма 6)</w:t>
      </w:r>
      <w:bookmarkEnd w:id="244"/>
      <w:bookmarkEnd w:id="245"/>
    </w:p>
    <w:p w14:paraId="3D3E218F" w14:textId="77777777" w:rsidR="00297AA2" w:rsidRPr="00297AA2" w:rsidRDefault="00297AA2" w:rsidP="00297AA2">
      <w:pPr>
        <w:spacing w:before="60" w:after="60"/>
        <w:jc w:val="both"/>
        <w:outlineLvl w:val="1"/>
      </w:pPr>
      <w:bookmarkStart w:id="246" w:name="_Toc422244241"/>
      <w:bookmarkStart w:id="247" w:name="_Toc515552762"/>
      <w:r w:rsidRPr="00297AA2">
        <w:t>10.6.1 Форма календарного плана</w:t>
      </w:r>
      <w:bookmarkEnd w:id="246"/>
      <w:bookmarkEnd w:id="247"/>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47A4D15E" w14:textId="77777777" w:rsidR="006815E2" w:rsidRPr="00297AA2" w:rsidRDefault="006815E2" w:rsidP="006815E2">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52956086"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248" w:name="_Toc422244242"/>
      <w:bookmarkStart w:id="249" w:name="_Toc515552763"/>
      <w:r w:rsidRPr="00297AA2">
        <w:rPr>
          <w:b/>
        </w:rPr>
        <w:lastRenderedPageBreak/>
        <w:t>10.6.2 Инструкции по заполнению</w:t>
      </w:r>
      <w:bookmarkEnd w:id="248"/>
      <w:bookmarkEnd w:id="249"/>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262AB79A" w:rsidR="00297AA2" w:rsidRPr="00297AA2" w:rsidRDefault="00297AA2" w:rsidP="009F46F9">
      <w:pPr>
        <w:jc w:val="both"/>
      </w:pPr>
      <w:r w:rsidRPr="00297AA2">
        <w:t xml:space="preserve">10.6.2.2 </w:t>
      </w:r>
      <w:r w:rsidR="009F46F9">
        <w:t>У</w:t>
      </w:r>
      <w:r w:rsidRPr="00297AA2">
        <w:t xml:space="preserve">частник </w:t>
      </w:r>
      <w:r w:rsidR="006815E2">
        <w:t xml:space="preserve">закупки не </w:t>
      </w:r>
      <w:r w:rsidRPr="00297AA2">
        <w:t xml:space="preserve">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EB57484" w14:textId="4FD251B5"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250" w:name="_Toc422244243"/>
    </w:p>
    <w:p w14:paraId="1F0A43FC" w14:textId="77777777" w:rsidR="00297AA2" w:rsidRPr="00297AA2" w:rsidRDefault="00297AA2" w:rsidP="00AA46C8">
      <w:pPr>
        <w:pageBreakBefore/>
        <w:spacing w:before="120" w:after="60"/>
        <w:outlineLvl w:val="0"/>
        <w:rPr>
          <w:b/>
        </w:rPr>
      </w:pPr>
      <w:bookmarkStart w:id="251" w:name="_Toc515552764"/>
      <w:r w:rsidRPr="00297AA2">
        <w:rPr>
          <w:b/>
        </w:rPr>
        <w:lastRenderedPageBreak/>
        <w:t>10.7 График оплаты (форма 7)</w:t>
      </w:r>
      <w:bookmarkEnd w:id="250"/>
      <w:bookmarkEnd w:id="251"/>
    </w:p>
    <w:p w14:paraId="67DEE506" w14:textId="77777777" w:rsidR="00297AA2" w:rsidRPr="00297AA2" w:rsidRDefault="00297AA2" w:rsidP="00297AA2">
      <w:pPr>
        <w:spacing w:before="60" w:after="60"/>
        <w:jc w:val="both"/>
        <w:outlineLvl w:val="1"/>
      </w:pPr>
      <w:bookmarkStart w:id="252" w:name="_Toc422244244"/>
      <w:bookmarkStart w:id="253" w:name="_Toc515552765"/>
      <w:r w:rsidRPr="00297AA2">
        <w:t>10.7.1 Форма графика оплаты</w:t>
      </w:r>
      <w:bookmarkEnd w:id="252"/>
      <w:bookmarkEnd w:id="253"/>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1F088AD0" w14:textId="77777777" w:rsidR="00782665" w:rsidRPr="00035E3B" w:rsidRDefault="00782665" w:rsidP="00782665">
      <w:pPr>
        <w:spacing w:before="240" w:after="120"/>
        <w:jc w:val="center"/>
        <w:rPr>
          <w:b/>
        </w:rPr>
      </w:pPr>
      <w:r w:rsidRPr="00035E3B">
        <w:rPr>
          <w:b/>
        </w:rPr>
        <w:t>График</w:t>
      </w:r>
      <w:r>
        <w:rPr>
          <w:b/>
        </w:rPr>
        <w:t xml:space="preserve"> </w:t>
      </w:r>
      <w:r w:rsidRPr="00CC0087">
        <w:rPr>
          <w:b/>
          <w:color w:val="FF0000"/>
        </w:rPr>
        <w:t>условий</w:t>
      </w:r>
      <w:r w:rsidRPr="00035E3B">
        <w:rPr>
          <w:b/>
        </w:rPr>
        <w:t xml:space="preserve"> оплаты </w:t>
      </w:r>
    </w:p>
    <w:p w14:paraId="25C221B5" w14:textId="77777777" w:rsidR="00782665" w:rsidRPr="00035E3B" w:rsidRDefault="00782665" w:rsidP="00782665">
      <w:pPr>
        <w:spacing w:before="240" w:after="120"/>
        <w:jc w:val="center"/>
        <w:rPr>
          <w:b/>
          <w:i/>
          <w:color w:val="FF0000"/>
        </w:rPr>
      </w:pPr>
      <w:r w:rsidRPr="00035E3B">
        <w:rPr>
          <w:b/>
          <w:i/>
          <w:color w:val="FF0000"/>
        </w:rPr>
        <w:t xml:space="preserve">(заполняется СТРОГО в соответствии с Инструкцией </w:t>
      </w:r>
      <w:r w:rsidRPr="00782665">
        <w:rPr>
          <w:b/>
          <w:i/>
          <w:color w:val="FF0000"/>
        </w:rPr>
        <w:t>____</w:t>
      </w:r>
      <w:r w:rsidRPr="00035E3B">
        <w:rPr>
          <w:b/>
          <w:i/>
          <w:color w:val="FF0000"/>
        </w:rPr>
        <w:t>)</w:t>
      </w:r>
    </w:p>
    <w:p w14:paraId="2393F5EC" w14:textId="77777777" w:rsidR="00782665" w:rsidRPr="00035E3B" w:rsidRDefault="00782665" w:rsidP="00782665">
      <w:pPr>
        <w:spacing w:before="120" w:after="120"/>
        <w:jc w:val="both"/>
        <w:rPr>
          <w:color w:val="000000"/>
        </w:rPr>
      </w:pPr>
      <w:r w:rsidRPr="00035E3B">
        <w:rPr>
          <w:color w:val="000000"/>
        </w:rPr>
        <w:t>Наименование и адрес Участника закупки: __________________________________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253"/>
        <w:gridCol w:w="5953"/>
      </w:tblGrid>
      <w:tr w:rsidR="00782665" w:rsidRPr="00035E3B" w14:paraId="6E9F3B90"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E180D"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 </w:t>
            </w:r>
            <w:proofErr w:type="gramStart"/>
            <w:r w:rsidRPr="00035E3B">
              <w:rPr>
                <w:color w:val="000000"/>
                <w:lang w:eastAsia="en-US"/>
              </w:rPr>
              <w:t>п</w:t>
            </w:r>
            <w:proofErr w:type="gramEnd"/>
            <w:r w:rsidRPr="00035E3B">
              <w:rPr>
                <w:color w:val="000000"/>
                <w:lang w:eastAsia="en-US"/>
              </w:rPr>
              <w:t>/п</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DA934"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50FABE"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B03678" w14:textId="77777777" w:rsidR="00782665" w:rsidRPr="00035E3B" w:rsidRDefault="00782665" w:rsidP="00782665">
            <w:pPr>
              <w:keepNext/>
              <w:spacing w:line="276" w:lineRule="auto"/>
              <w:ind w:left="57" w:right="57"/>
              <w:contextualSpacing/>
              <w:jc w:val="center"/>
              <w:rPr>
                <w:color w:val="000000"/>
                <w:lang w:eastAsia="en-US"/>
              </w:rPr>
            </w:pPr>
          </w:p>
          <w:p w14:paraId="1E268591" w14:textId="77777777" w:rsidR="00782665" w:rsidRPr="00035E3B" w:rsidRDefault="00782665" w:rsidP="00782665">
            <w:pPr>
              <w:keepNext/>
              <w:spacing w:line="276" w:lineRule="auto"/>
              <w:ind w:left="57" w:right="57"/>
              <w:contextualSpacing/>
              <w:jc w:val="center"/>
              <w:rPr>
                <w:color w:val="000000"/>
                <w:lang w:eastAsia="en-US"/>
              </w:rPr>
            </w:pPr>
          </w:p>
          <w:p w14:paraId="46DEDBB3" w14:textId="77777777" w:rsidR="00782665" w:rsidRPr="00035E3B" w:rsidRDefault="00782665" w:rsidP="00782665">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r>
      <w:tr w:rsidR="00782665" w:rsidRPr="00035E3B" w14:paraId="73539082"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BD05D6"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5CC9F"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79634"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3</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A0356" w14:textId="77777777" w:rsidR="00782665" w:rsidRDefault="00782665" w:rsidP="00782665">
            <w:pPr>
              <w:keepNext/>
              <w:spacing w:line="276" w:lineRule="auto"/>
              <w:ind w:left="57" w:right="57"/>
              <w:contextualSpacing/>
              <w:jc w:val="center"/>
              <w:rPr>
                <w:i/>
                <w:color w:val="000000"/>
                <w:lang w:eastAsia="en-US"/>
              </w:rPr>
            </w:pPr>
            <w:r>
              <w:rPr>
                <w:i/>
                <w:color w:val="000000"/>
                <w:lang w:eastAsia="en-US"/>
              </w:rPr>
              <w:t>4</w:t>
            </w:r>
          </w:p>
          <w:p w14:paraId="124EC7CC" w14:textId="77777777" w:rsidR="00782665" w:rsidRPr="009044A1" w:rsidRDefault="00782665" w:rsidP="00782665">
            <w:pPr>
              <w:keepNext/>
              <w:spacing w:line="276" w:lineRule="auto"/>
              <w:ind w:left="57" w:right="57"/>
              <w:contextualSpacing/>
              <w:jc w:val="center"/>
              <w:rPr>
                <w:i/>
                <w:color w:val="000000"/>
                <w:lang w:eastAsia="en-US"/>
              </w:rPr>
            </w:pPr>
          </w:p>
        </w:tc>
      </w:tr>
      <w:tr w:rsidR="00782665" w:rsidRPr="00035E3B" w14:paraId="16C1052C"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67DBBC4B"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D366D4"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 xml:space="preserve">Авансовый платеж[0] </w:t>
            </w:r>
          </w:p>
        </w:tc>
        <w:tc>
          <w:tcPr>
            <w:tcW w:w="4253" w:type="dxa"/>
            <w:tcBorders>
              <w:top w:val="single" w:sz="4" w:space="0" w:color="auto"/>
              <w:left w:val="single" w:sz="4" w:space="0" w:color="auto"/>
              <w:bottom w:val="single" w:sz="4" w:space="0" w:color="auto"/>
              <w:right w:val="single" w:sz="4" w:space="0" w:color="auto"/>
            </w:tcBorders>
          </w:tcPr>
          <w:p w14:paraId="101CCE33" w14:textId="77777777" w:rsidR="00782665" w:rsidRPr="00035E3B" w:rsidRDefault="00782665" w:rsidP="00782665">
            <w:pPr>
              <w:spacing w:line="276" w:lineRule="auto"/>
              <w:jc w:val="center"/>
              <w:rPr>
                <w:b/>
                <w:lang w:val="en-US" w:eastAsia="en-US"/>
              </w:rPr>
            </w:pPr>
            <w:r w:rsidRPr="00035E3B">
              <w:rPr>
                <w:b/>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C1F45AE"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00618728" w14:textId="77777777" w:rsidTr="00782665">
        <w:tc>
          <w:tcPr>
            <w:tcW w:w="675" w:type="dxa"/>
            <w:tcBorders>
              <w:top w:val="single" w:sz="4" w:space="0" w:color="auto"/>
              <w:left w:val="single" w:sz="4" w:space="0" w:color="auto"/>
              <w:bottom w:val="single" w:sz="4" w:space="0" w:color="auto"/>
              <w:right w:val="single" w:sz="4" w:space="0" w:color="auto"/>
            </w:tcBorders>
          </w:tcPr>
          <w:p w14:paraId="05F01E1D"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7BFE9B1"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48751D1E" w14:textId="77777777" w:rsidR="00782665" w:rsidRPr="00035E3B" w:rsidRDefault="00782665" w:rsidP="00782665">
            <w:pPr>
              <w:spacing w:line="276" w:lineRule="auto"/>
              <w:jc w:val="center"/>
              <w:rPr>
                <w:lang w:eastAsia="en-US"/>
              </w:rPr>
            </w:pPr>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договора/работ/услуг/материалов/оборудования)</w:t>
            </w:r>
            <w:proofErr w:type="gramStart"/>
            <w:r w:rsidRPr="00035E3B">
              <w:rPr>
                <w:lang w:eastAsia="en-US"/>
              </w:rPr>
              <w:t xml:space="preserve"> </w:t>
            </w:r>
            <w:r>
              <w:rPr>
                <w:lang w:eastAsia="en-US"/>
              </w:rPr>
              <w:t>;</w:t>
            </w:r>
            <w:proofErr w:type="gramEnd"/>
          </w:p>
        </w:tc>
        <w:tc>
          <w:tcPr>
            <w:tcW w:w="5953" w:type="dxa"/>
            <w:tcBorders>
              <w:top w:val="single" w:sz="4" w:space="0" w:color="auto"/>
              <w:left w:val="single" w:sz="4" w:space="0" w:color="auto"/>
              <w:bottom w:val="single" w:sz="4" w:space="0" w:color="auto"/>
              <w:right w:val="single" w:sz="4" w:space="0" w:color="auto"/>
            </w:tcBorders>
          </w:tcPr>
          <w:p w14:paraId="4FEADE5D"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1</w:t>
            </w:r>
          </w:p>
        </w:tc>
      </w:tr>
      <w:tr w:rsidR="00782665" w:rsidRPr="00035E3B" w14:paraId="468747C2" w14:textId="77777777" w:rsidTr="00782665">
        <w:tc>
          <w:tcPr>
            <w:tcW w:w="675" w:type="dxa"/>
            <w:tcBorders>
              <w:top w:val="single" w:sz="4" w:space="0" w:color="auto"/>
              <w:left w:val="single" w:sz="4" w:space="0" w:color="auto"/>
              <w:bottom w:val="single" w:sz="4" w:space="0" w:color="auto"/>
              <w:right w:val="single" w:sz="4" w:space="0" w:color="auto"/>
            </w:tcBorders>
          </w:tcPr>
          <w:p w14:paraId="388AB630"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3C7C332B"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03C3D7C9" w14:textId="77777777" w:rsidR="00782665" w:rsidRPr="00035E3B" w:rsidRDefault="00782665" w:rsidP="00782665">
            <w:pPr>
              <w:jc w:val="center"/>
            </w:pPr>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proofErr w:type="gramStart"/>
            <w:r w:rsidRPr="00035E3B">
              <w:rPr>
                <w:lang w:eastAsia="en-US"/>
              </w:rPr>
              <w:t xml:space="preserve"> </w:t>
            </w:r>
            <w:r>
              <w:rPr>
                <w:lang w:eastAsia="en-US"/>
              </w:rPr>
              <w:t>;</w:t>
            </w:r>
            <w:proofErr w:type="gramEnd"/>
          </w:p>
        </w:tc>
        <w:tc>
          <w:tcPr>
            <w:tcW w:w="5953" w:type="dxa"/>
            <w:tcBorders>
              <w:top w:val="single" w:sz="4" w:space="0" w:color="auto"/>
              <w:left w:val="single" w:sz="4" w:space="0" w:color="auto"/>
              <w:bottom w:val="single" w:sz="4" w:space="0" w:color="auto"/>
              <w:right w:val="single" w:sz="4" w:space="0" w:color="auto"/>
            </w:tcBorders>
          </w:tcPr>
          <w:p w14:paraId="0B39E15C"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w:t>
            </w:r>
          </w:p>
        </w:tc>
      </w:tr>
      <w:tr w:rsidR="00782665" w:rsidRPr="00035E3B" w14:paraId="094EB080"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4ED8C64D"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6D3C563B"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Отсроченный платеж:</w:t>
            </w:r>
          </w:p>
        </w:tc>
        <w:tc>
          <w:tcPr>
            <w:tcW w:w="4253" w:type="dxa"/>
            <w:tcBorders>
              <w:top w:val="single" w:sz="4" w:space="0" w:color="auto"/>
              <w:left w:val="single" w:sz="4" w:space="0" w:color="auto"/>
              <w:bottom w:val="single" w:sz="4" w:space="0" w:color="auto"/>
              <w:right w:val="single" w:sz="4" w:space="0" w:color="auto"/>
            </w:tcBorders>
            <w:hideMark/>
          </w:tcPr>
          <w:p w14:paraId="3EC5029B"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2701C0D0"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3FCF6E77" w14:textId="77777777" w:rsidTr="00782665">
        <w:tc>
          <w:tcPr>
            <w:tcW w:w="675" w:type="dxa"/>
            <w:tcBorders>
              <w:top w:val="single" w:sz="4" w:space="0" w:color="auto"/>
              <w:left w:val="single" w:sz="4" w:space="0" w:color="auto"/>
              <w:bottom w:val="single" w:sz="4" w:space="0" w:color="auto"/>
              <w:right w:val="single" w:sz="4" w:space="0" w:color="auto"/>
            </w:tcBorders>
          </w:tcPr>
          <w:p w14:paraId="2AD5D62C"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68862E3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7EA92609"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A2530D7"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этапу 1</w:t>
            </w:r>
          </w:p>
        </w:tc>
      </w:tr>
      <w:tr w:rsidR="00782665" w:rsidRPr="00035E3B" w14:paraId="1085065F" w14:textId="77777777" w:rsidTr="00782665">
        <w:tc>
          <w:tcPr>
            <w:tcW w:w="675" w:type="dxa"/>
            <w:tcBorders>
              <w:top w:val="single" w:sz="4" w:space="0" w:color="auto"/>
              <w:left w:val="single" w:sz="4" w:space="0" w:color="auto"/>
              <w:bottom w:val="single" w:sz="4" w:space="0" w:color="auto"/>
              <w:right w:val="single" w:sz="4" w:space="0" w:color="auto"/>
            </w:tcBorders>
          </w:tcPr>
          <w:p w14:paraId="13CD9437"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lastRenderedPageBreak/>
              <w:t>2.</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50BBB24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4BB4609B" w14:textId="77777777" w:rsidR="00782665" w:rsidRPr="00035E3B" w:rsidRDefault="00782665" w:rsidP="00782665">
            <w:pPr>
              <w:jc w:val="cente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61EB0754"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этапу …</w:t>
            </w:r>
          </w:p>
        </w:tc>
      </w:tr>
    </w:tbl>
    <w:p w14:paraId="5A5230B8" w14:textId="77777777" w:rsidR="00782665" w:rsidRPr="00035E3B" w:rsidRDefault="00782665" w:rsidP="00782665">
      <w:pPr>
        <w:widowControl/>
        <w:autoSpaceDE/>
        <w:autoSpaceDN/>
        <w:adjustRightInd/>
        <w:ind w:firstLine="567"/>
        <w:jc w:val="both"/>
        <w:rPr>
          <w:b/>
          <w:snapToGrid w:val="0"/>
          <w:sz w:val="20"/>
          <w:szCs w:val="20"/>
        </w:rPr>
      </w:pPr>
      <w:r w:rsidRPr="00035E3B">
        <w:rPr>
          <w:b/>
          <w:snapToGrid w:val="0"/>
          <w:sz w:val="20"/>
          <w:szCs w:val="20"/>
        </w:rPr>
        <w:t xml:space="preserve">[1] </w:t>
      </w:r>
      <w:proofErr w:type="gramStart"/>
      <w:r w:rsidRPr="00035E3B">
        <w:rPr>
          <w:b/>
          <w:snapToGrid w:val="0"/>
          <w:sz w:val="20"/>
          <w:szCs w:val="20"/>
        </w:rPr>
        <w:t>Заполняется только в случае если возможность авансирования допускается</w:t>
      </w:r>
      <w:proofErr w:type="gramEnd"/>
      <w:r w:rsidRPr="00035E3B">
        <w:rPr>
          <w:b/>
          <w:snapToGrid w:val="0"/>
          <w:sz w:val="20"/>
          <w:szCs w:val="20"/>
        </w:rPr>
        <w:t xml:space="preserve"> закупочной документацией.</w:t>
      </w: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82665" w:rsidRPr="00035E3B" w14:paraId="0D42CC3D" w14:textId="77777777" w:rsidTr="00782665">
        <w:tc>
          <w:tcPr>
            <w:tcW w:w="4820" w:type="dxa"/>
          </w:tcPr>
          <w:p w14:paraId="1E23E441" w14:textId="77777777" w:rsidR="00782665" w:rsidRPr="00035E3B" w:rsidRDefault="00782665" w:rsidP="00782665">
            <w:pPr>
              <w:jc w:val="right"/>
              <w:rPr>
                <w:sz w:val="26"/>
                <w:szCs w:val="26"/>
              </w:rPr>
            </w:pPr>
            <w:r w:rsidRPr="00035E3B">
              <w:rPr>
                <w:sz w:val="26"/>
                <w:szCs w:val="26"/>
              </w:rPr>
              <w:t>__________________________________</w:t>
            </w:r>
          </w:p>
          <w:p w14:paraId="61F84A2F" w14:textId="77777777" w:rsidR="00782665" w:rsidRPr="00035E3B" w:rsidRDefault="00782665" w:rsidP="00782665">
            <w:pPr>
              <w:tabs>
                <w:tab w:val="left" w:pos="34"/>
              </w:tabs>
              <w:jc w:val="center"/>
              <w:rPr>
                <w:sz w:val="26"/>
                <w:szCs w:val="26"/>
                <w:vertAlign w:val="superscript"/>
              </w:rPr>
            </w:pPr>
            <w:r w:rsidRPr="00035E3B">
              <w:rPr>
                <w:sz w:val="26"/>
                <w:szCs w:val="26"/>
                <w:vertAlign w:val="superscript"/>
              </w:rPr>
              <w:t>(подпись, М.П.)</w:t>
            </w:r>
          </w:p>
        </w:tc>
      </w:tr>
      <w:tr w:rsidR="00782665" w:rsidRPr="00035E3B" w14:paraId="6ABC94EF" w14:textId="77777777" w:rsidTr="00782665">
        <w:tc>
          <w:tcPr>
            <w:tcW w:w="4820" w:type="dxa"/>
          </w:tcPr>
          <w:p w14:paraId="56A1E77F" w14:textId="77777777" w:rsidR="00782665" w:rsidRPr="00035E3B" w:rsidRDefault="00782665" w:rsidP="00782665">
            <w:pPr>
              <w:jc w:val="right"/>
              <w:rPr>
                <w:sz w:val="26"/>
                <w:szCs w:val="26"/>
              </w:rPr>
            </w:pPr>
            <w:r w:rsidRPr="00035E3B">
              <w:rPr>
                <w:sz w:val="26"/>
                <w:szCs w:val="26"/>
              </w:rPr>
              <w:t>__________________________________</w:t>
            </w:r>
          </w:p>
          <w:p w14:paraId="1C3ADAD7" w14:textId="77777777" w:rsidR="00782665" w:rsidRPr="00035E3B" w:rsidRDefault="00782665" w:rsidP="00782665">
            <w:pPr>
              <w:tabs>
                <w:tab w:val="left" w:pos="4428"/>
              </w:tabs>
              <w:jc w:val="center"/>
              <w:rPr>
                <w:sz w:val="26"/>
                <w:szCs w:val="26"/>
                <w:vertAlign w:val="superscript"/>
              </w:rPr>
            </w:pPr>
            <w:r w:rsidRPr="00035E3B">
              <w:rPr>
                <w:sz w:val="26"/>
                <w:szCs w:val="26"/>
                <w:vertAlign w:val="superscript"/>
              </w:rPr>
              <w:t xml:space="preserve">(фамилия, имя, отчество </w:t>
            </w:r>
            <w:proofErr w:type="gramStart"/>
            <w:r w:rsidRPr="00035E3B">
              <w:rPr>
                <w:sz w:val="26"/>
                <w:szCs w:val="26"/>
                <w:vertAlign w:val="superscript"/>
              </w:rPr>
              <w:t>подписавшего</w:t>
            </w:r>
            <w:proofErr w:type="gramEnd"/>
            <w:r w:rsidRPr="00035E3B">
              <w:rPr>
                <w:sz w:val="26"/>
                <w:szCs w:val="26"/>
                <w:vertAlign w:val="superscript"/>
              </w:rPr>
              <w:t>, должность)</w:t>
            </w:r>
          </w:p>
          <w:p w14:paraId="18EA2C92" w14:textId="77777777" w:rsidR="00782665" w:rsidRPr="00035E3B" w:rsidRDefault="00782665" w:rsidP="00782665">
            <w:pPr>
              <w:tabs>
                <w:tab w:val="left" w:pos="4428"/>
              </w:tabs>
              <w:jc w:val="center"/>
              <w:rPr>
                <w:sz w:val="26"/>
                <w:szCs w:val="26"/>
                <w:vertAlign w:val="superscript"/>
              </w:rPr>
            </w:pPr>
          </w:p>
        </w:tc>
      </w:tr>
    </w:tbl>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7D5A1FED" w14:textId="14D73BD9" w:rsidR="00325B75" w:rsidRPr="00297AA2" w:rsidRDefault="00325B75" w:rsidP="00325B75">
      <w:pPr>
        <w:spacing w:before="60" w:after="60"/>
        <w:jc w:val="both"/>
        <w:outlineLvl w:val="1"/>
        <w:rPr>
          <w:b/>
        </w:rPr>
      </w:pPr>
      <w:bookmarkStart w:id="254" w:name="_Toc422244245"/>
      <w:bookmarkStart w:id="255" w:name="_Toc425352024"/>
      <w:bookmarkStart w:id="256" w:name="_Toc425411400"/>
      <w:bookmarkStart w:id="257" w:name="_Toc425433770"/>
      <w:bookmarkStart w:id="258" w:name="_Toc515552766"/>
      <w:r w:rsidRPr="00297AA2">
        <w:rPr>
          <w:b/>
        </w:rPr>
        <w:lastRenderedPageBreak/>
        <w:t>10.7.2</w:t>
      </w:r>
      <w:r w:rsidR="00FF345E">
        <w:rPr>
          <w:b/>
        </w:rPr>
        <w:t xml:space="preserve"> </w:t>
      </w:r>
      <w:r w:rsidRPr="00297AA2">
        <w:rPr>
          <w:b/>
        </w:rPr>
        <w:t>Инструкции по заполнению</w:t>
      </w:r>
      <w:bookmarkEnd w:id="254"/>
      <w:bookmarkEnd w:id="255"/>
      <w:bookmarkEnd w:id="256"/>
      <w:bookmarkEnd w:id="257"/>
      <w:bookmarkEnd w:id="258"/>
    </w:p>
    <w:p w14:paraId="0587D17E" w14:textId="69C0479C" w:rsidR="00325B75" w:rsidRPr="00297AA2" w:rsidRDefault="00325B75" w:rsidP="00325B75">
      <w:pPr>
        <w:widowControl/>
        <w:autoSpaceDE/>
        <w:autoSpaceDN/>
        <w:adjustRightInd/>
        <w:contextualSpacing/>
        <w:jc w:val="both"/>
      </w:pPr>
      <w:r w:rsidRPr="00297AA2">
        <w:t>10.7.2.1</w:t>
      </w:r>
      <w:r>
        <w:t>.</w:t>
      </w:r>
      <w:r w:rsidRPr="00297AA2">
        <w:t xml:space="preserve"> </w:t>
      </w:r>
      <w:r>
        <w:t xml:space="preserve"> </w:t>
      </w:r>
      <w:r w:rsidR="009F46F9">
        <w:t>У</w:t>
      </w:r>
      <w:r w:rsidRPr="00297AA2">
        <w:t xml:space="preserve">частник закупки </w:t>
      </w:r>
      <w:r w:rsidRPr="0085296F">
        <w:t>приводит номер и дату письма о подаче оферты, приложением к которому является данный график оплаты.</w:t>
      </w:r>
    </w:p>
    <w:p w14:paraId="467C9522" w14:textId="51E5AF1C" w:rsidR="00325B75" w:rsidRPr="00297AA2" w:rsidRDefault="00325B75" w:rsidP="00325B75">
      <w:pPr>
        <w:jc w:val="both"/>
      </w:pPr>
      <w:r w:rsidRPr="00297AA2">
        <w:t>10.7.2.2</w:t>
      </w:r>
      <w:r>
        <w:t>.</w:t>
      </w:r>
      <w:r w:rsidRPr="00297AA2">
        <w:t xml:space="preserve"> </w:t>
      </w:r>
      <w:r w:rsidR="009F46F9">
        <w:t>У</w:t>
      </w:r>
      <w:r w:rsidRPr="00297AA2">
        <w:t xml:space="preserve">частник </w:t>
      </w:r>
      <w:r w:rsidRPr="0085296F">
        <w:t xml:space="preserve">указывает свое фирменное наименование (в </w:t>
      </w:r>
      <w:proofErr w:type="spellStart"/>
      <w:r w:rsidRPr="0085296F">
        <w:t>т.ч</w:t>
      </w:r>
      <w:proofErr w:type="spellEnd"/>
      <w:r w:rsidRPr="0085296F">
        <w:t>. организационно-правовую форму) и свой адрес</w:t>
      </w:r>
      <w:r w:rsidRPr="00297AA2">
        <w:t>.</w:t>
      </w:r>
    </w:p>
    <w:p w14:paraId="34720255" w14:textId="77777777" w:rsidR="00325B75" w:rsidRDefault="00325B75" w:rsidP="00325B75">
      <w:pPr>
        <w:widowControl/>
        <w:autoSpaceDE/>
        <w:autoSpaceDN/>
        <w:adjustRightInd/>
        <w:contextualSpacing/>
        <w:jc w:val="both"/>
      </w:pPr>
      <w:r w:rsidRPr="00297AA2">
        <w:t>10.7.2.3</w:t>
      </w:r>
      <w:r>
        <w:t>.</w:t>
      </w:r>
      <w:r w:rsidRPr="00297AA2">
        <w:t xml:space="preserve"> </w:t>
      </w:r>
      <w:r w:rsidRPr="0085296F">
        <w:t>График оплаты должен содержать ссылки на отдельные этапы/</w:t>
      </w:r>
      <w:proofErr w:type="spellStart"/>
      <w:r w:rsidRPr="0085296F">
        <w:t>подэтапы</w:t>
      </w:r>
      <w:proofErr w:type="spellEnd"/>
      <w:r w:rsidRPr="0085296F">
        <w:t>, предусмотренные Календарным планом</w:t>
      </w:r>
      <w:r w:rsidRPr="00297AA2">
        <w:t>.</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259" w:name="_Toc422244246"/>
      <w:bookmarkStart w:id="260" w:name="_Toc515552767"/>
      <w:r w:rsidRPr="00297AA2">
        <w:rPr>
          <w:b/>
        </w:rPr>
        <w:lastRenderedPageBreak/>
        <w:t>10.8  Анкета участника закупки (форма 8)</w:t>
      </w:r>
      <w:bookmarkEnd w:id="259"/>
      <w:bookmarkEnd w:id="260"/>
    </w:p>
    <w:p w14:paraId="0C47DA70" w14:textId="67A1727E" w:rsidR="00297AA2" w:rsidRPr="00297AA2" w:rsidRDefault="00297AA2" w:rsidP="00297AA2">
      <w:pPr>
        <w:spacing w:before="60" w:after="60"/>
        <w:jc w:val="both"/>
        <w:outlineLvl w:val="1"/>
      </w:pPr>
      <w:bookmarkStart w:id="261" w:name="_Toc422244247"/>
      <w:bookmarkStart w:id="262" w:name="_Toc515552768"/>
      <w:r w:rsidRPr="00297AA2">
        <w:t>10.8.1 Форма Анкеты участника закупки</w:t>
      </w:r>
      <w:bookmarkEnd w:id="261"/>
      <w:bookmarkEnd w:id="262"/>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263" w:name="_Toc422244248"/>
      <w:bookmarkStart w:id="264" w:name="_Toc515552769"/>
      <w:r w:rsidRPr="00297AA2">
        <w:rPr>
          <w:b/>
        </w:rPr>
        <w:lastRenderedPageBreak/>
        <w:t>10.8.2 Инструкции по заполнению</w:t>
      </w:r>
      <w:bookmarkEnd w:id="263"/>
      <w:bookmarkEnd w:id="264"/>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265" w:name="_Toc422244249"/>
      <w:bookmarkStart w:id="266" w:name="_Toc515552770"/>
      <w:r w:rsidRPr="00297AA2">
        <w:rPr>
          <w:b/>
        </w:rPr>
        <w:lastRenderedPageBreak/>
        <w:t>10.9 Справка о перечне и годовых объемах выполнения аналогичных договоров (форма 9)</w:t>
      </w:r>
      <w:bookmarkEnd w:id="265"/>
      <w:bookmarkEnd w:id="266"/>
    </w:p>
    <w:p w14:paraId="73A8F05D" w14:textId="77777777" w:rsidR="00297AA2" w:rsidRPr="00297AA2" w:rsidRDefault="00297AA2" w:rsidP="00297AA2">
      <w:pPr>
        <w:spacing w:before="60" w:after="60"/>
        <w:jc w:val="both"/>
        <w:outlineLvl w:val="1"/>
      </w:pPr>
      <w:bookmarkStart w:id="267" w:name="_Toc422244250"/>
      <w:bookmarkStart w:id="268" w:name="_Toc515552771"/>
      <w:r w:rsidRPr="00297AA2">
        <w:t>10.9.1 Форма Справки о перечне и годовых объемах выполнения аналогичных договоров</w:t>
      </w:r>
      <w:bookmarkEnd w:id="267"/>
      <w:bookmarkEnd w:id="268"/>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269" w:name="_Toc422244251"/>
      <w:bookmarkStart w:id="270" w:name="_Toc515552772"/>
      <w:r w:rsidRPr="00297AA2">
        <w:rPr>
          <w:b/>
        </w:rPr>
        <w:lastRenderedPageBreak/>
        <w:t>10.9.2 Инструкции по заполнению</w:t>
      </w:r>
      <w:bookmarkEnd w:id="269"/>
      <w:bookmarkEnd w:id="270"/>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w:t>
      </w:r>
      <w:proofErr w:type="gramStart"/>
      <w:r w:rsidRPr="00297AA2">
        <w:t>.</w:t>
      </w:r>
      <w:proofErr w:type="gramEnd"/>
      <w:r w:rsidRPr="00297AA2">
        <w:t xml:space="preserve"> </w:t>
      </w:r>
      <w:proofErr w:type="gramStart"/>
      <w:r w:rsidRPr="00297AA2">
        <w:t>у</w:t>
      </w:r>
      <w:proofErr w:type="gramEnd"/>
      <w:r w:rsidRPr="00297AA2">
        <w:t>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271" w:name="_Toc422244252"/>
      <w:bookmarkStart w:id="272" w:name="_Toc515552773"/>
      <w:r w:rsidRPr="00297AA2">
        <w:rPr>
          <w:b/>
        </w:rPr>
        <w:lastRenderedPageBreak/>
        <w:t xml:space="preserve">10.10 Справка о материально-технических ресурсах (форма </w:t>
      </w:r>
      <w:r w:rsidR="007F5C8D">
        <w:rPr>
          <w:b/>
        </w:rPr>
        <w:t>10</w:t>
      </w:r>
      <w:r w:rsidRPr="00297AA2">
        <w:rPr>
          <w:b/>
        </w:rPr>
        <w:t>)</w:t>
      </w:r>
      <w:bookmarkEnd w:id="271"/>
      <w:bookmarkEnd w:id="272"/>
    </w:p>
    <w:p w14:paraId="635E892B" w14:textId="77777777" w:rsidR="00297AA2" w:rsidRPr="00297AA2" w:rsidRDefault="00297AA2" w:rsidP="00297AA2">
      <w:pPr>
        <w:spacing w:before="60" w:after="60"/>
        <w:jc w:val="both"/>
        <w:outlineLvl w:val="1"/>
      </w:pPr>
      <w:bookmarkStart w:id="273" w:name="_Toc422244253"/>
      <w:bookmarkStart w:id="274" w:name="_Toc515552774"/>
      <w:r w:rsidRPr="00297AA2">
        <w:t>10.10.1 Форма Справки о материально-технических ресурсах</w:t>
      </w:r>
      <w:bookmarkEnd w:id="273"/>
      <w:bookmarkEnd w:id="274"/>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275" w:name="_Toc422244254"/>
      <w:bookmarkStart w:id="276" w:name="_Toc515552775"/>
      <w:r w:rsidRPr="00297AA2">
        <w:rPr>
          <w:b/>
        </w:rPr>
        <w:lastRenderedPageBreak/>
        <w:t>10.10.2 Инструкции по заполнению</w:t>
      </w:r>
      <w:bookmarkEnd w:id="275"/>
      <w:bookmarkEnd w:id="276"/>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277" w:name="_Toc422244255"/>
      <w:bookmarkStart w:id="278" w:name="_Toc515552776"/>
      <w:r w:rsidRPr="00297AA2">
        <w:rPr>
          <w:b/>
        </w:rPr>
        <w:lastRenderedPageBreak/>
        <w:t>10.11 Справ</w:t>
      </w:r>
      <w:r w:rsidR="007F5C8D">
        <w:rPr>
          <w:b/>
        </w:rPr>
        <w:t>ка о кадровых ресурсах (форма 11</w:t>
      </w:r>
      <w:r w:rsidRPr="00297AA2">
        <w:rPr>
          <w:b/>
        </w:rPr>
        <w:t>)</w:t>
      </w:r>
      <w:bookmarkEnd w:id="277"/>
      <w:bookmarkEnd w:id="278"/>
    </w:p>
    <w:p w14:paraId="66C9AE56" w14:textId="77777777" w:rsidR="00297AA2" w:rsidRPr="00297AA2" w:rsidRDefault="00297AA2" w:rsidP="00297AA2">
      <w:pPr>
        <w:spacing w:before="60" w:after="60"/>
        <w:jc w:val="both"/>
        <w:outlineLvl w:val="1"/>
      </w:pPr>
      <w:bookmarkStart w:id="279" w:name="_Toc422244256"/>
      <w:bookmarkStart w:id="280" w:name="_Toc515552777"/>
      <w:r w:rsidRPr="00297AA2">
        <w:t>10.11.1 .Форма Справки о кадровых ресурсах</w:t>
      </w:r>
      <w:bookmarkEnd w:id="279"/>
      <w:bookmarkEnd w:id="280"/>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281" w:name="_Toc422244257"/>
      <w:bookmarkStart w:id="282" w:name="_Toc515552778"/>
    </w:p>
    <w:p w14:paraId="02A1BA4B" w14:textId="77777777" w:rsidR="00297AA2" w:rsidRPr="00297AA2" w:rsidRDefault="00297AA2" w:rsidP="00297AA2">
      <w:pPr>
        <w:spacing w:before="60" w:after="60"/>
        <w:jc w:val="both"/>
        <w:outlineLvl w:val="1"/>
        <w:rPr>
          <w:b/>
        </w:rPr>
      </w:pPr>
      <w:r w:rsidRPr="00297AA2">
        <w:rPr>
          <w:b/>
        </w:rPr>
        <w:t>10.11.2 Инструкции по заполнению</w:t>
      </w:r>
      <w:bookmarkEnd w:id="281"/>
      <w:bookmarkEnd w:id="282"/>
    </w:p>
    <w:p w14:paraId="11748772" w14:textId="23D0C6EB" w:rsidR="00297AA2" w:rsidRPr="00297AA2" w:rsidRDefault="00297AA2" w:rsidP="00297AA2">
      <w:pPr>
        <w:spacing w:before="60" w:after="60"/>
        <w:jc w:val="both"/>
      </w:pPr>
      <w:r w:rsidRPr="00297AA2">
        <w:lastRenderedPageBreak/>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283" w:name="_Toc422244258"/>
      <w:bookmarkStart w:id="284" w:name="_Toc515552779"/>
      <w:r w:rsidRPr="00297AA2">
        <w:rPr>
          <w:b/>
        </w:rPr>
        <w:lastRenderedPageBreak/>
        <w:t>10.12 Информационное письмо о налич</w:t>
      </w:r>
      <w:proofErr w:type="gramStart"/>
      <w:r w:rsidRPr="00297AA2">
        <w:rPr>
          <w:b/>
        </w:rPr>
        <w:t>ии у 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283"/>
      <w:bookmarkEnd w:id="284"/>
    </w:p>
    <w:p w14:paraId="741A31E7" w14:textId="16E685CF" w:rsidR="00297AA2" w:rsidRPr="00297AA2" w:rsidRDefault="00297AA2" w:rsidP="00297AA2">
      <w:pPr>
        <w:spacing w:before="60" w:after="60"/>
        <w:jc w:val="both"/>
        <w:outlineLvl w:val="1"/>
      </w:pPr>
      <w:bookmarkStart w:id="285" w:name="_Toc422244259"/>
      <w:bookmarkStart w:id="286" w:name="_Toc515552780"/>
      <w:r w:rsidRPr="00297AA2">
        <w:t>10.12.1 Форма письма о налич</w:t>
      </w:r>
      <w:proofErr w:type="gramStart"/>
      <w:r w:rsidRPr="00297AA2">
        <w:t>ии у 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285"/>
      <w:bookmarkEnd w:id="286"/>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287" w:name="_Toc422244260"/>
      <w:bookmarkStart w:id="288" w:name="_Toc515552781"/>
      <w:r w:rsidRPr="00297AA2">
        <w:rPr>
          <w:b/>
        </w:rPr>
        <w:lastRenderedPageBreak/>
        <w:t>10.12.2 Инструкции по заполнению</w:t>
      </w:r>
      <w:bookmarkEnd w:id="287"/>
      <w:bookmarkEnd w:id="288"/>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2B27227D" w14:textId="794DDBA0"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289" w:name="_Toc422244261"/>
      <w:bookmarkStart w:id="290" w:name="_Toc515552782"/>
      <w:r w:rsidRPr="00297AA2">
        <w:rPr>
          <w:b/>
        </w:rPr>
        <w:lastRenderedPageBreak/>
        <w:t>10.13 Опись документов, содержащихся в заявке на участие в закупке (форма 13)</w:t>
      </w:r>
      <w:bookmarkEnd w:id="289"/>
      <w:bookmarkEnd w:id="290"/>
    </w:p>
    <w:p w14:paraId="70D2A3E3" w14:textId="77777777" w:rsidR="00297AA2" w:rsidRPr="00297AA2" w:rsidRDefault="00297AA2" w:rsidP="00297AA2">
      <w:pPr>
        <w:spacing w:before="60" w:after="60"/>
        <w:jc w:val="both"/>
        <w:outlineLvl w:val="1"/>
      </w:pPr>
      <w:bookmarkStart w:id="291" w:name="_Toc422244262"/>
      <w:bookmarkStart w:id="292" w:name="_Toc515552783"/>
      <w:r w:rsidRPr="00297AA2">
        <w:t>10.13.1 Форма описи документов, содержащихся в заявке на участие в закупке</w:t>
      </w:r>
      <w:bookmarkEnd w:id="291"/>
      <w:bookmarkEnd w:id="292"/>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293" w:name="_Toc422244263"/>
      <w:bookmarkStart w:id="294" w:name="_Toc515552784"/>
      <w:r w:rsidRPr="00297AA2">
        <w:rPr>
          <w:b/>
        </w:rPr>
        <w:lastRenderedPageBreak/>
        <w:t>10.13.2 Инструкции по заполнению</w:t>
      </w:r>
      <w:bookmarkEnd w:id="293"/>
      <w:bookmarkEnd w:id="294"/>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295" w:name="_Toc422244264"/>
      <w:bookmarkStart w:id="296" w:name="_Toc515552785"/>
      <w:r w:rsidRPr="00297AA2">
        <w:rPr>
          <w:b/>
        </w:rPr>
        <w:lastRenderedPageBreak/>
        <w:t>10.14 Справка об участии в судебных разбирательствах (форма 14)</w:t>
      </w:r>
      <w:bookmarkEnd w:id="295"/>
      <w:bookmarkEnd w:id="296"/>
    </w:p>
    <w:p w14:paraId="58F735B8" w14:textId="77777777" w:rsidR="00297AA2" w:rsidRPr="00297AA2" w:rsidRDefault="00297AA2" w:rsidP="00297AA2">
      <w:pPr>
        <w:spacing w:before="60" w:after="60"/>
        <w:jc w:val="both"/>
        <w:outlineLvl w:val="1"/>
      </w:pPr>
      <w:bookmarkStart w:id="297" w:name="_Toc422244265"/>
      <w:bookmarkStart w:id="298" w:name="_Toc515552786"/>
      <w:r w:rsidRPr="00297AA2">
        <w:t>10.14.1 Форма справки об участии в судебных разбирательствах</w:t>
      </w:r>
      <w:bookmarkEnd w:id="297"/>
      <w:bookmarkEnd w:id="298"/>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299" w:name="_Toc422244266"/>
            <w:bookmarkStart w:id="300" w:name="_Toc515552787"/>
            <w:r w:rsidRPr="00297AA2">
              <w:rPr>
                <w:sz w:val="22"/>
                <w:szCs w:val="22"/>
              </w:rPr>
              <w:t xml:space="preserve">№ </w:t>
            </w:r>
            <w:proofErr w:type="gramStart"/>
            <w:r w:rsidRPr="00297AA2">
              <w:rPr>
                <w:sz w:val="22"/>
                <w:szCs w:val="22"/>
              </w:rPr>
              <w:t>п</w:t>
            </w:r>
            <w:proofErr w:type="gramEnd"/>
            <w:r w:rsidRPr="00297AA2">
              <w:rPr>
                <w:sz w:val="22"/>
                <w:szCs w:val="22"/>
              </w:rPr>
              <w:t>/п</w:t>
            </w:r>
            <w:bookmarkEnd w:id="299"/>
            <w:bookmarkEnd w:id="300"/>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301" w:name="_Toc422244267"/>
            <w:bookmarkStart w:id="302" w:name="_Toc515552788"/>
            <w:r w:rsidRPr="00297AA2">
              <w:rPr>
                <w:sz w:val="22"/>
                <w:szCs w:val="22"/>
              </w:rPr>
              <w:t>Наименование суда</w:t>
            </w:r>
            <w:bookmarkEnd w:id="301"/>
            <w:bookmarkEnd w:id="302"/>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303" w:name="_Toc422244268"/>
            <w:bookmarkStart w:id="304" w:name="_Toc515552789"/>
            <w:r w:rsidRPr="00297AA2">
              <w:rPr>
                <w:sz w:val="22"/>
                <w:szCs w:val="22"/>
              </w:rPr>
              <w:t>Предмет и цена иска (в рублях)</w:t>
            </w:r>
            <w:bookmarkEnd w:id="303"/>
            <w:bookmarkEnd w:id="30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305" w:name="_Toc422244269"/>
            <w:bookmarkStart w:id="306" w:name="_Toc515552790"/>
            <w:r w:rsidRPr="00297AA2">
              <w:rPr>
                <w:sz w:val="22"/>
                <w:szCs w:val="22"/>
              </w:rPr>
              <w:t>Решение суда и дата вступления решения в законную силу</w:t>
            </w:r>
            <w:bookmarkEnd w:id="305"/>
            <w:bookmarkEnd w:id="30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307" w:name="_Toc422244270"/>
            <w:bookmarkStart w:id="308" w:name="_Toc515552791"/>
            <w:r w:rsidRPr="00297AA2">
              <w:rPr>
                <w:sz w:val="22"/>
                <w:szCs w:val="22"/>
              </w:rPr>
              <w:t>Форма процессуального участия участника закупки (истец, ответчик, третье лицо)</w:t>
            </w:r>
            <w:bookmarkEnd w:id="307"/>
            <w:bookmarkEnd w:id="308"/>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309" w:name="_Toc422244271"/>
            <w:bookmarkStart w:id="310" w:name="_Toc515552792"/>
            <w:r w:rsidRPr="00297AA2">
              <w:rPr>
                <w:sz w:val="22"/>
                <w:szCs w:val="22"/>
              </w:rPr>
              <w:t>Полное наименование других сторон с указанием их формы процессуального участия</w:t>
            </w:r>
            <w:bookmarkEnd w:id="309"/>
            <w:bookmarkEnd w:id="310"/>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311" w:name="_Toc422244272"/>
            <w:bookmarkStart w:id="312" w:name="_Toc515552793"/>
            <w:r w:rsidRPr="00297AA2">
              <w:rPr>
                <w:i/>
                <w:sz w:val="18"/>
                <w:szCs w:val="18"/>
                <w:lang w:val="en-US"/>
              </w:rPr>
              <w:t>1</w:t>
            </w:r>
            <w:bookmarkEnd w:id="311"/>
            <w:bookmarkEnd w:id="312"/>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313" w:name="_Toc422244273"/>
            <w:bookmarkStart w:id="314" w:name="_Toc515552794"/>
            <w:r w:rsidRPr="00297AA2">
              <w:rPr>
                <w:i/>
                <w:sz w:val="18"/>
                <w:szCs w:val="18"/>
                <w:lang w:val="en-US"/>
              </w:rPr>
              <w:t>2</w:t>
            </w:r>
            <w:bookmarkEnd w:id="313"/>
            <w:bookmarkEnd w:id="31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315" w:name="_Toc422244274"/>
            <w:bookmarkStart w:id="316" w:name="_Toc515552795"/>
            <w:r w:rsidRPr="00297AA2">
              <w:rPr>
                <w:i/>
                <w:sz w:val="18"/>
                <w:szCs w:val="18"/>
                <w:lang w:val="en-US"/>
              </w:rPr>
              <w:t>3</w:t>
            </w:r>
            <w:bookmarkEnd w:id="315"/>
            <w:bookmarkEnd w:id="316"/>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317" w:name="_Toc422244275"/>
            <w:bookmarkStart w:id="318" w:name="_Toc515552796"/>
            <w:r w:rsidRPr="00297AA2">
              <w:rPr>
                <w:i/>
                <w:sz w:val="18"/>
                <w:szCs w:val="18"/>
                <w:lang w:val="en-US"/>
              </w:rPr>
              <w:t>4</w:t>
            </w:r>
            <w:bookmarkEnd w:id="317"/>
            <w:bookmarkEnd w:id="318"/>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319" w:name="_Toc422244276"/>
            <w:bookmarkStart w:id="320" w:name="_Toc515552797"/>
            <w:r w:rsidRPr="00297AA2">
              <w:rPr>
                <w:i/>
                <w:sz w:val="18"/>
                <w:szCs w:val="18"/>
                <w:lang w:val="en-US"/>
              </w:rPr>
              <w:t>5</w:t>
            </w:r>
            <w:bookmarkEnd w:id="319"/>
            <w:bookmarkEnd w:id="32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321" w:name="_Toc422244277"/>
            <w:bookmarkStart w:id="322" w:name="_Toc515552798"/>
            <w:r w:rsidRPr="00297AA2">
              <w:rPr>
                <w:i/>
                <w:sz w:val="18"/>
                <w:szCs w:val="18"/>
                <w:lang w:val="en-US"/>
              </w:rPr>
              <w:t>6</w:t>
            </w:r>
            <w:bookmarkEnd w:id="321"/>
            <w:bookmarkEnd w:id="322"/>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323" w:name="_Toc422244278"/>
      <w:bookmarkStart w:id="324" w:name="_Toc515552799"/>
      <w:r w:rsidRPr="00297AA2">
        <w:rPr>
          <w:b/>
        </w:rPr>
        <w:lastRenderedPageBreak/>
        <w:t>10.14.2 Инструкции по заполнению</w:t>
      </w:r>
      <w:bookmarkEnd w:id="323"/>
      <w:bookmarkEnd w:id="324"/>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325" w:name="_Toc515552800"/>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325"/>
    </w:p>
    <w:p w14:paraId="567D949E" w14:textId="774109A1" w:rsidR="005964CB" w:rsidRPr="00297AA2" w:rsidRDefault="005964CB" w:rsidP="005964CB">
      <w:pPr>
        <w:spacing w:before="60" w:after="60"/>
        <w:jc w:val="both"/>
        <w:outlineLvl w:val="1"/>
      </w:pPr>
      <w:bookmarkStart w:id="326" w:name="_Toc515552801"/>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326"/>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327" w:name="_Toc515552802"/>
            <w:r w:rsidRPr="00297AA2">
              <w:rPr>
                <w:b/>
                <w:iCs/>
                <w:snapToGrid w:val="0"/>
                <w:color w:val="943634"/>
              </w:rPr>
              <w:t>БЛАНК УЧАСТНИКА</w:t>
            </w:r>
            <w:bookmarkEnd w:id="327"/>
            <w:r w:rsidR="00465B41">
              <w:rPr>
                <w:b/>
                <w:iCs/>
                <w:snapToGrid w:val="0"/>
                <w:color w:val="943634"/>
              </w:rPr>
              <w:t xml:space="preserve"> ЗАКУПКИ</w:t>
            </w:r>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proofErr w:type="gramStart"/>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являющееся (</w:t>
      </w:r>
      <w:proofErr w:type="spellStart"/>
      <w:r w:rsidRPr="009004F1">
        <w:t>ийся</w:t>
      </w:r>
      <w:proofErr w:type="spellEnd"/>
      <w:r w:rsidRPr="009004F1">
        <w:t xml:space="preserve">)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w:t>
      </w:r>
      <w:proofErr w:type="gramEnd"/>
      <w:r w:rsidRPr="009004F1">
        <w:t xml:space="preserve">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 xml:space="preserve">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proofErr w:type="gramStart"/>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5"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14:paraId="069B6FAA" w14:textId="77777777" w:rsidR="0038051F" w:rsidRPr="00767395" w:rsidRDefault="0038051F" w:rsidP="0038051F">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proofErr w:type="gramStart"/>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 xml:space="preserve">только в случае отсутствия сведений </w:t>
      </w:r>
      <w:proofErr w:type="gramStart"/>
      <w:r w:rsidRPr="0038051F">
        <w:rPr>
          <w:b/>
          <w:bCs/>
          <w:snapToGrid w:val="0"/>
          <w:sz w:val="22"/>
          <w:szCs w:val="22"/>
        </w:rPr>
        <w:t>о</w:t>
      </w:r>
      <w:proofErr w:type="gramEnd"/>
      <w:r w:rsidRPr="0038051F">
        <w:rPr>
          <w:b/>
          <w:bCs/>
          <w:snapToGrid w:val="0"/>
          <w:sz w:val="22"/>
          <w:szCs w:val="22"/>
        </w:rPr>
        <w:t xml:space="preserve">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 xml:space="preserve">«Хозяйственные </w:t>
      </w:r>
      <w:proofErr w:type="gramStart"/>
      <w:r w:rsidR="00E93777" w:rsidRPr="00E93777">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w:t>
      </w:r>
      <w:proofErr w:type="gramEnd"/>
      <w:r w:rsidRPr="0038051F">
        <w:rPr>
          <w:b/>
          <w:snapToGrid w:val="0"/>
          <w:sz w:val="22"/>
          <w:szCs w:val="22"/>
        </w:rPr>
        <w:t xml:space="preserve"> </w:t>
      </w:r>
      <w:proofErr w:type="gramStart"/>
      <w:r w:rsidRPr="0038051F">
        <w:rPr>
          <w:b/>
          <w:snapToGrid w:val="0"/>
          <w:sz w:val="22"/>
          <w:szCs w:val="22"/>
        </w:rPr>
        <w:t>реестре</w:t>
      </w:r>
      <w:proofErr w:type="gramEnd"/>
      <w:r w:rsidRPr="0038051F">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w:t>
      </w:r>
      <w:proofErr w:type="spellStart"/>
      <w:r w:rsidRPr="0038051F">
        <w:rPr>
          <w:snapToGrid w:val="0"/>
          <w:sz w:val="22"/>
          <w:szCs w:val="22"/>
        </w:rPr>
        <w:t>т.ч</w:t>
      </w:r>
      <w:proofErr w:type="spellEnd"/>
      <w:r w:rsidRPr="0038051F">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w:t>
      </w:r>
      <w:proofErr w:type="gramStart"/>
      <w:r w:rsidRPr="0038051F">
        <w:rPr>
          <w:snapToGrid w:val="0"/>
          <w:sz w:val="22"/>
          <w:szCs w:val="22"/>
        </w:rPr>
        <w:t>относится</w:t>
      </w:r>
      <w:proofErr w:type="gramEnd"/>
      <w:r w:rsidRPr="0038051F">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w:t>
      </w:r>
      <w:proofErr w:type="gramEnd"/>
      <w:r w:rsidRPr="0038051F">
        <w:rPr>
          <w:b/>
          <w:bCs/>
          <w:snapToGrid w:val="0"/>
          <w:sz w:val="20"/>
          <w:szCs w:val="20"/>
        </w:rPr>
        <w:t xml:space="preserve">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roofErr w:type="gramEnd"/>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38051F">
        <w:rPr>
          <w:snapToGrid w:val="0"/>
          <w:sz w:val="20"/>
          <w:szCs w:val="20"/>
        </w:rPr>
        <w:t xml:space="preserve">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случае</w:t>
      </w:r>
      <w:proofErr w:type="gramStart"/>
      <w:r w:rsidRPr="0038051F">
        <w:rPr>
          <w:snapToGrid w:val="0"/>
          <w:sz w:val="20"/>
          <w:szCs w:val="20"/>
        </w:rPr>
        <w:t>,</w:t>
      </w:r>
      <w:proofErr w:type="gramEnd"/>
      <w:r w:rsidRPr="0038051F">
        <w:rPr>
          <w:snapToGrid w:val="0"/>
          <w:sz w:val="20"/>
          <w:szCs w:val="20"/>
        </w:rPr>
        <w:t xml:space="preserve">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proofErr w:type="gramStart"/>
      <w:r w:rsidR="009F46F9">
        <w:rPr>
          <w:snapToGrid w:val="0"/>
          <w:sz w:val="22"/>
          <w:szCs w:val="22"/>
        </w:rPr>
        <w:t>У</w:t>
      </w:r>
      <w:r w:rsidRPr="0038051F">
        <w:rPr>
          <w:snapToGrid w:val="0"/>
          <w:sz w:val="22"/>
          <w:szCs w:val="22"/>
        </w:rPr>
        <w:t>частник</w:t>
      </w:r>
      <w:proofErr w:type="gramEnd"/>
      <w:r w:rsidRPr="0038051F">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328" w:name="_Toc422244288"/>
      <w:bookmarkStart w:id="329" w:name="_Toc515552803"/>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28"/>
      <w:bookmarkEnd w:id="329"/>
    </w:p>
    <w:p w14:paraId="43750DCC" w14:textId="77777777" w:rsidR="00297AA2" w:rsidRPr="00297AA2" w:rsidRDefault="00297AA2" w:rsidP="00297AA2">
      <w:pPr>
        <w:spacing w:before="60" w:after="60"/>
        <w:jc w:val="both"/>
        <w:outlineLvl w:val="1"/>
      </w:pPr>
      <w:bookmarkStart w:id="330" w:name="_Toc422244289"/>
      <w:bookmarkStart w:id="331" w:name="_Toc515552804"/>
      <w:r w:rsidRPr="00297AA2">
        <w:t>10.1</w:t>
      </w:r>
      <w:r w:rsidR="00E23C22">
        <w:t>8</w:t>
      </w:r>
      <w:r w:rsidRPr="00297AA2">
        <w:t>.1 Форма банковской гарантии</w:t>
      </w:r>
      <w:bookmarkEnd w:id="330"/>
      <w:bookmarkEnd w:id="331"/>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w:t>
      </w:r>
      <w:r w:rsidRPr="00297AA2">
        <w:lastRenderedPageBreak/>
        <w:t>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332" w:name="_Toc422244290"/>
      <w:bookmarkStart w:id="333" w:name="_Toc515552805"/>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332"/>
      <w:bookmarkEnd w:id="333"/>
    </w:p>
    <w:p w14:paraId="2B11FB9B" w14:textId="517B78F5" w:rsidR="00297AA2" w:rsidRPr="00297AA2" w:rsidRDefault="00297AA2" w:rsidP="00297AA2">
      <w:pPr>
        <w:spacing w:before="60" w:after="60"/>
        <w:jc w:val="both"/>
        <w:outlineLvl w:val="1"/>
      </w:pPr>
      <w:bookmarkStart w:id="334" w:name="_Toc422244291"/>
      <w:bookmarkStart w:id="335" w:name="_Toc515552806"/>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334"/>
      <w:bookmarkEnd w:id="335"/>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336" w:name="_Toc422244292"/>
      <w:bookmarkStart w:id="337" w:name="_Toc515552807"/>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36"/>
      <w:bookmarkEnd w:id="337"/>
    </w:p>
    <w:p w14:paraId="1DB611E2" w14:textId="77777777" w:rsidR="00297AA2" w:rsidRPr="00297AA2" w:rsidRDefault="00297AA2" w:rsidP="009004F1">
      <w:pPr>
        <w:spacing w:before="60" w:after="60"/>
        <w:jc w:val="both"/>
        <w:outlineLvl w:val="1"/>
      </w:pPr>
      <w:bookmarkStart w:id="338" w:name="_Toc422244293"/>
      <w:bookmarkStart w:id="339" w:name="_Toc515552808"/>
      <w:r w:rsidRPr="00297AA2">
        <w:t>10.2</w:t>
      </w:r>
      <w:r w:rsidR="00E23C22">
        <w:t>0</w:t>
      </w:r>
      <w:r w:rsidRPr="00297AA2">
        <w:t>.1 Форма банковской гарантии</w:t>
      </w:r>
      <w:bookmarkEnd w:id="338"/>
      <w:bookmarkEnd w:id="339"/>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340" w:name="_Toc422244294"/>
      <w:bookmarkStart w:id="341" w:name="_Toc515552809"/>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40"/>
      <w:bookmarkEnd w:id="341"/>
    </w:p>
    <w:p w14:paraId="58448C42" w14:textId="77777777" w:rsidR="00297AA2" w:rsidRPr="00297AA2" w:rsidRDefault="00297AA2" w:rsidP="00A21C6B">
      <w:pPr>
        <w:spacing w:before="60" w:after="60"/>
        <w:jc w:val="both"/>
        <w:outlineLvl w:val="1"/>
      </w:pPr>
      <w:bookmarkStart w:id="342" w:name="_Toc422244295"/>
      <w:bookmarkStart w:id="343" w:name="_Toc515552810"/>
      <w:r w:rsidRPr="00297AA2">
        <w:t>10.2</w:t>
      </w:r>
      <w:r w:rsidR="00E23C22">
        <w:t>1</w:t>
      </w:r>
      <w:r w:rsidRPr="00297AA2">
        <w:t>.1 Форма акта приемки Банковской гарантии</w:t>
      </w:r>
      <w:bookmarkEnd w:id="342"/>
      <w:bookmarkEnd w:id="343"/>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344" w:name="_Toc422244296"/>
      <w:bookmarkStart w:id="345" w:name="_Toc515552811"/>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44"/>
      <w:bookmarkEnd w:id="345"/>
    </w:p>
    <w:p w14:paraId="3FADD63D" w14:textId="77777777" w:rsidR="00297AA2" w:rsidRPr="00297AA2" w:rsidRDefault="00297AA2" w:rsidP="009004F1">
      <w:pPr>
        <w:spacing w:before="60" w:after="60"/>
        <w:jc w:val="both"/>
        <w:outlineLvl w:val="1"/>
      </w:pPr>
      <w:bookmarkStart w:id="346" w:name="_Toc422244297"/>
      <w:bookmarkStart w:id="347" w:name="_Toc515552812"/>
      <w:r w:rsidRPr="00297AA2">
        <w:t>10.2</w:t>
      </w:r>
      <w:r w:rsidR="00E23C22">
        <w:t>2</w:t>
      </w:r>
      <w:r w:rsidRPr="00297AA2">
        <w:t>.1 Форма справки о цепочке собственников компании</w:t>
      </w:r>
      <w:bookmarkEnd w:id="346"/>
      <w:bookmarkEnd w:id="347"/>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348"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349" w:name="_Toc515552813"/>
      <w:r w:rsidRPr="009004F1">
        <w:rPr>
          <w:b/>
        </w:rPr>
        <w:lastRenderedPageBreak/>
        <w:t>Инструкции по заполнению</w:t>
      </w:r>
      <w:bookmarkEnd w:id="348"/>
      <w:bookmarkEnd w:id="349"/>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7777777"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350" w:name="_Toc422244299"/>
      <w:bookmarkStart w:id="351" w:name="_Toc515552814"/>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50"/>
      <w:bookmarkEnd w:id="351"/>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1F45E003"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56AF99AC"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352"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51F5C4D5" w14:textId="77777777" w:rsidR="0078682A" w:rsidRPr="0078682A" w:rsidRDefault="0078682A" w:rsidP="0078682A">
      <w:pPr>
        <w:contextualSpacing/>
        <w:jc w:val="both"/>
        <w:outlineLvl w:val="1"/>
        <w:rPr>
          <w:b/>
        </w:rPr>
      </w:pPr>
      <w:bookmarkStart w:id="353" w:name="_Toc515552815"/>
      <w:bookmarkEnd w:id="352"/>
      <w:r w:rsidRPr="0078682A">
        <w:rPr>
          <w:b/>
        </w:rPr>
        <w:lastRenderedPageBreak/>
        <w:t>10.2</w:t>
      </w:r>
      <w:r>
        <w:rPr>
          <w:b/>
        </w:rPr>
        <w:t>4</w:t>
      </w:r>
      <w:r w:rsidRPr="0078682A">
        <w:t xml:space="preserve"> </w:t>
      </w:r>
      <w:r w:rsidRPr="0078682A">
        <w:rPr>
          <w:b/>
        </w:rPr>
        <w:t>План распределения объемов поставок товаров между генеральным поставщиком и субпоставщиками (форма 2</w:t>
      </w:r>
      <w:r>
        <w:rPr>
          <w:b/>
        </w:rPr>
        <w:t>4</w:t>
      </w:r>
      <w:r w:rsidRPr="0078682A">
        <w:rPr>
          <w:b/>
        </w:rPr>
        <w:t>)</w:t>
      </w:r>
      <w:bookmarkEnd w:id="353"/>
    </w:p>
    <w:p w14:paraId="5C8D0A86" w14:textId="77777777" w:rsidR="0078682A" w:rsidRPr="0078682A" w:rsidRDefault="0078682A" w:rsidP="0078682A">
      <w:pPr>
        <w:contextualSpacing/>
        <w:jc w:val="both"/>
        <w:outlineLvl w:val="1"/>
      </w:pPr>
    </w:p>
    <w:p w14:paraId="29D9AD25"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D41E97" w14:textId="77777777" w:rsidR="0078682A" w:rsidRPr="0078682A" w:rsidRDefault="0078682A" w:rsidP="0078682A">
      <w:pPr>
        <w:spacing w:after="120"/>
        <w:jc w:val="center"/>
        <w:rPr>
          <w:b/>
        </w:rPr>
      </w:pPr>
    </w:p>
    <w:p w14:paraId="4AA63888" w14:textId="77777777" w:rsidR="0078682A" w:rsidRPr="0078682A" w:rsidRDefault="0078682A" w:rsidP="0078682A">
      <w:pPr>
        <w:spacing w:after="120"/>
        <w:jc w:val="center"/>
        <w:rPr>
          <w:b/>
        </w:rPr>
      </w:pPr>
      <w:r w:rsidRPr="0078682A">
        <w:rPr>
          <w:b/>
        </w:rPr>
        <w:t>План распределения объемов поставок товаров</w:t>
      </w:r>
    </w:p>
    <w:p w14:paraId="65D3A3A7" w14:textId="77777777" w:rsidR="0078682A" w:rsidRPr="0078682A" w:rsidRDefault="0078682A" w:rsidP="0078682A">
      <w:pPr>
        <w:spacing w:after="120"/>
        <w:jc w:val="center"/>
        <w:rPr>
          <w:b/>
        </w:rPr>
      </w:pPr>
      <w:r w:rsidRPr="0078682A">
        <w:rPr>
          <w:b/>
        </w:rPr>
        <w:t>между генеральным поставщиком и субпоставщиками</w:t>
      </w:r>
    </w:p>
    <w:p w14:paraId="033A2D3D" w14:textId="77777777" w:rsidR="0078682A" w:rsidRPr="0078682A" w:rsidRDefault="0078682A" w:rsidP="0078682A">
      <w:pPr>
        <w:spacing w:after="120"/>
        <w:jc w:val="center"/>
        <w:rPr>
          <w:b/>
        </w:rPr>
      </w:pPr>
    </w:p>
    <w:p w14:paraId="69E64264" w14:textId="77777777" w:rsidR="0078682A" w:rsidRPr="0078682A" w:rsidRDefault="0078682A" w:rsidP="0078682A">
      <w:pPr>
        <w:spacing w:after="120"/>
        <w:jc w:val="both"/>
      </w:pPr>
      <w:r w:rsidRPr="0078682A">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3103"/>
      </w:tblGrid>
      <w:tr w:rsidR="00E74E6C" w:rsidRPr="0078682A" w14:paraId="6028CEFB" w14:textId="77777777" w:rsidTr="00740FBB">
        <w:trPr>
          <w:cantSplit/>
          <w:trHeight w:val="1275"/>
        </w:trPr>
        <w:tc>
          <w:tcPr>
            <w:tcW w:w="614" w:type="dxa"/>
            <w:shd w:val="clear" w:color="auto" w:fill="D9D9D9" w:themeFill="background1" w:themeFillShade="D9"/>
            <w:vAlign w:val="center"/>
          </w:tcPr>
          <w:p w14:paraId="418DF03D" w14:textId="77777777" w:rsidR="00E74E6C" w:rsidRPr="0078682A" w:rsidRDefault="00E74E6C" w:rsidP="0078682A">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598" w:type="dxa"/>
            <w:shd w:val="clear" w:color="auto" w:fill="D9D9D9" w:themeFill="background1" w:themeFillShade="D9"/>
            <w:vAlign w:val="center"/>
          </w:tcPr>
          <w:p w14:paraId="7D4632F1" w14:textId="77777777" w:rsidR="00E74E6C" w:rsidRPr="0078682A" w:rsidRDefault="00E74E6C" w:rsidP="0078682A">
            <w:pPr>
              <w:jc w:val="center"/>
              <w:rPr>
                <w:sz w:val="22"/>
                <w:szCs w:val="22"/>
              </w:rPr>
            </w:pPr>
            <w:r w:rsidRPr="0078682A">
              <w:rPr>
                <w:sz w:val="22"/>
                <w:szCs w:val="22"/>
              </w:rPr>
              <w:t>Наименование товаров</w:t>
            </w:r>
          </w:p>
        </w:tc>
        <w:tc>
          <w:tcPr>
            <w:tcW w:w="1875" w:type="dxa"/>
            <w:shd w:val="clear" w:color="auto" w:fill="D9D9D9" w:themeFill="background1" w:themeFillShade="D9"/>
            <w:vAlign w:val="center"/>
          </w:tcPr>
          <w:p w14:paraId="091D3F24" w14:textId="77777777" w:rsidR="00E74E6C" w:rsidRPr="0078682A" w:rsidRDefault="00E74E6C" w:rsidP="0078682A">
            <w:pPr>
              <w:jc w:val="center"/>
              <w:rPr>
                <w:sz w:val="22"/>
                <w:szCs w:val="22"/>
              </w:rPr>
            </w:pPr>
            <w:r w:rsidRPr="0078682A">
              <w:rPr>
                <w:sz w:val="22"/>
                <w:szCs w:val="22"/>
              </w:rPr>
              <w:t>Наименование организации, выполняющих данный объем поставок</w:t>
            </w:r>
          </w:p>
        </w:tc>
        <w:tc>
          <w:tcPr>
            <w:tcW w:w="3103" w:type="dxa"/>
            <w:shd w:val="clear" w:color="auto" w:fill="D9D9D9" w:themeFill="background1" w:themeFillShade="D9"/>
            <w:vAlign w:val="center"/>
          </w:tcPr>
          <w:p w14:paraId="132546BB" w14:textId="77777777" w:rsidR="00E74E6C" w:rsidRPr="0078682A" w:rsidRDefault="00E74E6C" w:rsidP="0078682A">
            <w:pPr>
              <w:jc w:val="center"/>
              <w:rPr>
                <w:sz w:val="22"/>
                <w:szCs w:val="22"/>
              </w:rPr>
            </w:pPr>
            <w:r w:rsidRPr="0078682A">
              <w:rPr>
                <w:sz w:val="22"/>
                <w:szCs w:val="22"/>
              </w:rPr>
              <w:t>Стоимость товаров</w:t>
            </w:r>
          </w:p>
          <w:p w14:paraId="420BF7A8" w14:textId="720B99C8" w:rsidR="00E74E6C" w:rsidRPr="0078682A" w:rsidRDefault="00E74E6C" w:rsidP="00E74E6C">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товаров</w:t>
            </w:r>
          </w:p>
        </w:tc>
      </w:tr>
      <w:tr w:rsidR="0080457B" w:rsidRPr="0078682A" w14:paraId="722AEA7E" w14:textId="77777777" w:rsidTr="00740FBB">
        <w:trPr>
          <w:cantSplit/>
        </w:trPr>
        <w:tc>
          <w:tcPr>
            <w:tcW w:w="614" w:type="dxa"/>
            <w:shd w:val="clear" w:color="auto" w:fill="D9D9D9" w:themeFill="background1" w:themeFillShade="D9"/>
          </w:tcPr>
          <w:p w14:paraId="47531B3E" w14:textId="77777777" w:rsidR="0080457B" w:rsidRPr="0078682A" w:rsidRDefault="0080457B" w:rsidP="0078682A">
            <w:pPr>
              <w:jc w:val="center"/>
              <w:rPr>
                <w:i/>
                <w:sz w:val="18"/>
                <w:szCs w:val="18"/>
                <w:lang w:val="en-US"/>
              </w:rPr>
            </w:pPr>
            <w:r w:rsidRPr="0078682A">
              <w:rPr>
                <w:i/>
                <w:sz w:val="18"/>
                <w:szCs w:val="18"/>
                <w:lang w:val="en-US"/>
              </w:rPr>
              <w:t>1</w:t>
            </w:r>
          </w:p>
        </w:tc>
        <w:tc>
          <w:tcPr>
            <w:tcW w:w="2598" w:type="dxa"/>
            <w:shd w:val="clear" w:color="auto" w:fill="D9D9D9" w:themeFill="background1" w:themeFillShade="D9"/>
          </w:tcPr>
          <w:p w14:paraId="5A48F04A" w14:textId="77777777" w:rsidR="0080457B" w:rsidRPr="0078682A" w:rsidRDefault="0080457B" w:rsidP="0078682A">
            <w:pPr>
              <w:jc w:val="center"/>
              <w:rPr>
                <w:i/>
                <w:sz w:val="18"/>
                <w:szCs w:val="18"/>
                <w:lang w:val="en-US"/>
              </w:rPr>
            </w:pPr>
            <w:r w:rsidRPr="0078682A">
              <w:rPr>
                <w:i/>
                <w:sz w:val="18"/>
                <w:szCs w:val="18"/>
                <w:lang w:val="en-US"/>
              </w:rPr>
              <w:t>2</w:t>
            </w:r>
          </w:p>
        </w:tc>
        <w:tc>
          <w:tcPr>
            <w:tcW w:w="1875" w:type="dxa"/>
            <w:shd w:val="clear" w:color="auto" w:fill="D9D9D9" w:themeFill="background1" w:themeFillShade="D9"/>
          </w:tcPr>
          <w:p w14:paraId="3B372DC3" w14:textId="77777777" w:rsidR="0080457B" w:rsidRPr="0078682A" w:rsidRDefault="0080457B" w:rsidP="0078682A">
            <w:pPr>
              <w:jc w:val="center"/>
              <w:rPr>
                <w:i/>
                <w:sz w:val="18"/>
                <w:szCs w:val="18"/>
                <w:lang w:val="en-US"/>
              </w:rPr>
            </w:pPr>
            <w:r w:rsidRPr="0078682A">
              <w:rPr>
                <w:i/>
                <w:sz w:val="18"/>
                <w:szCs w:val="18"/>
                <w:lang w:val="en-US"/>
              </w:rPr>
              <w:t>3</w:t>
            </w:r>
          </w:p>
        </w:tc>
        <w:tc>
          <w:tcPr>
            <w:tcW w:w="3103" w:type="dxa"/>
            <w:shd w:val="clear" w:color="auto" w:fill="D9D9D9" w:themeFill="background1" w:themeFillShade="D9"/>
          </w:tcPr>
          <w:p w14:paraId="0228CC1B" w14:textId="4139DFBF" w:rsidR="0080457B" w:rsidRPr="0080457B" w:rsidRDefault="0080457B" w:rsidP="0078682A">
            <w:pPr>
              <w:jc w:val="center"/>
              <w:rPr>
                <w:i/>
                <w:sz w:val="18"/>
                <w:szCs w:val="18"/>
              </w:rPr>
            </w:pPr>
            <w:r>
              <w:rPr>
                <w:i/>
                <w:sz w:val="18"/>
                <w:szCs w:val="18"/>
              </w:rPr>
              <w:t>4</w:t>
            </w:r>
          </w:p>
        </w:tc>
      </w:tr>
      <w:tr w:rsidR="0080457B" w:rsidRPr="0078682A" w14:paraId="4CBDB84A" w14:textId="77777777" w:rsidTr="00740FBB">
        <w:tc>
          <w:tcPr>
            <w:tcW w:w="614" w:type="dxa"/>
          </w:tcPr>
          <w:p w14:paraId="7372D6F0"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7ACAD00" w14:textId="77777777" w:rsidR="0080457B" w:rsidRPr="0078682A" w:rsidRDefault="0080457B" w:rsidP="0078682A">
            <w:pPr>
              <w:rPr>
                <w:sz w:val="22"/>
                <w:szCs w:val="22"/>
              </w:rPr>
            </w:pPr>
          </w:p>
        </w:tc>
        <w:tc>
          <w:tcPr>
            <w:tcW w:w="1875" w:type="dxa"/>
          </w:tcPr>
          <w:p w14:paraId="56759D8F" w14:textId="77777777" w:rsidR="0080457B" w:rsidRPr="0078682A" w:rsidRDefault="0080457B" w:rsidP="0078682A">
            <w:pPr>
              <w:rPr>
                <w:sz w:val="22"/>
                <w:szCs w:val="22"/>
              </w:rPr>
            </w:pPr>
          </w:p>
        </w:tc>
        <w:tc>
          <w:tcPr>
            <w:tcW w:w="3103" w:type="dxa"/>
          </w:tcPr>
          <w:p w14:paraId="689239BB" w14:textId="77777777" w:rsidR="0080457B" w:rsidRPr="0078682A" w:rsidRDefault="0080457B" w:rsidP="0078682A">
            <w:pPr>
              <w:rPr>
                <w:sz w:val="22"/>
                <w:szCs w:val="22"/>
              </w:rPr>
            </w:pPr>
          </w:p>
        </w:tc>
      </w:tr>
      <w:tr w:rsidR="0080457B" w:rsidRPr="0078682A" w14:paraId="2A8418AB" w14:textId="77777777" w:rsidTr="00740FBB">
        <w:tc>
          <w:tcPr>
            <w:tcW w:w="614" w:type="dxa"/>
          </w:tcPr>
          <w:p w14:paraId="2553C44E"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99E9A83" w14:textId="77777777" w:rsidR="0080457B" w:rsidRPr="0078682A" w:rsidRDefault="0080457B" w:rsidP="0078682A">
            <w:pPr>
              <w:rPr>
                <w:sz w:val="22"/>
                <w:szCs w:val="22"/>
              </w:rPr>
            </w:pPr>
          </w:p>
        </w:tc>
        <w:tc>
          <w:tcPr>
            <w:tcW w:w="1875" w:type="dxa"/>
          </w:tcPr>
          <w:p w14:paraId="749A5393" w14:textId="77777777" w:rsidR="0080457B" w:rsidRPr="0078682A" w:rsidRDefault="0080457B" w:rsidP="0078682A">
            <w:pPr>
              <w:rPr>
                <w:sz w:val="22"/>
                <w:szCs w:val="22"/>
              </w:rPr>
            </w:pPr>
          </w:p>
        </w:tc>
        <w:tc>
          <w:tcPr>
            <w:tcW w:w="3103" w:type="dxa"/>
          </w:tcPr>
          <w:p w14:paraId="140BFA0A" w14:textId="77777777" w:rsidR="0080457B" w:rsidRPr="0078682A" w:rsidRDefault="0080457B" w:rsidP="0078682A">
            <w:pPr>
              <w:rPr>
                <w:sz w:val="22"/>
                <w:szCs w:val="22"/>
              </w:rPr>
            </w:pPr>
          </w:p>
        </w:tc>
      </w:tr>
      <w:tr w:rsidR="0080457B" w:rsidRPr="0078682A" w14:paraId="78D89A2E" w14:textId="77777777" w:rsidTr="00740FBB">
        <w:tc>
          <w:tcPr>
            <w:tcW w:w="614" w:type="dxa"/>
          </w:tcPr>
          <w:p w14:paraId="28B31317"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78F03151" w14:textId="77777777" w:rsidR="0080457B" w:rsidRPr="0078682A" w:rsidRDefault="0080457B" w:rsidP="0078682A">
            <w:pPr>
              <w:rPr>
                <w:sz w:val="22"/>
                <w:szCs w:val="22"/>
              </w:rPr>
            </w:pPr>
          </w:p>
        </w:tc>
        <w:tc>
          <w:tcPr>
            <w:tcW w:w="1875" w:type="dxa"/>
          </w:tcPr>
          <w:p w14:paraId="31A0FA12" w14:textId="77777777" w:rsidR="0080457B" w:rsidRPr="0078682A" w:rsidRDefault="0080457B" w:rsidP="0078682A">
            <w:pPr>
              <w:rPr>
                <w:sz w:val="22"/>
                <w:szCs w:val="22"/>
              </w:rPr>
            </w:pPr>
          </w:p>
        </w:tc>
        <w:tc>
          <w:tcPr>
            <w:tcW w:w="3103" w:type="dxa"/>
          </w:tcPr>
          <w:p w14:paraId="12A25662" w14:textId="77777777" w:rsidR="0080457B" w:rsidRPr="0078682A" w:rsidRDefault="0080457B" w:rsidP="0078682A">
            <w:pPr>
              <w:rPr>
                <w:sz w:val="22"/>
                <w:szCs w:val="22"/>
              </w:rPr>
            </w:pPr>
          </w:p>
        </w:tc>
      </w:tr>
      <w:tr w:rsidR="0080457B" w:rsidRPr="0078682A" w14:paraId="6D0E83AB" w14:textId="77777777" w:rsidTr="00740FBB">
        <w:tc>
          <w:tcPr>
            <w:tcW w:w="614" w:type="dxa"/>
          </w:tcPr>
          <w:p w14:paraId="289FD9D6" w14:textId="77777777" w:rsidR="0080457B" w:rsidRPr="0078682A" w:rsidRDefault="0080457B" w:rsidP="0078682A">
            <w:pPr>
              <w:rPr>
                <w:sz w:val="22"/>
                <w:szCs w:val="22"/>
              </w:rPr>
            </w:pPr>
            <w:r w:rsidRPr="0078682A">
              <w:rPr>
                <w:sz w:val="22"/>
                <w:szCs w:val="22"/>
              </w:rPr>
              <w:t>…</w:t>
            </w:r>
          </w:p>
        </w:tc>
        <w:tc>
          <w:tcPr>
            <w:tcW w:w="2598" w:type="dxa"/>
          </w:tcPr>
          <w:p w14:paraId="1774BBCA" w14:textId="77777777" w:rsidR="0080457B" w:rsidRPr="0078682A" w:rsidRDefault="0080457B" w:rsidP="0078682A">
            <w:pPr>
              <w:rPr>
                <w:sz w:val="22"/>
                <w:szCs w:val="22"/>
              </w:rPr>
            </w:pPr>
          </w:p>
        </w:tc>
        <w:tc>
          <w:tcPr>
            <w:tcW w:w="1875" w:type="dxa"/>
          </w:tcPr>
          <w:p w14:paraId="7454EE13" w14:textId="77777777" w:rsidR="0080457B" w:rsidRPr="0078682A" w:rsidRDefault="0080457B" w:rsidP="0078682A">
            <w:pPr>
              <w:rPr>
                <w:sz w:val="22"/>
                <w:szCs w:val="22"/>
              </w:rPr>
            </w:pPr>
          </w:p>
        </w:tc>
        <w:tc>
          <w:tcPr>
            <w:tcW w:w="3103" w:type="dxa"/>
          </w:tcPr>
          <w:p w14:paraId="65A4599B" w14:textId="77777777" w:rsidR="0080457B" w:rsidRPr="0078682A" w:rsidRDefault="0080457B" w:rsidP="0078682A">
            <w:pPr>
              <w:rPr>
                <w:sz w:val="22"/>
                <w:szCs w:val="22"/>
              </w:rPr>
            </w:pPr>
          </w:p>
        </w:tc>
      </w:tr>
      <w:tr w:rsidR="0080457B" w:rsidRPr="0078682A" w14:paraId="67904158" w14:textId="77777777" w:rsidTr="00740FBB">
        <w:tc>
          <w:tcPr>
            <w:tcW w:w="5087" w:type="dxa"/>
            <w:gridSpan w:val="3"/>
          </w:tcPr>
          <w:p w14:paraId="60DE3AB2" w14:textId="77777777" w:rsidR="0080457B" w:rsidRPr="0078682A" w:rsidRDefault="0080457B" w:rsidP="0078682A">
            <w:pPr>
              <w:rPr>
                <w:b/>
                <w:sz w:val="22"/>
                <w:szCs w:val="22"/>
              </w:rPr>
            </w:pPr>
            <w:r w:rsidRPr="0078682A">
              <w:rPr>
                <w:b/>
                <w:sz w:val="22"/>
                <w:szCs w:val="22"/>
              </w:rPr>
              <w:t>ИТОГО</w:t>
            </w:r>
          </w:p>
        </w:tc>
        <w:tc>
          <w:tcPr>
            <w:tcW w:w="3103" w:type="dxa"/>
          </w:tcPr>
          <w:p w14:paraId="3B73E11F" w14:textId="77777777" w:rsidR="0080457B" w:rsidRPr="0078682A" w:rsidRDefault="0080457B" w:rsidP="0078682A">
            <w:pPr>
              <w:rPr>
                <w:b/>
                <w:sz w:val="22"/>
                <w:szCs w:val="22"/>
              </w:rPr>
            </w:pPr>
            <w:r w:rsidRPr="0078682A">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057EB9C2" w14:textId="77777777" w:rsidTr="00B11FE8">
        <w:tc>
          <w:tcPr>
            <w:tcW w:w="4644" w:type="dxa"/>
          </w:tcPr>
          <w:p w14:paraId="2427BA11" w14:textId="77777777" w:rsidR="0078682A" w:rsidRPr="0078682A" w:rsidRDefault="0078682A" w:rsidP="0078682A">
            <w:pPr>
              <w:jc w:val="right"/>
              <w:rPr>
                <w:sz w:val="26"/>
                <w:szCs w:val="26"/>
              </w:rPr>
            </w:pPr>
          </w:p>
          <w:p w14:paraId="2319E3A3" w14:textId="77777777" w:rsidR="0078682A" w:rsidRPr="0078682A" w:rsidRDefault="0078682A" w:rsidP="0078682A">
            <w:pPr>
              <w:jc w:val="right"/>
              <w:rPr>
                <w:sz w:val="26"/>
                <w:szCs w:val="26"/>
              </w:rPr>
            </w:pPr>
            <w:r w:rsidRPr="0078682A">
              <w:rPr>
                <w:sz w:val="26"/>
                <w:szCs w:val="26"/>
              </w:rPr>
              <w:t>__________________________________</w:t>
            </w:r>
          </w:p>
          <w:p w14:paraId="333EA64D"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76E7569F" w14:textId="77777777" w:rsidTr="00B11FE8">
        <w:tc>
          <w:tcPr>
            <w:tcW w:w="4644" w:type="dxa"/>
          </w:tcPr>
          <w:p w14:paraId="69A8FC86" w14:textId="77777777" w:rsidR="0078682A" w:rsidRPr="0078682A" w:rsidRDefault="0078682A" w:rsidP="0078682A">
            <w:pPr>
              <w:jc w:val="right"/>
              <w:rPr>
                <w:sz w:val="26"/>
                <w:szCs w:val="26"/>
              </w:rPr>
            </w:pPr>
            <w:r w:rsidRPr="0078682A">
              <w:rPr>
                <w:sz w:val="26"/>
                <w:szCs w:val="26"/>
              </w:rPr>
              <w:t>__________________________________</w:t>
            </w:r>
          </w:p>
          <w:p w14:paraId="12EC919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189A6A29" w14:textId="77777777" w:rsidR="0078682A" w:rsidRPr="0078682A" w:rsidRDefault="0078682A" w:rsidP="0078682A">
            <w:pPr>
              <w:tabs>
                <w:tab w:val="left" w:pos="4428"/>
              </w:tabs>
              <w:jc w:val="center"/>
              <w:rPr>
                <w:sz w:val="26"/>
                <w:szCs w:val="26"/>
                <w:vertAlign w:val="superscript"/>
              </w:rPr>
            </w:pPr>
          </w:p>
        </w:tc>
      </w:tr>
    </w:tbl>
    <w:p w14:paraId="23F306A7"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3D52F5EE" w14:textId="77777777" w:rsidR="0078682A" w:rsidRPr="0078682A" w:rsidRDefault="0078682A" w:rsidP="00CE226F">
      <w:pPr>
        <w:numPr>
          <w:ilvl w:val="2"/>
          <w:numId w:val="48"/>
        </w:numPr>
        <w:spacing w:before="60" w:after="60"/>
        <w:jc w:val="both"/>
        <w:outlineLvl w:val="0"/>
        <w:rPr>
          <w:sz w:val="26"/>
          <w:szCs w:val="26"/>
        </w:rPr>
        <w:sectPr w:rsidR="0078682A" w:rsidRPr="0078682A" w:rsidSect="00F27CCD">
          <w:pgSz w:w="11906" w:h="16838"/>
          <w:pgMar w:top="1134" w:right="707" w:bottom="1134" w:left="1701" w:header="708" w:footer="708" w:gutter="0"/>
          <w:cols w:space="708"/>
          <w:docGrid w:linePitch="360"/>
        </w:sectPr>
      </w:pPr>
    </w:p>
    <w:p w14:paraId="32B18D52"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60873ECE" w14:textId="77777777" w:rsidR="0078682A" w:rsidRPr="0078682A" w:rsidRDefault="0078682A" w:rsidP="0078682A">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3F8151A2"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5F2583CC" w14:textId="77777777" w:rsidR="0078682A" w:rsidRPr="0078682A" w:rsidRDefault="0078682A" w:rsidP="0078682A">
      <w:pPr>
        <w:widowControl/>
        <w:autoSpaceDE/>
        <w:autoSpaceDN/>
        <w:adjustRightInd/>
        <w:jc w:val="both"/>
      </w:pPr>
      <w:r w:rsidRPr="0078682A">
        <w:t>10.2</w:t>
      </w:r>
      <w:r>
        <w:t>4</w:t>
      </w:r>
      <w:r w:rsidRPr="0078682A">
        <w:t>.1</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3D3E220B" w14:textId="77777777" w:rsidR="0078682A" w:rsidRPr="0078682A" w:rsidRDefault="0078682A" w:rsidP="0078682A">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13ACE048" w14:textId="77777777" w:rsidR="0078682A" w:rsidRPr="0078682A" w:rsidRDefault="0078682A" w:rsidP="00E74E6C">
      <w:pPr>
        <w:numPr>
          <w:ilvl w:val="3"/>
          <w:numId w:val="33"/>
        </w:numPr>
        <w:tabs>
          <w:tab w:val="clear" w:pos="1134"/>
        </w:tabs>
        <w:spacing w:before="60"/>
        <w:ind w:left="0" w:firstLine="0"/>
        <w:jc w:val="both"/>
      </w:pPr>
      <w:r w:rsidRPr="0078682A">
        <w:t xml:space="preserve">перечень поставляемых </w:t>
      </w:r>
      <w:proofErr w:type="spellStart"/>
      <w:r w:rsidRPr="0078682A">
        <w:t>генпоставщиком</w:t>
      </w:r>
      <w:proofErr w:type="spellEnd"/>
      <w:r w:rsidRPr="0078682A">
        <w:t xml:space="preserve"> и каждым субпоставщиком товаров;</w:t>
      </w:r>
    </w:p>
    <w:p w14:paraId="6A24ED4A" w14:textId="776C5D37" w:rsidR="0078682A" w:rsidRPr="0078682A" w:rsidRDefault="0078682A" w:rsidP="00E74E6C">
      <w:pPr>
        <w:numPr>
          <w:ilvl w:val="3"/>
          <w:numId w:val="33"/>
        </w:numPr>
        <w:tabs>
          <w:tab w:val="clear" w:pos="1134"/>
          <w:tab w:val="num" w:pos="709"/>
          <w:tab w:val="num" w:pos="1701"/>
        </w:tabs>
        <w:spacing w:before="60"/>
        <w:ind w:left="0" w:firstLine="0"/>
        <w:jc w:val="both"/>
      </w:pPr>
      <w:r w:rsidRPr="0078682A">
        <w:t xml:space="preserve">стоимость товаров по генеральному поставщику и </w:t>
      </w:r>
      <w:proofErr w:type="spellStart"/>
      <w:r w:rsidRPr="0078682A">
        <w:t>субппоставщикам</w:t>
      </w:r>
      <w:proofErr w:type="spellEnd"/>
      <w:r w:rsidRPr="0078682A">
        <w:t xml:space="preserve"> в процентном выражении;</w:t>
      </w:r>
    </w:p>
    <w:p w14:paraId="25B0267F" w14:textId="77777777" w:rsidR="0078682A" w:rsidRPr="0078682A" w:rsidRDefault="0078682A" w:rsidP="0078682A">
      <w:pPr>
        <w:widowControl/>
        <w:autoSpaceDE/>
        <w:autoSpaceDN/>
        <w:adjustRightInd/>
        <w:spacing w:after="200" w:line="276" w:lineRule="auto"/>
        <w:jc w:val="both"/>
        <w:rPr>
          <w:i/>
        </w:rPr>
      </w:pPr>
    </w:p>
    <w:p w14:paraId="71C19E37" w14:textId="77777777" w:rsidR="0078682A" w:rsidRPr="0078682A" w:rsidRDefault="0078682A" w:rsidP="0078682A">
      <w:pPr>
        <w:widowControl/>
        <w:autoSpaceDE/>
        <w:autoSpaceDN/>
        <w:adjustRightInd/>
        <w:spacing w:after="200" w:line="276" w:lineRule="auto"/>
        <w:ind w:left="1418"/>
        <w:rPr>
          <w:i/>
        </w:rPr>
      </w:pPr>
    </w:p>
    <w:p w14:paraId="2BDF9A25" w14:textId="77777777" w:rsidR="0078682A" w:rsidRPr="0078682A" w:rsidRDefault="0078682A" w:rsidP="0078682A">
      <w:pPr>
        <w:widowControl/>
        <w:autoSpaceDE/>
        <w:autoSpaceDN/>
        <w:adjustRightInd/>
        <w:spacing w:after="200" w:line="276" w:lineRule="auto"/>
        <w:rPr>
          <w:i/>
        </w:rPr>
      </w:pPr>
    </w:p>
    <w:p w14:paraId="3C294227" w14:textId="77777777" w:rsidR="0078682A" w:rsidRPr="0078682A" w:rsidRDefault="0078682A" w:rsidP="0078682A">
      <w:pPr>
        <w:widowControl/>
        <w:autoSpaceDE/>
        <w:autoSpaceDN/>
        <w:adjustRightInd/>
        <w:spacing w:after="200" w:line="276" w:lineRule="auto"/>
        <w:rPr>
          <w:i/>
        </w:rPr>
      </w:pPr>
    </w:p>
    <w:p w14:paraId="15DB9B4D" w14:textId="77777777" w:rsidR="0078682A" w:rsidRPr="0078682A" w:rsidRDefault="0078682A" w:rsidP="0078682A">
      <w:pPr>
        <w:widowControl/>
        <w:autoSpaceDE/>
        <w:autoSpaceDN/>
        <w:adjustRightInd/>
        <w:spacing w:after="200" w:line="276" w:lineRule="auto"/>
        <w:rPr>
          <w:i/>
        </w:rPr>
      </w:pPr>
    </w:p>
    <w:p w14:paraId="24E1973D" w14:textId="77777777" w:rsidR="0078682A" w:rsidRPr="0078682A" w:rsidRDefault="0078682A" w:rsidP="0078682A">
      <w:pPr>
        <w:widowControl/>
        <w:autoSpaceDE/>
        <w:autoSpaceDN/>
        <w:adjustRightInd/>
        <w:spacing w:after="200" w:line="276" w:lineRule="auto"/>
        <w:rPr>
          <w:i/>
        </w:rPr>
      </w:pPr>
    </w:p>
    <w:p w14:paraId="7D73D6D3" w14:textId="77777777" w:rsidR="0078682A" w:rsidRPr="0078682A" w:rsidRDefault="0078682A" w:rsidP="0078682A">
      <w:pPr>
        <w:widowControl/>
        <w:autoSpaceDE/>
        <w:autoSpaceDN/>
        <w:adjustRightInd/>
        <w:spacing w:after="200" w:line="276" w:lineRule="auto"/>
        <w:rPr>
          <w:i/>
        </w:rPr>
      </w:pPr>
    </w:p>
    <w:p w14:paraId="60054A6C" w14:textId="77777777" w:rsidR="0078682A" w:rsidRPr="0078682A" w:rsidRDefault="0078682A" w:rsidP="0078682A">
      <w:pPr>
        <w:widowControl/>
        <w:autoSpaceDE/>
        <w:autoSpaceDN/>
        <w:adjustRightInd/>
        <w:spacing w:after="200" w:line="276" w:lineRule="auto"/>
        <w:rPr>
          <w:i/>
        </w:rPr>
      </w:pPr>
    </w:p>
    <w:p w14:paraId="4604EF1F" w14:textId="77777777" w:rsidR="0078682A" w:rsidRPr="0078682A" w:rsidRDefault="0078682A" w:rsidP="0078682A">
      <w:pPr>
        <w:widowControl/>
        <w:autoSpaceDE/>
        <w:autoSpaceDN/>
        <w:adjustRightInd/>
        <w:spacing w:after="200" w:line="276" w:lineRule="auto"/>
        <w:rPr>
          <w:i/>
        </w:rPr>
      </w:pPr>
    </w:p>
    <w:p w14:paraId="46564297" w14:textId="77777777" w:rsidR="0078682A" w:rsidRPr="0078682A" w:rsidRDefault="0078682A" w:rsidP="0078682A">
      <w:pPr>
        <w:widowControl/>
        <w:autoSpaceDE/>
        <w:autoSpaceDN/>
        <w:adjustRightInd/>
        <w:spacing w:after="200" w:line="276" w:lineRule="auto"/>
        <w:rPr>
          <w:i/>
        </w:rPr>
      </w:pPr>
    </w:p>
    <w:p w14:paraId="76457BE2" w14:textId="77777777" w:rsidR="0078682A" w:rsidRPr="0078682A" w:rsidRDefault="0078682A" w:rsidP="0078682A">
      <w:pPr>
        <w:widowControl/>
        <w:autoSpaceDE/>
        <w:autoSpaceDN/>
        <w:adjustRightInd/>
        <w:spacing w:after="200" w:line="276" w:lineRule="auto"/>
        <w:rPr>
          <w:i/>
        </w:rPr>
      </w:pPr>
    </w:p>
    <w:p w14:paraId="62AE95EB" w14:textId="77777777" w:rsidR="0078682A" w:rsidRPr="0078682A" w:rsidRDefault="0078682A" w:rsidP="0078682A">
      <w:pPr>
        <w:widowControl/>
        <w:autoSpaceDE/>
        <w:autoSpaceDN/>
        <w:adjustRightInd/>
        <w:spacing w:after="200" w:line="276" w:lineRule="auto"/>
        <w:rPr>
          <w:i/>
        </w:rPr>
      </w:pPr>
    </w:p>
    <w:p w14:paraId="5EBA4C49" w14:textId="77777777" w:rsidR="0078682A" w:rsidRPr="0078682A" w:rsidRDefault="0078682A" w:rsidP="0078682A">
      <w:pPr>
        <w:widowControl/>
        <w:autoSpaceDE/>
        <w:autoSpaceDN/>
        <w:adjustRightInd/>
        <w:spacing w:after="200" w:line="276" w:lineRule="auto"/>
        <w:rPr>
          <w:i/>
        </w:rPr>
      </w:pPr>
    </w:p>
    <w:p w14:paraId="2C0D6649" w14:textId="77777777" w:rsidR="0078682A" w:rsidRPr="0078682A" w:rsidRDefault="0078682A" w:rsidP="0078682A">
      <w:pPr>
        <w:widowControl/>
        <w:autoSpaceDE/>
        <w:autoSpaceDN/>
        <w:adjustRightInd/>
        <w:spacing w:after="200" w:line="276" w:lineRule="auto"/>
        <w:rPr>
          <w:i/>
        </w:rPr>
      </w:pPr>
    </w:p>
    <w:p w14:paraId="1919C93A" w14:textId="77777777" w:rsidR="0078682A" w:rsidRPr="0078682A" w:rsidRDefault="0078682A" w:rsidP="0078682A">
      <w:pPr>
        <w:widowControl/>
        <w:autoSpaceDE/>
        <w:autoSpaceDN/>
        <w:adjustRightInd/>
        <w:spacing w:after="200" w:line="276" w:lineRule="auto"/>
        <w:rPr>
          <w:i/>
        </w:rPr>
      </w:pPr>
    </w:p>
    <w:p w14:paraId="0D496D39" w14:textId="77777777" w:rsidR="0078682A" w:rsidRPr="0078682A" w:rsidRDefault="0078682A" w:rsidP="0078682A">
      <w:pPr>
        <w:widowControl/>
        <w:autoSpaceDE/>
        <w:autoSpaceDN/>
        <w:adjustRightInd/>
        <w:spacing w:after="200" w:line="276" w:lineRule="auto"/>
        <w:rPr>
          <w:i/>
        </w:rPr>
      </w:pPr>
    </w:p>
    <w:p w14:paraId="54EFCB31" w14:textId="77777777" w:rsidR="0078682A" w:rsidRPr="0078682A" w:rsidRDefault="0078682A" w:rsidP="0078682A">
      <w:pPr>
        <w:widowControl/>
        <w:autoSpaceDE/>
        <w:autoSpaceDN/>
        <w:adjustRightInd/>
        <w:spacing w:after="200" w:line="276" w:lineRule="auto"/>
        <w:rPr>
          <w:i/>
        </w:rPr>
      </w:pPr>
    </w:p>
    <w:p w14:paraId="0E530C71" w14:textId="77777777" w:rsidR="0078682A" w:rsidRPr="0078682A" w:rsidRDefault="0078682A" w:rsidP="0078682A">
      <w:pPr>
        <w:widowControl/>
        <w:autoSpaceDE/>
        <w:autoSpaceDN/>
        <w:adjustRightInd/>
        <w:spacing w:after="200" w:line="276" w:lineRule="auto"/>
        <w:rPr>
          <w:i/>
        </w:rPr>
      </w:pPr>
    </w:p>
    <w:p w14:paraId="23110546" w14:textId="77777777" w:rsidR="0078682A" w:rsidRPr="0078682A" w:rsidRDefault="0078682A" w:rsidP="0078682A">
      <w:pPr>
        <w:widowControl/>
        <w:autoSpaceDE/>
        <w:autoSpaceDN/>
        <w:adjustRightInd/>
        <w:spacing w:after="200" w:line="276" w:lineRule="auto"/>
        <w:rPr>
          <w:i/>
        </w:rPr>
      </w:pPr>
    </w:p>
    <w:p w14:paraId="5F040713" w14:textId="410C6FAB" w:rsidR="00E74E6C" w:rsidRDefault="00E74E6C">
      <w:pPr>
        <w:widowControl/>
        <w:autoSpaceDE/>
        <w:autoSpaceDN/>
        <w:adjustRightInd/>
        <w:spacing w:after="200" w:line="276" w:lineRule="auto"/>
        <w:rPr>
          <w:i/>
        </w:rPr>
      </w:pPr>
      <w:r>
        <w:rPr>
          <w:i/>
        </w:rPr>
        <w:br w:type="page"/>
      </w:r>
    </w:p>
    <w:p w14:paraId="38904A08" w14:textId="77777777" w:rsidR="0078682A" w:rsidRPr="0078682A" w:rsidRDefault="0078682A" w:rsidP="0078682A">
      <w:pPr>
        <w:contextualSpacing/>
        <w:jc w:val="both"/>
        <w:outlineLvl w:val="1"/>
        <w:rPr>
          <w:b/>
        </w:rPr>
      </w:pPr>
      <w:bookmarkStart w:id="354" w:name="_Toc515552816"/>
      <w:r w:rsidRPr="0078682A">
        <w:rPr>
          <w:b/>
        </w:rPr>
        <w:lastRenderedPageBreak/>
        <w:t>10.2</w:t>
      </w:r>
      <w:r>
        <w:rPr>
          <w:b/>
        </w:rPr>
        <w:t>4</w:t>
      </w:r>
      <w:r w:rsidRPr="0078682A">
        <w:rPr>
          <w:b/>
        </w:rPr>
        <w:t>.2</w:t>
      </w:r>
      <w:r w:rsidRPr="0078682A">
        <w:t xml:space="preserve"> </w:t>
      </w:r>
      <w:r w:rsidRPr="0078682A">
        <w:rPr>
          <w:b/>
        </w:rPr>
        <w:t>План распределения объемов выполнения работ между генеральным подрядчиком и субподрядчиками (форма 2</w:t>
      </w:r>
      <w:r>
        <w:rPr>
          <w:b/>
        </w:rPr>
        <w:t>4</w:t>
      </w:r>
      <w:r w:rsidRPr="0078682A">
        <w:rPr>
          <w:b/>
        </w:rPr>
        <w:t>)</w:t>
      </w:r>
      <w:bookmarkEnd w:id="354"/>
    </w:p>
    <w:p w14:paraId="1274DE7D" w14:textId="77777777" w:rsidR="0078682A" w:rsidRPr="0078682A" w:rsidRDefault="0078682A" w:rsidP="0078682A">
      <w:pPr>
        <w:contextualSpacing/>
        <w:jc w:val="both"/>
        <w:outlineLvl w:val="1"/>
      </w:pPr>
    </w:p>
    <w:p w14:paraId="28882320"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9B84192"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7CB82154" w14:textId="77777777" w:rsidR="0078682A" w:rsidRPr="0078682A" w:rsidRDefault="0078682A" w:rsidP="0078682A">
      <w:pPr>
        <w:spacing w:after="120"/>
        <w:jc w:val="center"/>
        <w:rPr>
          <w:b/>
        </w:rPr>
      </w:pPr>
      <w:r w:rsidRPr="0078682A">
        <w:rPr>
          <w:b/>
        </w:rPr>
        <w:t>План распределения объемов выполнения работ</w:t>
      </w:r>
    </w:p>
    <w:p w14:paraId="3EE3828F" w14:textId="77777777" w:rsidR="0078682A" w:rsidRPr="0078682A" w:rsidRDefault="0078682A" w:rsidP="0078682A">
      <w:pPr>
        <w:spacing w:after="120"/>
        <w:jc w:val="center"/>
        <w:rPr>
          <w:b/>
        </w:rPr>
      </w:pPr>
      <w:r w:rsidRPr="0078682A">
        <w:rPr>
          <w:b/>
        </w:rPr>
        <w:t>между генеральным подрядчиком и субподрядчиками</w:t>
      </w:r>
    </w:p>
    <w:p w14:paraId="39148948" w14:textId="77777777" w:rsidR="0078682A" w:rsidRPr="0078682A" w:rsidRDefault="0078682A" w:rsidP="0078682A">
      <w:pPr>
        <w:spacing w:after="120"/>
        <w:jc w:val="center"/>
        <w:rPr>
          <w:b/>
        </w:rPr>
      </w:pPr>
    </w:p>
    <w:p w14:paraId="63E3671F" w14:textId="77777777" w:rsidR="0078682A" w:rsidRPr="0078682A" w:rsidRDefault="0078682A" w:rsidP="0078682A">
      <w:pPr>
        <w:spacing w:after="120"/>
        <w:jc w:val="both"/>
      </w:pPr>
      <w:r w:rsidRPr="0078682A">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E74E6C" w:rsidRPr="0078682A" w14:paraId="6DCBB549" w14:textId="77777777" w:rsidTr="00740FBB">
        <w:trPr>
          <w:cantSplit/>
          <w:trHeight w:val="1265"/>
        </w:trPr>
        <w:tc>
          <w:tcPr>
            <w:tcW w:w="615" w:type="dxa"/>
            <w:shd w:val="clear" w:color="auto" w:fill="D9D9D9" w:themeFill="background1" w:themeFillShade="D9"/>
            <w:vAlign w:val="center"/>
          </w:tcPr>
          <w:p w14:paraId="25F7F38B" w14:textId="77777777" w:rsidR="00E74E6C" w:rsidRPr="0078682A" w:rsidRDefault="00E74E6C" w:rsidP="0078682A">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607" w:type="dxa"/>
            <w:shd w:val="clear" w:color="auto" w:fill="D9D9D9" w:themeFill="background1" w:themeFillShade="D9"/>
            <w:vAlign w:val="center"/>
          </w:tcPr>
          <w:p w14:paraId="3446E8D3" w14:textId="77777777" w:rsidR="00E74E6C" w:rsidRPr="0078682A" w:rsidRDefault="00E74E6C" w:rsidP="0078682A">
            <w:pPr>
              <w:jc w:val="center"/>
              <w:rPr>
                <w:sz w:val="22"/>
                <w:szCs w:val="22"/>
              </w:rPr>
            </w:pPr>
            <w:r w:rsidRPr="0078682A">
              <w:rPr>
                <w:sz w:val="22"/>
                <w:szCs w:val="22"/>
              </w:rPr>
              <w:t>Наименование работ</w:t>
            </w:r>
          </w:p>
        </w:tc>
        <w:tc>
          <w:tcPr>
            <w:tcW w:w="1878" w:type="dxa"/>
            <w:shd w:val="clear" w:color="auto" w:fill="D9D9D9" w:themeFill="background1" w:themeFillShade="D9"/>
            <w:vAlign w:val="center"/>
          </w:tcPr>
          <w:p w14:paraId="1F5EAB84" w14:textId="77777777" w:rsidR="00E74E6C" w:rsidRPr="0078682A" w:rsidRDefault="00E74E6C" w:rsidP="0078682A">
            <w:pPr>
              <w:jc w:val="center"/>
              <w:rPr>
                <w:sz w:val="22"/>
                <w:szCs w:val="22"/>
              </w:rPr>
            </w:pPr>
            <w:r w:rsidRPr="0078682A">
              <w:rPr>
                <w:sz w:val="22"/>
                <w:szCs w:val="22"/>
              </w:rPr>
              <w:t>Наименование организации, выполняющих данный объем работ</w:t>
            </w:r>
          </w:p>
        </w:tc>
        <w:tc>
          <w:tcPr>
            <w:tcW w:w="3108" w:type="dxa"/>
            <w:shd w:val="clear" w:color="auto" w:fill="D9D9D9" w:themeFill="background1" w:themeFillShade="D9"/>
            <w:vAlign w:val="center"/>
          </w:tcPr>
          <w:p w14:paraId="6502CA3A" w14:textId="77777777" w:rsidR="00E74E6C" w:rsidRPr="0078682A" w:rsidRDefault="00E74E6C" w:rsidP="0078682A">
            <w:pPr>
              <w:jc w:val="center"/>
              <w:rPr>
                <w:sz w:val="22"/>
                <w:szCs w:val="22"/>
              </w:rPr>
            </w:pPr>
            <w:r w:rsidRPr="0078682A">
              <w:rPr>
                <w:sz w:val="22"/>
                <w:szCs w:val="22"/>
              </w:rPr>
              <w:t>Стоимость услуг</w:t>
            </w:r>
          </w:p>
          <w:p w14:paraId="0DE697A9" w14:textId="594B83CF" w:rsidR="00E74E6C" w:rsidRPr="0078682A" w:rsidRDefault="00E74E6C" w:rsidP="00E74E6C">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услуг</w:t>
            </w:r>
          </w:p>
        </w:tc>
        <w:tc>
          <w:tcPr>
            <w:tcW w:w="1506" w:type="dxa"/>
            <w:shd w:val="clear" w:color="auto" w:fill="D9D9D9" w:themeFill="background1" w:themeFillShade="D9"/>
            <w:vAlign w:val="center"/>
          </w:tcPr>
          <w:p w14:paraId="6254E46B" w14:textId="77777777" w:rsidR="00E74E6C" w:rsidRPr="0078682A" w:rsidRDefault="00E74E6C" w:rsidP="0078682A">
            <w:pPr>
              <w:jc w:val="center"/>
              <w:rPr>
                <w:sz w:val="22"/>
                <w:szCs w:val="22"/>
              </w:rPr>
            </w:pPr>
            <w:r w:rsidRPr="0078682A">
              <w:rPr>
                <w:sz w:val="22"/>
                <w:szCs w:val="22"/>
              </w:rPr>
              <w:t>Сроки выполнения (начало и окончание)</w:t>
            </w:r>
          </w:p>
        </w:tc>
      </w:tr>
      <w:tr w:rsidR="0080457B" w:rsidRPr="0078682A" w14:paraId="51582029" w14:textId="77777777" w:rsidTr="00740FBB">
        <w:trPr>
          <w:cantSplit/>
        </w:trPr>
        <w:tc>
          <w:tcPr>
            <w:tcW w:w="615" w:type="dxa"/>
            <w:shd w:val="clear" w:color="auto" w:fill="D9D9D9" w:themeFill="background1" w:themeFillShade="D9"/>
          </w:tcPr>
          <w:p w14:paraId="457F5535" w14:textId="77777777" w:rsidR="0080457B" w:rsidRPr="0078682A" w:rsidRDefault="0080457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40F499F6" w14:textId="77777777" w:rsidR="0080457B" w:rsidRPr="0078682A" w:rsidRDefault="0080457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02C345B1" w14:textId="77777777" w:rsidR="0080457B" w:rsidRPr="0078682A" w:rsidRDefault="0080457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1B0B8701" w14:textId="4DF37368" w:rsidR="0080457B" w:rsidRPr="0080457B" w:rsidRDefault="0080457B" w:rsidP="0078682A">
            <w:pPr>
              <w:jc w:val="center"/>
              <w:rPr>
                <w:i/>
                <w:sz w:val="18"/>
                <w:szCs w:val="18"/>
              </w:rPr>
            </w:pPr>
            <w:r>
              <w:rPr>
                <w:i/>
                <w:sz w:val="18"/>
                <w:szCs w:val="18"/>
              </w:rPr>
              <w:t>4</w:t>
            </w:r>
          </w:p>
        </w:tc>
        <w:tc>
          <w:tcPr>
            <w:tcW w:w="1506" w:type="dxa"/>
            <w:shd w:val="clear" w:color="auto" w:fill="D9D9D9" w:themeFill="background1" w:themeFillShade="D9"/>
          </w:tcPr>
          <w:p w14:paraId="2446F600" w14:textId="6A557F8D" w:rsidR="0080457B" w:rsidRPr="0080457B" w:rsidRDefault="0080457B" w:rsidP="0078682A">
            <w:pPr>
              <w:jc w:val="center"/>
              <w:rPr>
                <w:i/>
                <w:sz w:val="18"/>
                <w:szCs w:val="18"/>
              </w:rPr>
            </w:pPr>
            <w:r>
              <w:rPr>
                <w:i/>
                <w:sz w:val="18"/>
                <w:szCs w:val="18"/>
              </w:rPr>
              <w:t>5</w:t>
            </w:r>
          </w:p>
        </w:tc>
      </w:tr>
      <w:tr w:rsidR="0080457B" w:rsidRPr="0078682A" w14:paraId="728EA757" w14:textId="77777777" w:rsidTr="00740FBB">
        <w:tc>
          <w:tcPr>
            <w:tcW w:w="615" w:type="dxa"/>
          </w:tcPr>
          <w:p w14:paraId="3CD6ADA5"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2D06A3C" w14:textId="77777777" w:rsidR="0080457B" w:rsidRPr="0078682A" w:rsidRDefault="0080457B" w:rsidP="0078682A">
            <w:pPr>
              <w:rPr>
                <w:sz w:val="22"/>
                <w:szCs w:val="22"/>
              </w:rPr>
            </w:pPr>
          </w:p>
        </w:tc>
        <w:tc>
          <w:tcPr>
            <w:tcW w:w="1878" w:type="dxa"/>
          </w:tcPr>
          <w:p w14:paraId="60884AB9" w14:textId="77777777" w:rsidR="0080457B" w:rsidRPr="0078682A" w:rsidRDefault="0080457B" w:rsidP="0078682A">
            <w:pPr>
              <w:rPr>
                <w:sz w:val="22"/>
                <w:szCs w:val="22"/>
              </w:rPr>
            </w:pPr>
          </w:p>
        </w:tc>
        <w:tc>
          <w:tcPr>
            <w:tcW w:w="3108" w:type="dxa"/>
          </w:tcPr>
          <w:p w14:paraId="21F0F49D" w14:textId="77777777" w:rsidR="0080457B" w:rsidRPr="0078682A" w:rsidRDefault="0080457B" w:rsidP="0078682A">
            <w:pPr>
              <w:rPr>
                <w:sz w:val="22"/>
                <w:szCs w:val="22"/>
              </w:rPr>
            </w:pPr>
          </w:p>
        </w:tc>
        <w:tc>
          <w:tcPr>
            <w:tcW w:w="1506" w:type="dxa"/>
          </w:tcPr>
          <w:p w14:paraId="33E4FB6F" w14:textId="77777777" w:rsidR="0080457B" w:rsidRPr="0078682A" w:rsidRDefault="0080457B" w:rsidP="0078682A">
            <w:pPr>
              <w:rPr>
                <w:sz w:val="22"/>
                <w:szCs w:val="22"/>
              </w:rPr>
            </w:pPr>
          </w:p>
        </w:tc>
      </w:tr>
      <w:tr w:rsidR="0080457B" w:rsidRPr="0078682A" w14:paraId="58036792" w14:textId="77777777" w:rsidTr="00740FBB">
        <w:tc>
          <w:tcPr>
            <w:tcW w:w="615" w:type="dxa"/>
          </w:tcPr>
          <w:p w14:paraId="65B6A286"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2A85DA81" w14:textId="77777777" w:rsidR="0080457B" w:rsidRPr="0078682A" w:rsidRDefault="0080457B" w:rsidP="0078682A">
            <w:pPr>
              <w:rPr>
                <w:sz w:val="22"/>
                <w:szCs w:val="22"/>
              </w:rPr>
            </w:pPr>
          </w:p>
        </w:tc>
        <w:tc>
          <w:tcPr>
            <w:tcW w:w="1878" w:type="dxa"/>
          </w:tcPr>
          <w:p w14:paraId="6C1C48F3" w14:textId="77777777" w:rsidR="0080457B" w:rsidRPr="0078682A" w:rsidRDefault="0080457B" w:rsidP="0078682A">
            <w:pPr>
              <w:rPr>
                <w:sz w:val="22"/>
                <w:szCs w:val="22"/>
              </w:rPr>
            </w:pPr>
          </w:p>
        </w:tc>
        <w:tc>
          <w:tcPr>
            <w:tcW w:w="3108" w:type="dxa"/>
          </w:tcPr>
          <w:p w14:paraId="489C3EF0" w14:textId="77777777" w:rsidR="0080457B" w:rsidRPr="0078682A" w:rsidRDefault="0080457B" w:rsidP="0078682A">
            <w:pPr>
              <w:rPr>
                <w:sz w:val="22"/>
                <w:szCs w:val="22"/>
              </w:rPr>
            </w:pPr>
          </w:p>
        </w:tc>
        <w:tc>
          <w:tcPr>
            <w:tcW w:w="1506" w:type="dxa"/>
          </w:tcPr>
          <w:p w14:paraId="2D274EB6" w14:textId="77777777" w:rsidR="0080457B" w:rsidRPr="0078682A" w:rsidRDefault="0080457B" w:rsidP="0078682A">
            <w:pPr>
              <w:rPr>
                <w:sz w:val="22"/>
                <w:szCs w:val="22"/>
              </w:rPr>
            </w:pPr>
          </w:p>
        </w:tc>
      </w:tr>
      <w:tr w:rsidR="0080457B" w:rsidRPr="0078682A" w14:paraId="7DA42E4E" w14:textId="77777777" w:rsidTr="00740FBB">
        <w:tc>
          <w:tcPr>
            <w:tcW w:w="615" w:type="dxa"/>
          </w:tcPr>
          <w:p w14:paraId="15A92282"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49DA03C" w14:textId="77777777" w:rsidR="0080457B" w:rsidRPr="0078682A" w:rsidRDefault="0080457B" w:rsidP="0078682A">
            <w:pPr>
              <w:rPr>
                <w:sz w:val="22"/>
                <w:szCs w:val="22"/>
              </w:rPr>
            </w:pPr>
          </w:p>
        </w:tc>
        <w:tc>
          <w:tcPr>
            <w:tcW w:w="1878" w:type="dxa"/>
          </w:tcPr>
          <w:p w14:paraId="7E18CA73" w14:textId="77777777" w:rsidR="0080457B" w:rsidRPr="0078682A" w:rsidRDefault="0080457B" w:rsidP="0078682A">
            <w:pPr>
              <w:rPr>
                <w:sz w:val="22"/>
                <w:szCs w:val="22"/>
              </w:rPr>
            </w:pPr>
          </w:p>
        </w:tc>
        <w:tc>
          <w:tcPr>
            <w:tcW w:w="3108" w:type="dxa"/>
          </w:tcPr>
          <w:p w14:paraId="7803E6DB" w14:textId="77777777" w:rsidR="0080457B" w:rsidRPr="0078682A" w:rsidRDefault="0080457B" w:rsidP="0078682A">
            <w:pPr>
              <w:rPr>
                <w:sz w:val="22"/>
                <w:szCs w:val="22"/>
              </w:rPr>
            </w:pPr>
          </w:p>
        </w:tc>
        <w:tc>
          <w:tcPr>
            <w:tcW w:w="1506" w:type="dxa"/>
          </w:tcPr>
          <w:p w14:paraId="48BC5F63" w14:textId="77777777" w:rsidR="0080457B" w:rsidRPr="0078682A" w:rsidRDefault="0080457B" w:rsidP="0078682A">
            <w:pPr>
              <w:rPr>
                <w:sz w:val="22"/>
                <w:szCs w:val="22"/>
              </w:rPr>
            </w:pPr>
          </w:p>
        </w:tc>
      </w:tr>
      <w:tr w:rsidR="0080457B" w:rsidRPr="0078682A" w14:paraId="3235E8BB" w14:textId="77777777" w:rsidTr="00740FBB">
        <w:tc>
          <w:tcPr>
            <w:tcW w:w="615" w:type="dxa"/>
          </w:tcPr>
          <w:p w14:paraId="1E916245" w14:textId="77777777" w:rsidR="0080457B" w:rsidRPr="0078682A" w:rsidRDefault="0080457B" w:rsidP="0078682A">
            <w:pPr>
              <w:rPr>
                <w:sz w:val="22"/>
                <w:szCs w:val="22"/>
              </w:rPr>
            </w:pPr>
            <w:r w:rsidRPr="0078682A">
              <w:rPr>
                <w:sz w:val="22"/>
                <w:szCs w:val="22"/>
              </w:rPr>
              <w:t>…</w:t>
            </w:r>
          </w:p>
        </w:tc>
        <w:tc>
          <w:tcPr>
            <w:tcW w:w="2607" w:type="dxa"/>
          </w:tcPr>
          <w:p w14:paraId="4A73B553" w14:textId="77777777" w:rsidR="0080457B" w:rsidRPr="0078682A" w:rsidRDefault="0080457B" w:rsidP="0078682A">
            <w:pPr>
              <w:rPr>
                <w:sz w:val="22"/>
                <w:szCs w:val="22"/>
              </w:rPr>
            </w:pPr>
          </w:p>
        </w:tc>
        <w:tc>
          <w:tcPr>
            <w:tcW w:w="1878" w:type="dxa"/>
          </w:tcPr>
          <w:p w14:paraId="54001D33" w14:textId="77777777" w:rsidR="0080457B" w:rsidRPr="0078682A" w:rsidRDefault="0080457B" w:rsidP="0078682A">
            <w:pPr>
              <w:rPr>
                <w:sz w:val="22"/>
                <w:szCs w:val="22"/>
              </w:rPr>
            </w:pPr>
          </w:p>
        </w:tc>
        <w:tc>
          <w:tcPr>
            <w:tcW w:w="3108" w:type="dxa"/>
          </w:tcPr>
          <w:p w14:paraId="285337BD" w14:textId="77777777" w:rsidR="0080457B" w:rsidRPr="0078682A" w:rsidRDefault="0080457B" w:rsidP="0078682A">
            <w:pPr>
              <w:rPr>
                <w:sz w:val="22"/>
                <w:szCs w:val="22"/>
              </w:rPr>
            </w:pPr>
          </w:p>
        </w:tc>
        <w:tc>
          <w:tcPr>
            <w:tcW w:w="1506" w:type="dxa"/>
          </w:tcPr>
          <w:p w14:paraId="1B8E03D6" w14:textId="77777777" w:rsidR="0080457B" w:rsidRPr="0078682A" w:rsidRDefault="0080457B" w:rsidP="0078682A">
            <w:pPr>
              <w:rPr>
                <w:sz w:val="22"/>
                <w:szCs w:val="22"/>
              </w:rPr>
            </w:pPr>
          </w:p>
        </w:tc>
      </w:tr>
      <w:tr w:rsidR="0080457B" w:rsidRPr="0078682A" w14:paraId="07B79A3A" w14:textId="77777777" w:rsidTr="00740FBB">
        <w:tc>
          <w:tcPr>
            <w:tcW w:w="5100" w:type="dxa"/>
            <w:gridSpan w:val="3"/>
          </w:tcPr>
          <w:p w14:paraId="592E2C6B" w14:textId="77777777" w:rsidR="0080457B" w:rsidRPr="0078682A" w:rsidRDefault="0080457B" w:rsidP="0078682A">
            <w:pPr>
              <w:rPr>
                <w:b/>
                <w:sz w:val="22"/>
                <w:szCs w:val="22"/>
              </w:rPr>
            </w:pPr>
            <w:r w:rsidRPr="0078682A">
              <w:rPr>
                <w:b/>
                <w:sz w:val="22"/>
                <w:szCs w:val="22"/>
              </w:rPr>
              <w:t>ИТОГО</w:t>
            </w:r>
          </w:p>
        </w:tc>
        <w:tc>
          <w:tcPr>
            <w:tcW w:w="3108" w:type="dxa"/>
          </w:tcPr>
          <w:p w14:paraId="2E369A8F" w14:textId="77777777" w:rsidR="0080457B" w:rsidRPr="0078682A" w:rsidRDefault="0080457B" w:rsidP="0078682A">
            <w:pPr>
              <w:rPr>
                <w:b/>
                <w:sz w:val="22"/>
                <w:szCs w:val="22"/>
              </w:rPr>
            </w:pPr>
            <w:r w:rsidRPr="0078682A">
              <w:rPr>
                <w:b/>
                <w:sz w:val="22"/>
                <w:szCs w:val="22"/>
              </w:rPr>
              <w:t>100%</w:t>
            </w:r>
          </w:p>
        </w:tc>
        <w:tc>
          <w:tcPr>
            <w:tcW w:w="1506" w:type="dxa"/>
          </w:tcPr>
          <w:p w14:paraId="7FD41F09" w14:textId="77777777" w:rsidR="0080457B" w:rsidRPr="0078682A" w:rsidRDefault="0080457B" w:rsidP="0078682A">
            <w:pPr>
              <w:rPr>
                <w:b/>
                <w:sz w:val="22"/>
                <w:szCs w:val="22"/>
              </w:rPr>
            </w:pPr>
            <w:r w:rsidRPr="0078682A">
              <w:rPr>
                <w:b/>
                <w:sz w:val="22"/>
                <w:szCs w:val="22"/>
              </w:rPr>
              <w:t>Х</w:t>
            </w:r>
          </w:p>
        </w:tc>
      </w:tr>
    </w:tbl>
    <w:p w14:paraId="29A46396"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7723AD32" w14:textId="77777777" w:rsidTr="00B11FE8">
        <w:tc>
          <w:tcPr>
            <w:tcW w:w="4644" w:type="dxa"/>
          </w:tcPr>
          <w:p w14:paraId="228D3408" w14:textId="77777777" w:rsidR="0078682A" w:rsidRPr="0078682A" w:rsidRDefault="0078682A" w:rsidP="0078682A">
            <w:pPr>
              <w:jc w:val="right"/>
              <w:rPr>
                <w:sz w:val="26"/>
                <w:szCs w:val="26"/>
              </w:rPr>
            </w:pPr>
          </w:p>
          <w:p w14:paraId="1E11D5C6" w14:textId="77777777" w:rsidR="0078682A" w:rsidRPr="0078682A" w:rsidRDefault="0078682A" w:rsidP="0078682A">
            <w:pPr>
              <w:jc w:val="right"/>
              <w:rPr>
                <w:sz w:val="26"/>
                <w:szCs w:val="26"/>
              </w:rPr>
            </w:pPr>
            <w:r w:rsidRPr="0078682A">
              <w:rPr>
                <w:sz w:val="26"/>
                <w:szCs w:val="26"/>
              </w:rPr>
              <w:t>__________________________________</w:t>
            </w:r>
          </w:p>
          <w:p w14:paraId="2D42CF9E"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613B8371" w14:textId="77777777" w:rsidTr="00B11FE8">
        <w:tc>
          <w:tcPr>
            <w:tcW w:w="4644" w:type="dxa"/>
          </w:tcPr>
          <w:p w14:paraId="2EB85E56" w14:textId="77777777" w:rsidR="0078682A" w:rsidRPr="0078682A" w:rsidRDefault="0078682A" w:rsidP="0078682A">
            <w:pPr>
              <w:jc w:val="right"/>
              <w:rPr>
                <w:sz w:val="26"/>
                <w:szCs w:val="26"/>
              </w:rPr>
            </w:pPr>
            <w:r w:rsidRPr="0078682A">
              <w:rPr>
                <w:sz w:val="26"/>
                <w:szCs w:val="26"/>
              </w:rPr>
              <w:t>__________________________________</w:t>
            </w:r>
          </w:p>
          <w:p w14:paraId="7207D6C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31C80383" w14:textId="77777777" w:rsidR="0078682A" w:rsidRPr="0078682A" w:rsidRDefault="0078682A" w:rsidP="0078682A">
            <w:pPr>
              <w:tabs>
                <w:tab w:val="left" w:pos="4428"/>
              </w:tabs>
              <w:jc w:val="center"/>
              <w:rPr>
                <w:sz w:val="26"/>
                <w:szCs w:val="26"/>
                <w:vertAlign w:val="superscript"/>
              </w:rPr>
            </w:pPr>
          </w:p>
        </w:tc>
      </w:tr>
    </w:tbl>
    <w:p w14:paraId="432E7180"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67C5011B"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0BC85F33"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 xml:space="preserve">.2.1 </w:t>
      </w:r>
      <w:bookmarkStart w:id="355" w:name="_Toc425777465"/>
      <w:r w:rsidRPr="0078682A">
        <w:rPr>
          <w:b/>
        </w:rPr>
        <w:t>Инструкции по заполнению</w:t>
      </w:r>
      <w:bookmarkEnd w:id="355"/>
    </w:p>
    <w:p w14:paraId="20F8DAB5" w14:textId="77777777" w:rsidR="0078682A" w:rsidRPr="0078682A" w:rsidRDefault="0078682A" w:rsidP="0078682A">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5EB078E" w14:textId="77777777" w:rsidR="0078682A" w:rsidRPr="0078682A" w:rsidRDefault="0078682A" w:rsidP="0078682A">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248D9619" w14:textId="77777777" w:rsidR="0078682A" w:rsidRPr="0078682A" w:rsidRDefault="0078682A" w:rsidP="0078682A">
      <w:pPr>
        <w:widowControl/>
        <w:autoSpaceDE/>
        <w:autoSpaceDN/>
        <w:adjustRightInd/>
        <w:jc w:val="both"/>
      </w:pPr>
      <w:r w:rsidRPr="0078682A">
        <w:t>10.2</w:t>
      </w:r>
      <w:r>
        <w:t>4</w:t>
      </w:r>
      <w:r w:rsidRPr="0078682A">
        <w:t>.2.4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66C409CE" w14:textId="77777777" w:rsidR="0078682A" w:rsidRPr="0078682A" w:rsidRDefault="0078682A" w:rsidP="0078682A">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09B9240B" w14:textId="77777777" w:rsidR="0078682A" w:rsidRPr="0078682A" w:rsidRDefault="0078682A" w:rsidP="00CE226F">
      <w:pPr>
        <w:numPr>
          <w:ilvl w:val="3"/>
          <w:numId w:val="33"/>
        </w:numPr>
        <w:tabs>
          <w:tab w:val="clear" w:pos="1134"/>
          <w:tab w:val="num" w:pos="1701"/>
        </w:tabs>
        <w:spacing w:before="60"/>
        <w:ind w:left="1701" w:hanging="567"/>
        <w:jc w:val="both"/>
      </w:pPr>
      <w:r w:rsidRPr="0078682A">
        <w:t>перечень выполняемых генподрядчиком и каждым субподрядчиком работ;</w:t>
      </w:r>
    </w:p>
    <w:p w14:paraId="1EA8654F" w14:textId="757DC645" w:rsidR="0078682A" w:rsidRPr="0078682A" w:rsidRDefault="0078682A" w:rsidP="00CE226F">
      <w:pPr>
        <w:numPr>
          <w:ilvl w:val="3"/>
          <w:numId w:val="33"/>
        </w:numPr>
        <w:tabs>
          <w:tab w:val="clear" w:pos="1134"/>
          <w:tab w:val="num" w:pos="1701"/>
        </w:tabs>
        <w:spacing w:before="60"/>
        <w:ind w:left="1701" w:hanging="567"/>
        <w:jc w:val="both"/>
      </w:pPr>
      <w:r w:rsidRPr="0078682A">
        <w:t xml:space="preserve">стоимость работ по генеральному подрядчику и субподрядчикам в процентном выражении </w:t>
      </w:r>
      <w:r w:rsidR="00E74E6C">
        <w:t xml:space="preserve">в соответствии со </w:t>
      </w:r>
      <w:proofErr w:type="gramStart"/>
      <w:r w:rsidR="00E74E6C">
        <w:t>Сметной</w:t>
      </w:r>
      <w:proofErr w:type="gramEnd"/>
      <w:r w:rsidRPr="0078682A">
        <w:t>;</w:t>
      </w:r>
    </w:p>
    <w:p w14:paraId="3D433ABA" w14:textId="77777777" w:rsidR="0078682A" w:rsidRPr="0078682A" w:rsidRDefault="0078682A" w:rsidP="00CE226F">
      <w:pPr>
        <w:numPr>
          <w:ilvl w:val="3"/>
          <w:numId w:val="33"/>
        </w:numPr>
        <w:tabs>
          <w:tab w:val="num" w:pos="1701"/>
        </w:tabs>
        <w:spacing w:before="60"/>
        <w:ind w:left="1701"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5730BFCB" w14:textId="77777777" w:rsidR="0078682A" w:rsidRPr="0078682A" w:rsidRDefault="0078682A" w:rsidP="0078682A">
      <w:pPr>
        <w:tabs>
          <w:tab w:val="num" w:pos="1701"/>
        </w:tabs>
        <w:spacing w:before="60" w:after="60"/>
        <w:jc w:val="both"/>
      </w:pPr>
    </w:p>
    <w:p w14:paraId="043AC0DE" w14:textId="77777777" w:rsidR="0078682A" w:rsidRPr="0078682A" w:rsidRDefault="0078682A" w:rsidP="0078682A">
      <w:pPr>
        <w:widowControl/>
        <w:autoSpaceDE/>
        <w:autoSpaceDN/>
        <w:adjustRightInd/>
        <w:spacing w:after="200" w:line="276" w:lineRule="auto"/>
      </w:pPr>
      <w:r w:rsidRPr="0078682A">
        <w:br w:type="page"/>
      </w:r>
    </w:p>
    <w:p w14:paraId="5D05AA43" w14:textId="77777777" w:rsidR="0078682A" w:rsidRPr="0078682A" w:rsidRDefault="0078682A" w:rsidP="0078682A">
      <w:pPr>
        <w:contextualSpacing/>
        <w:jc w:val="both"/>
        <w:outlineLvl w:val="1"/>
        <w:rPr>
          <w:b/>
        </w:rPr>
      </w:pPr>
      <w:bookmarkStart w:id="356" w:name="_Toc515552817"/>
      <w:r w:rsidRPr="0078682A">
        <w:rPr>
          <w:b/>
        </w:rPr>
        <w:lastRenderedPageBreak/>
        <w:t>10.2</w:t>
      </w:r>
      <w:r>
        <w:rPr>
          <w:b/>
        </w:rPr>
        <w:t>4</w:t>
      </w:r>
      <w:r w:rsidRPr="0078682A">
        <w:rPr>
          <w:b/>
        </w:rPr>
        <w:t>.3</w:t>
      </w:r>
      <w:r w:rsidRPr="0078682A">
        <w:t xml:space="preserve"> </w:t>
      </w:r>
      <w:r w:rsidRPr="0078682A">
        <w:rPr>
          <w:b/>
        </w:rPr>
        <w:t>План распределения объемов оказания услуг между генеральным исполнителем и соисполнителями (форма 2</w:t>
      </w:r>
      <w:r>
        <w:rPr>
          <w:b/>
        </w:rPr>
        <w:t>4</w:t>
      </w:r>
      <w:r w:rsidRPr="0078682A">
        <w:rPr>
          <w:b/>
        </w:rPr>
        <w:t>)</w:t>
      </w:r>
      <w:bookmarkEnd w:id="356"/>
    </w:p>
    <w:p w14:paraId="3D61AD39" w14:textId="77777777" w:rsidR="0078682A" w:rsidRPr="0078682A" w:rsidRDefault="0078682A" w:rsidP="0078682A">
      <w:pPr>
        <w:contextualSpacing/>
        <w:jc w:val="both"/>
        <w:outlineLvl w:val="1"/>
      </w:pPr>
    </w:p>
    <w:p w14:paraId="673F3839"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7F5CDEB6"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28D8DD8F" w14:textId="77777777" w:rsidR="0078682A" w:rsidRPr="0078682A" w:rsidRDefault="0078682A" w:rsidP="0078682A">
      <w:pPr>
        <w:spacing w:after="120"/>
        <w:jc w:val="center"/>
        <w:rPr>
          <w:b/>
        </w:rPr>
      </w:pPr>
      <w:r w:rsidRPr="0078682A">
        <w:rPr>
          <w:b/>
        </w:rPr>
        <w:t>План распределения объемов оказания услуг</w:t>
      </w:r>
    </w:p>
    <w:p w14:paraId="22B89117" w14:textId="77777777" w:rsidR="0078682A" w:rsidRPr="0078682A" w:rsidRDefault="0078682A" w:rsidP="0078682A">
      <w:pPr>
        <w:spacing w:after="120"/>
        <w:jc w:val="center"/>
        <w:rPr>
          <w:b/>
        </w:rPr>
      </w:pPr>
      <w:r w:rsidRPr="0078682A">
        <w:rPr>
          <w:b/>
        </w:rPr>
        <w:t>между генеральным исполнителем и соисполнителями</w:t>
      </w:r>
    </w:p>
    <w:p w14:paraId="1DA2E68A" w14:textId="77777777" w:rsidR="0078682A" w:rsidRPr="0078682A" w:rsidRDefault="0078682A" w:rsidP="0078682A">
      <w:pPr>
        <w:spacing w:after="120"/>
        <w:jc w:val="center"/>
        <w:rPr>
          <w:b/>
        </w:rPr>
      </w:pPr>
    </w:p>
    <w:p w14:paraId="0D73050B" w14:textId="77777777" w:rsidR="0078682A" w:rsidRPr="0078682A" w:rsidRDefault="0078682A" w:rsidP="0078682A">
      <w:pPr>
        <w:spacing w:after="120"/>
        <w:jc w:val="both"/>
      </w:pPr>
      <w:r w:rsidRPr="0078682A">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E74E6C" w:rsidRPr="0078682A" w14:paraId="2BF5DAA8" w14:textId="77777777" w:rsidTr="00740FBB">
        <w:trPr>
          <w:cantSplit/>
          <w:trHeight w:val="1265"/>
        </w:trPr>
        <w:tc>
          <w:tcPr>
            <w:tcW w:w="615" w:type="dxa"/>
            <w:shd w:val="clear" w:color="auto" w:fill="D9D9D9" w:themeFill="background1" w:themeFillShade="D9"/>
            <w:vAlign w:val="center"/>
          </w:tcPr>
          <w:p w14:paraId="1095205C" w14:textId="77777777" w:rsidR="00E74E6C" w:rsidRPr="0078682A" w:rsidRDefault="00E74E6C" w:rsidP="0078682A">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607" w:type="dxa"/>
            <w:shd w:val="clear" w:color="auto" w:fill="D9D9D9" w:themeFill="background1" w:themeFillShade="D9"/>
            <w:vAlign w:val="center"/>
          </w:tcPr>
          <w:p w14:paraId="44072717" w14:textId="77777777" w:rsidR="00E74E6C" w:rsidRPr="0078682A" w:rsidRDefault="00E74E6C" w:rsidP="0078682A">
            <w:pPr>
              <w:jc w:val="center"/>
              <w:rPr>
                <w:sz w:val="22"/>
                <w:szCs w:val="22"/>
              </w:rPr>
            </w:pPr>
            <w:r w:rsidRPr="0078682A">
              <w:rPr>
                <w:sz w:val="22"/>
                <w:szCs w:val="22"/>
              </w:rPr>
              <w:t>Наименование услуг</w:t>
            </w:r>
          </w:p>
        </w:tc>
        <w:tc>
          <w:tcPr>
            <w:tcW w:w="1878" w:type="dxa"/>
            <w:shd w:val="clear" w:color="auto" w:fill="D9D9D9" w:themeFill="background1" w:themeFillShade="D9"/>
            <w:vAlign w:val="center"/>
          </w:tcPr>
          <w:p w14:paraId="617363A3" w14:textId="77777777" w:rsidR="00E74E6C" w:rsidRPr="0078682A" w:rsidRDefault="00E74E6C" w:rsidP="0078682A">
            <w:pPr>
              <w:jc w:val="center"/>
              <w:rPr>
                <w:sz w:val="22"/>
                <w:szCs w:val="22"/>
              </w:rPr>
            </w:pPr>
            <w:r w:rsidRPr="0078682A">
              <w:rPr>
                <w:sz w:val="22"/>
                <w:szCs w:val="22"/>
              </w:rPr>
              <w:t>Наименование организации, оказывающий данный объем услуг</w:t>
            </w:r>
          </w:p>
        </w:tc>
        <w:tc>
          <w:tcPr>
            <w:tcW w:w="3108" w:type="dxa"/>
            <w:shd w:val="clear" w:color="auto" w:fill="D9D9D9" w:themeFill="background1" w:themeFillShade="D9"/>
            <w:vAlign w:val="center"/>
          </w:tcPr>
          <w:p w14:paraId="032149C7" w14:textId="77777777" w:rsidR="00E74E6C" w:rsidRPr="0078682A" w:rsidRDefault="00E74E6C" w:rsidP="0078682A">
            <w:pPr>
              <w:jc w:val="center"/>
              <w:rPr>
                <w:sz w:val="22"/>
                <w:szCs w:val="22"/>
              </w:rPr>
            </w:pPr>
            <w:r w:rsidRPr="0078682A">
              <w:rPr>
                <w:sz w:val="22"/>
                <w:szCs w:val="22"/>
              </w:rPr>
              <w:t>Стоимость услуг</w:t>
            </w:r>
          </w:p>
          <w:p w14:paraId="22C24C98" w14:textId="151C89A2" w:rsidR="00E74E6C" w:rsidRPr="0078682A" w:rsidRDefault="00E74E6C" w:rsidP="00E74E6C">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услуг</w:t>
            </w:r>
          </w:p>
        </w:tc>
        <w:tc>
          <w:tcPr>
            <w:tcW w:w="1506" w:type="dxa"/>
            <w:shd w:val="clear" w:color="auto" w:fill="D9D9D9" w:themeFill="background1" w:themeFillShade="D9"/>
            <w:vAlign w:val="center"/>
          </w:tcPr>
          <w:p w14:paraId="130117AC" w14:textId="77777777" w:rsidR="00E74E6C" w:rsidRPr="0078682A" w:rsidRDefault="00E74E6C" w:rsidP="0078682A">
            <w:pPr>
              <w:jc w:val="center"/>
              <w:rPr>
                <w:sz w:val="22"/>
                <w:szCs w:val="22"/>
              </w:rPr>
            </w:pPr>
            <w:r w:rsidRPr="0078682A">
              <w:rPr>
                <w:sz w:val="22"/>
                <w:szCs w:val="22"/>
              </w:rPr>
              <w:t>Сроки оказания (начало и окончание)</w:t>
            </w:r>
          </w:p>
        </w:tc>
      </w:tr>
      <w:tr w:rsidR="0080457B" w:rsidRPr="0078682A" w14:paraId="2950AB0E" w14:textId="77777777" w:rsidTr="00740FBB">
        <w:trPr>
          <w:cantSplit/>
        </w:trPr>
        <w:tc>
          <w:tcPr>
            <w:tcW w:w="615" w:type="dxa"/>
            <w:shd w:val="clear" w:color="auto" w:fill="D9D9D9" w:themeFill="background1" w:themeFillShade="D9"/>
          </w:tcPr>
          <w:p w14:paraId="0E6F7BC6" w14:textId="77777777" w:rsidR="0080457B" w:rsidRPr="0078682A" w:rsidRDefault="0080457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65EC14FF" w14:textId="77777777" w:rsidR="0080457B" w:rsidRPr="0078682A" w:rsidRDefault="0080457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2CEE7213" w14:textId="77777777" w:rsidR="0080457B" w:rsidRPr="0078682A" w:rsidRDefault="0080457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20FE557A" w14:textId="33701339" w:rsidR="0080457B" w:rsidRPr="0080457B" w:rsidRDefault="0080457B" w:rsidP="0078682A">
            <w:pPr>
              <w:jc w:val="center"/>
              <w:rPr>
                <w:i/>
                <w:sz w:val="18"/>
                <w:szCs w:val="18"/>
              </w:rPr>
            </w:pPr>
            <w:r>
              <w:rPr>
                <w:i/>
                <w:sz w:val="18"/>
                <w:szCs w:val="18"/>
              </w:rPr>
              <w:t>4</w:t>
            </w:r>
          </w:p>
        </w:tc>
        <w:tc>
          <w:tcPr>
            <w:tcW w:w="1506" w:type="dxa"/>
            <w:shd w:val="clear" w:color="auto" w:fill="D9D9D9" w:themeFill="background1" w:themeFillShade="D9"/>
          </w:tcPr>
          <w:p w14:paraId="5821F213" w14:textId="6952AA3C" w:rsidR="0080457B" w:rsidRPr="0080457B" w:rsidRDefault="0080457B" w:rsidP="0078682A">
            <w:pPr>
              <w:jc w:val="center"/>
              <w:rPr>
                <w:i/>
                <w:sz w:val="18"/>
                <w:szCs w:val="18"/>
              </w:rPr>
            </w:pPr>
            <w:r>
              <w:rPr>
                <w:i/>
                <w:sz w:val="18"/>
                <w:szCs w:val="18"/>
              </w:rPr>
              <w:t>5</w:t>
            </w:r>
          </w:p>
        </w:tc>
      </w:tr>
      <w:tr w:rsidR="0080457B" w:rsidRPr="0078682A" w14:paraId="6B9DC64E" w14:textId="77777777" w:rsidTr="00740FBB">
        <w:tc>
          <w:tcPr>
            <w:tcW w:w="615" w:type="dxa"/>
          </w:tcPr>
          <w:p w14:paraId="16BEFDFF"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3822E52C" w14:textId="77777777" w:rsidR="0080457B" w:rsidRPr="0078682A" w:rsidRDefault="0080457B" w:rsidP="0078682A">
            <w:pPr>
              <w:rPr>
                <w:sz w:val="22"/>
                <w:szCs w:val="22"/>
              </w:rPr>
            </w:pPr>
          </w:p>
        </w:tc>
        <w:tc>
          <w:tcPr>
            <w:tcW w:w="1878" w:type="dxa"/>
          </w:tcPr>
          <w:p w14:paraId="2DBE920A" w14:textId="77777777" w:rsidR="0080457B" w:rsidRPr="0078682A" w:rsidRDefault="0080457B" w:rsidP="0078682A">
            <w:pPr>
              <w:rPr>
                <w:sz w:val="22"/>
                <w:szCs w:val="22"/>
              </w:rPr>
            </w:pPr>
          </w:p>
        </w:tc>
        <w:tc>
          <w:tcPr>
            <w:tcW w:w="3108" w:type="dxa"/>
          </w:tcPr>
          <w:p w14:paraId="1B888409" w14:textId="77777777" w:rsidR="0080457B" w:rsidRPr="0078682A" w:rsidRDefault="0080457B" w:rsidP="0078682A">
            <w:pPr>
              <w:rPr>
                <w:sz w:val="22"/>
                <w:szCs w:val="22"/>
              </w:rPr>
            </w:pPr>
          </w:p>
        </w:tc>
        <w:tc>
          <w:tcPr>
            <w:tcW w:w="1506" w:type="dxa"/>
          </w:tcPr>
          <w:p w14:paraId="5F3E144D" w14:textId="77777777" w:rsidR="0080457B" w:rsidRPr="0078682A" w:rsidRDefault="0080457B" w:rsidP="0078682A">
            <w:pPr>
              <w:rPr>
                <w:sz w:val="22"/>
                <w:szCs w:val="22"/>
              </w:rPr>
            </w:pPr>
          </w:p>
        </w:tc>
      </w:tr>
      <w:tr w:rsidR="0080457B" w:rsidRPr="0078682A" w14:paraId="2AFA5014" w14:textId="77777777" w:rsidTr="00740FBB">
        <w:tc>
          <w:tcPr>
            <w:tcW w:w="615" w:type="dxa"/>
          </w:tcPr>
          <w:p w14:paraId="1ECD939A"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4FA438C3" w14:textId="77777777" w:rsidR="0080457B" w:rsidRPr="0078682A" w:rsidRDefault="0080457B" w:rsidP="0078682A">
            <w:pPr>
              <w:rPr>
                <w:sz w:val="22"/>
                <w:szCs w:val="22"/>
              </w:rPr>
            </w:pPr>
          </w:p>
        </w:tc>
        <w:tc>
          <w:tcPr>
            <w:tcW w:w="1878" w:type="dxa"/>
          </w:tcPr>
          <w:p w14:paraId="6A22650F" w14:textId="77777777" w:rsidR="0080457B" w:rsidRPr="0078682A" w:rsidRDefault="0080457B" w:rsidP="0078682A">
            <w:pPr>
              <w:rPr>
                <w:sz w:val="22"/>
                <w:szCs w:val="22"/>
              </w:rPr>
            </w:pPr>
          </w:p>
        </w:tc>
        <w:tc>
          <w:tcPr>
            <w:tcW w:w="3108" w:type="dxa"/>
          </w:tcPr>
          <w:p w14:paraId="42CDBFB1" w14:textId="77777777" w:rsidR="0080457B" w:rsidRPr="0078682A" w:rsidRDefault="0080457B" w:rsidP="0078682A">
            <w:pPr>
              <w:rPr>
                <w:sz w:val="22"/>
                <w:szCs w:val="22"/>
              </w:rPr>
            </w:pPr>
          </w:p>
        </w:tc>
        <w:tc>
          <w:tcPr>
            <w:tcW w:w="1506" w:type="dxa"/>
          </w:tcPr>
          <w:p w14:paraId="6A3FC1CA" w14:textId="77777777" w:rsidR="0080457B" w:rsidRPr="0078682A" w:rsidRDefault="0080457B" w:rsidP="0078682A">
            <w:pPr>
              <w:rPr>
                <w:sz w:val="22"/>
                <w:szCs w:val="22"/>
              </w:rPr>
            </w:pPr>
          </w:p>
        </w:tc>
      </w:tr>
      <w:tr w:rsidR="0080457B" w:rsidRPr="0078682A" w14:paraId="09C6B5B5" w14:textId="77777777" w:rsidTr="00740FBB">
        <w:tc>
          <w:tcPr>
            <w:tcW w:w="615" w:type="dxa"/>
          </w:tcPr>
          <w:p w14:paraId="5FDEE61B" w14:textId="77777777" w:rsidR="0080457B" w:rsidRPr="0078682A" w:rsidRDefault="0080457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052E87A8" w14:textId="77777777" w:rsidR="0080457B" w:rsidRPr="0078682A" w:rsidRDefault="0080457B" w:rsidP="0078682A">
            <w:pPr>
              <w:rPr>
                <w:sz w:val="22"/>
                <w:szCs w:val="22"/>
              </w:rPr>
            </w:pPr>
          </w:p>
        </w:tc>
        <w:tc>
          <w:tcPr>
            <w:tcW w:w="1878" w:type="dxa"/>
          </w:tcPr>
          <w:p w14:paraId="6516F672" w14:textId="77777777" w:rsidR="0080457B" w:rsidRPr="0078682A" w:rsidRDefault="0080457B" w:rsidP="0078682A">
            <w:pPr>
              <w:rPr>
                <w:sz w:val="22"/>
                <w:szCs w:val="22"/>
              </w:rPr>
            </w:pPr>
          </w:p>
        </w:tc>
        <w:tc>
          <w:tcPr>
            <w:tcW w:w="3108" w:type="dxa"/>
          </w:tcPr>
          <w:p w14:paraId="44D8D3FB" w14:textId="77777777" w:rsidR="0080457B" w:rsidRPr="0078682A" w:rsidRDefault="0080457B" w:rsidP="0078682A">
            <w:pPr>
              <w:rPr>
                <w:sz w:val="22"/>
                <w:szCs w:val="22"/>
              </w:rPr>
            </w:pPr>
          </w:p>
        </w:tc>
        <w:tc>
          <w:tcPr>
            <w:tcW w:w="1506" w:type="dxa"/>
          </w:tcPr>
          <w:p w14:paraId="4D4922BE" w14:textId="77777777" w:rsidR="0080457B" w:rsidRPr="0078682A" w:rsidRDefault="0080457B" w:rsidP="0078682A">
            <w:pPr>
              <w:rPr>
                <w:sz w:val="22"/>
                <w:szCs w:val="22"/>
              </w:rPr>
            </w:pPr>
          </w:p>
        </w:tc>
      </w:tr>
      <w:tr w:rsidR="0080457B" w:rsidRPr="0078682A" w14:paraId="634E4376" w14:textId="77777777" w:rsidTr="00740FBB">
        <w:tc>
          <w:tcPr>
            <w:tcW w:w="615" w:type="dxa"/>
          </w:tcPr>
          <w:p w14:paraId="27359CB3" w14:textId="77777777" w:rsidR="0080457B" w:rsidRPr="0078682A" w:rsidRDefault="0080457B" w:rsidP="0078682A">
            <w:pPr>
              <w:rPr>
                <w:sz w:val="22"/>
                <w:szCs w:val="22"/>
              </w:rPr>
            </w:pPr>
            <w:r w:rsidRPr="0078682A">
              <w:rPr>
                <w:sz w:val="22"/>
                <w:szCs w:val="22"/>
              </w:rPr>
              <w:t>…</w:t>
            </w:r>
          </w:p>
        </w:tc>
        <w:tc>
          <w:tcPr>
            <w:tcW w:w="2607" w:type="dxa"/>
          </w:tcPr>
          <w:p w14:paraId="4EC93E7E" w14:textId="77777777" w:rsidR="0080457B" w:rsidRPr="0078682A" w:rsidRDefault="0080457B" w:rsidP="0078682A">
            <w:pPr>
              <w:rPr>
                <w:sz w:val="22"/>
                <w:szCs w:val="22"/>
              </w:rPr>
            </w:pPr>
          </w:p>
        </w:tc>
        <w:tc>
          <w:tcPr>
            <w:tcW w:w="1878" w:type="dxa"/>
          </w:tcPr>
          <w:p w14:paraId="196F3BD8" w14:textId="77777777" w:rsidR="0080457B" w:rsidRPr="0078682A" w:rsidRDefault="0080457B" w:rsidP="0078682A">
            <w:pPr>
              <w:rPr>
                <w:sz w:val="22"/>
                <w:szCs w:val="22"/>
              </w:rPr>
            </w:pPr>
          </w:p>
        </w:tc>
        <w:tc>
          <w:tcPr>
            <w:tcW w:w="3108" w:type="dxa"/>
          </w:tcPr>
          <w:p w14:paraId="4B952090" w14:textId="77777777" w:rsidR="0080457B" w:rsidRPr="0078682A" w:rsidRDefault="0080457B" w:rsidP="0078682A">
            <w:pPr>
              <w:rPr>
                <w:sz w:val="22"/>
                <w:szCs w:val="22"/>
              </w:rPr>
            </w:pPr>
          </w:p>
        </w:tc>
        <w:tc>
          <w:tcPr>
            <w:tcW w:w="1506" w:type="dxa"/>
          </w:tcPr>
          <w:p w14:paraId="330F0C0E" w14:textId="77777777" w:rsidR="0080457B" w:rsidRPr="0078682A" w:rsidRDefault="0080457B" w:rsidP="0078682A">
            <w:pPr>
              <w:rPr>
                <w:sz w:val="22"/>
                <w:szCs w:val="22"/>
              </w:rPr>
            </w:pPr>
          </w:p>
        </w:tc>
      </w:tr>
      <w:tr w:rsidR="0080457B" w:rsidRPr="0078682A" w14:paraId="5BC915BA" w14:textId="77777777" w:rsidTr="00740FBB">
        <w:tc>
          <w:tcPr>
            <w:tcW w:w="5100" w:type="dxa"/>
            <w:gridSpan w:val="3"/>
          </w:tcPr>
          <w:p w14:paraId="4C7EDF8E" w14:textId="77777777" w:rsidR="0080457B" w:rsidRPr="0078682A" w:rsidRDefault="0080457B" w:rsidP="0078682A">
            <w:pPr>
              <w:rPr>
                <w:b/>
                <w:sz w:val="22"/>
                <w:szCs w:val="22"/>
              </w:rPr>
            </w:pPr>
            <w:r w:rsidRPr="0078682A">
              <w:rPr>
                <w:b/>
                <w:sz w:val="22"/>
                <w:szCs w:val="22"/>
              </w:rPr>
              <w:t>ИТОГО</w:t>
            </w:r>
          </w:p>
        </w:tc>
        <w:tc>
          <w:tcPr>
            <w:tcW w:w="3108" w:type="dxa"/>
          </w:tcPr>
          <w:p w14:paraId="2518FF35" w14:textId="77777777" w:rsidR="0080457B" w:rsidRPr="0078682A" w:rsidRDefault="0080457B" w:rsidP="0078682A">
            <w:pPr>
              <w:rPr>
                <w:b/>
                <w:sz w:val="22"/>
                <w:szCs w:val="22"/>
              </w:rPr>
            </w:pPr>
            <w:r w:rsidRPr="0078682A">
              <w:rPr>
                <w:b/>
                <w:sz w:val="22"/>
                <w:szCs w:val="22"/>
              </w:rPr>
              <w:t>100%</w:t>
            </w:r>
          </w:p>
        </w:tc>
        <w:tc>
          <w:tcPr>
            <w:tcW w:w="1506" w:type="dxa"/>
          </w:tcPr>
          <w:p w14:paraId="4B0361BB" w14:textId="77777777" w:rsidR="0080457B" w:rsidRPr="0078682A" w:rsidRDefault="0080457B" w:rsidP="0078682A">
            <w:pPr>
              <w:rPr>
                <w:b/>
                <w:sz w:val="22"/>
                <w:szCs w:val="22"/>
              </w:rPr>
            </w:pPr>
            <w:r w:rsidRPr="0078682A">
              <w:rPr>
                <w:b/>
                <w:sz w:val="22"/>
                <w:szCs w:val="22"/>
              </w:rPr>
              <w:t>Х</w:t>
            </w:r>
          </w:p>
        </w:tc>
      </w:tr>
    </w:tbl>
    <w:p w14:paraId="4C5375C2"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46B46F1B" w14:textId="77777777" w:rsidTr="00B11FE8">
        <w:tc>
          <w:tcPr>
            <w:tcW w:w="4644" w:type="dxa"/>
          </w:tcPr>
          <w:p w14:paraId="38D9709D" w14:textId="77777777" w:rsidR="0078682A" w:rsidRPr="0078682A" w:rsidRDefault="0078682A" w:rsidP="0078682A">
            <w:pPr>
              <w:jc w:val="right"/>
              <w:rPr>
                <w:sz w:val="26"/>
                <w:szCs w:val="26"/>
              </w:rPr>
            </w:pPr>
          </w:p>
          <w:p w14:paraId="08C20869" w14:textId="77777777" w:rsidR="0078682A" w:rsidRPr="0078682A" w:rsidRDefault="0078682A" w:rsidP="0078682A">
            <w:pPr>
              <w:jc w:val="right"/>
              <w:rPr>
                <w:sz w:val="26"/>
                <w:szCs w:val="26"/>
              </w:rPr>
            </w:pPr>
            <w:r w:rsidRPr="0078682A">
              <w:rPr>
                <w:sz w:val="26"/>
                <w:szCs w:val="26"/>
              </w:rPr>
              <w:t>__________________________________</w:t>
            </w:r>
          </w:p>
          <w:p w14:paraId="16C961AA"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24B3DCBE" w14:textId="77777777" w:rsidTr="00B11FE8">
        <w:tc>
          <w:tcPr>
            <w:tcW w:w="4644" w:type="dxa"/>
          </w:tcPr>
          <w:p w14:paraId="13172911" w14:textId="77777777" w:rsidR="0078682A" w:rsidRPr="0078682A" w:rsidRDefault="0078682A" w:rsidP="0078682A">
            <w:pPr>
              <w:jc w:val="right"/>
              <w:rPr>
                <w:sz w:val="26"/>
                <w:szCs w:val="26"/>
              </w:rPr>
            </w:pPr>
            <w:r w:rsidRPr="0078682A">
              <w:rPr>
                <w:sz w:val="26"/>
                <w:szCs w:val="26"/>
              </w:rPr>
              <w:t>__________________________________</w:t>
            </w:r>
          </w:p>
          <w:p w14:paraId="7A8F24E0"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60868BF3" w14:textId="77777777" w:rsidR="0078682A" w:rsidRPr="0078682A" w:rsidRDefault="0078682A" w:rsidP="0078682A">
            <w:pPr>
              <w:tabs>
                <w:tab w:val="left" w:pos="4428"/>
              </w:tabs>
              <w:jc w:val="center"/>
              <w:rPr>
                <w:sz w:val="26"/>
                <w:szCs w:val="26"/>
                <w:vertAlign w:val="superscript"/>
              </w:rPr>
            </w:pPr>
          </w:p>
        </w:tc>
      </w:tr>
    </w:tbl>
    <w:p w14:paraId="23283B58"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59795C09"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1FCCA089"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8376464" w14:textId="77777777" w:rsidR="0078682A" w:rsidRPr="0078682A" w:rsidRDefault="0078682A" w:rsidP="0078682A">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501301C8" w14:textId="77777777" w:rsidR="0078682A" w:rsidRPr="0078682A" w:rsidRDefault="0078682A" w:rsidP="0078682A">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4382B01" w14:textId="77777777" w:rsidR="0078682A" w:rsidRPr="0078682A" w:rsidRDefault="0078682A" w:rsidP="0078682A">
      <w:pPr>
        <w:widowControl/>
        <w:autoSpaceDE/>
        <w:autoSpaceDN/>
        <w:adjustRightInd/>
        <w:jc w:val="both"/>
      </w:pPr>
      <w:r w:rsidRPr="0078682A">
        <w:t>10.2</w:t>
      </w:r>
      <w:r>
        <w:t>4</w:t>
      </w:r>
      <w:r w:rsidRPr="0078682A">
        <w:t>.3.4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79D67491" w14:textId="77777777" w:rsidR="0078682A" w:rsidRPr="0078682A" w:rsidRDefault="0078682A" w:rsidP="0078682A">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3342C926" w14:textId="77777777" w:rsidR="0078682A" w:rsidRPr="0078682A" w:rsidRDefault="0078682A" w:rsidP="00CE226F">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242B94FE" w14:textId="07E94E1D" w:rsidR="0078682A" w:rsidRDefault="0078682A" w:rsidP="00CE226F">
      <w:pPr>
        <w:numPr>
          <w:ilvl w:val="3"/>
          <w:numId w:val="33"/>
        </w:numPr>
        <w:tabs>
          <w:tab w:val="num" w:pos="1701"/>
        </w:tabs>
        <w:spacing w:before="60"/>
        <w:ind w:left="1701" w:hanging="567"/>
        <w:jc w:val="both"/>
      </w:pPr>
      <w:r w:rsidRPr="0078682A">
        <w:t>стоимость услуг по генеральному исполнителю и соисполнителям в процентном выражении;</w:t>
      </w:r>
    </w:p>
    <w:p w14:paraId="36FF941D" w14:textId="77777777" w:rsidR="0078682A" w:rsidRPr="0078682A" w:rsidRDefault="0078682A" w:rsidP="00CE226F">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05E1ED16" w14:textId="77777777" w:rsidR="00297AA2" w:rsidRPr="00297AA2" w:rsidRDefault="00297AA2" w:rsidP="0078682A">
      <w:pPr>
        <w:contextualSpacing/>
        <w:jc w:val="both"/>
        <w:outlineLvl w:val="1"/>
      </w:pPr>
    </w:p>
    <w:p w14:paraId="47512295" w14:textId="77777777" w:rsidR="00297AA2" w:rsidRPr="00297AA2" w:rsidRDefault="00297AA2" w:rsidP="00297AA2">
      <w:pPr>
        <w:widowControl/>
        <w:autoSpaceDE/>
        <w:autoSpaceDN/>
        <w:adjustRightInd/>
        <w:spacing w:after="200" w:line="276" w:lineRule="auto"/>
        <w:ind w:left="1418"/>
        <w:jc w:val="both"/>
        <w:rPr>
          <w:i/>
        </w:rPr>
      </w:pPr>
    </w:p>
    <w:p w14:paraId="0EA893CF" w14:textId="77777777" w:rsidR="00297AA2" w:rsidRPr="00297AA2" w:rsidRDefault="00297AA2" w:rsidP="00297AA2">
      <w:pPr>
        <w:widowControl/>
        <w:autoSpaceDE/>
        <w:autoSpaceDN/>
        <w:adjustRightInd/>
        <w:spacing w:after="200" w:line="276" w:lineRule="auto"/>
        <w:ind w:left="1418"/>
        <w:rPr>
          <w:i/>
        </w:rPr>
      </w:pPr>
    </w:p>
    <w:p w14:paraId="743B3254" w14:textId="77777777" w:rsidR="00297AA2" w:rsidRPr="00297AA2" w:rsidRDefault="00297AA2" w:rsidP="00297AA2">
      <w:pPr>
        <w:widowControl/>
        <w:autoSpaceDE/>
        <w:autoSpaceDN/>
        <w:adjustRightInd/>
        <w:spacing w:after="200" w:line="276" w:lineRule="auto"/>
        <w:rPr>
          <w:i/>
        </w:rPr>
      </w:pPr>
    </w:p>
    <w:p w14:paraId="1E06C152" w14:textId="77777777" w:rsidR="00297AA2" w:rsidRPr="00297AA2" w:rsidRDefault="00297AA2" w:rsidP="00297AA2">
      <w:pPr>
        <w:widowControl/>
        <w:autoSpaceDE/>
        <w:autoSpaceDN/>
        <w:adjustRightInd/>
        <w:spacing w:after="200" w:line="276" w:lineRule="auto"/>
        <w:rPr>
          <w:i/>
        </w:rPr>
      </w:pPr>
    </w:p>
    <w:p w14:paraId="0433238F" w14:textId="77777777" w:rsidR="00297AA2" w:rsidRPr="00297AA2" w:rsidRDefault="00297AA2" w:rsidP="00297AA2">
      <w:pPr>
        <w:widowControl/>
        <w:autoSpaceDE/>
        <w:autoSpaceDN/>
        <w:adjustRightInd/>
        <w:spacing w:after="200" w:line="276" w:lineRule="auto"/>
        <w:rPr>
          <w:i/>
        </w:rPr>
      </w:pPr>
    </w:p>
    <w:p w14:paraId="38E7E457" w14:textId="77777777" w:rsidR="00297AA2" w:rsidRPr="00297AA2" w:rsidRDefault="00297AA2" w:rsidP="00297AA2">
      <w:pPr>
        <w:widowControl/>
        <w:autoSpaceDE/>
        <w:autoSpaceDN/>
        <w:adjustRightInd/>
        <w:spacing w:after="200" w:line="276" w:lineRule="auto"/>
        <w:rPr>
          <w:i/>
        </w:rPr>
      </w:pPr>
    </w:p>
    <w:p w14:paraId="332FAAB5" w14:textId="77777777" w:rsidR="00297AA2" w:rsidRPr="00297AA2" w:rsidRDefault="00297AA2" w:rsidP="00297AA2">
      <w:pPr>
        <w:widowControl/>
        <w:autoSpaceDE/>
        <w:autoSpaceDN/>
        <w:adjustRightInd/>
        <w:spacing w:after="200" w:line="276" w:lineRule="auto"/>
        <w:rPr>
          <w:i/>
        </w:rPr>
      </w:pPr>
    </w:p>
    <w:p w14:paraId="46B4B812" w14:textId="77777777" w:rsidR="00297AA2" w:rsidRPr="00297AA2" w:rsidRDefault="00297AA2" w:rsidP="00297AA2">
      <w:pPr>
        <w:widowControl/>
        <w:autoSpaceDE/>
        <w:autoSpaceDN/>
        <w:adjustRightInd/>
        <w:spacing w:after="200" w:line="276" w:lineRule="auto"/>
        <w:rPr>
          <w:i/>
        </w:rPr>
      </w:pPr>
    </w:p>
    <w:p w14:paraId="1E066DF9" w14:textId="77777777" w:rsidR="00297AA2" w:rsidRPr="00297AA2" w:rsidRDefault="00297AA2" w:rsidP="00297AA2">
      <w:pPr>
        <w:widowControl/>
        <w:autoSpaceDE/>
        <w:autoSpaceDN/>
        <w:adjustRightInd/>
        <w:spacing w:after="200" w:line="276" w:lineRule="auto"/>
        <w:rPr>
          <w:i/>
        </w:rPr>
      </w:pPr>
    </w:p>
    <w:p w14:paraId="77B59E5A" w14:textId="77777777" w:rsidR="00297AA2" w:rsidRPr="00297AA2" w:rsidRDefault="00297AA2" w:rsidP="00297AA2">
      <w:pPr>
        <w:widowControl/>
        <w:autoSpaceDE/>
        <w:autoSpaceDN/>
        <w:adjustRightInd/>
        <w:spacing w:after="200" w:line="276" w:lineRule="auto"/>
        <w:rPr>
          <w:i/>
        </w:rPr>
      </w:pPr>
    </w:p>
    <w:p w14:paraId="0D88EC0B" w14:textId="77777777" w:rsidR="00297AA2" w:rsidRPr="00297AA2" w:rsidRDefault="00297AA2" w:rsidP="00297AA2">
      <w:pPr>
        <w:widowControl/>
        <w:autoSpaceDE/>
        <w:autoSpaceDN/>
        <w:adjustRightInd/>
        <w:spacing w:after="200" w:line="276" w:lineRule="auto"/>
        <w:rPr>
          <w:i/>
        </w:rPr>
      </w:pPr>
    </w:p>
    <w:p w14:paraId="58D41386" w14:textId="77777777" w:rsidR="00297AA2" w:rsidRPr="00297AA2" w:rsidRDefault="00297AA2" w:rsidP="00297AA2">
      <w:pPr>
        <w:widowControl/>
        <w:autoSpaceDE/>
        <w:autoSpaceDN/>
        <w:adjustRightInd/>
        <w:spacing w:after="200" w:line="276" w:lineRule="auto"/>
        <w:rPr>
          <w:i/>
        </w:rPr>
      </w:pPr>
    </w:p>
    <w:p w14:paraId="5AFDD7FD" w14:textId="77777777" w:rsidR="00297AA2" w:rsidRPr="00297AA2" w:rsidRDefault="00297AA2" w:rsidP="00297AA2">
      <w:pPr>
        <w:widowControl/>
        <w:autoSpaceDE/>
        <w:autoSpaceDN/>
        <w:adjustRightInd/>
        <w:spacing w:after="200" w:line="276" w:lineRule="auto"/>
        <w:rPr>
          <w:i/>
        </w:rPr>
      </w:pPr>
    </w:p>
    <w:p w14:paraId="5753FCB8" w14:textId="77777777" w:rsidR="00297AA2" w:rsidRPr="00297AA2" w:rsidRDefault="00297AA2" w:rsidP="00297AA2">
      <w:pPr>
        <w:widowControl/>
        <w:autoSpaceDE/>
        <w:autoSpaceDN/>
        <w:adjustRightInd/>
        <w:spacing w:after="200" w:line="276" w:lineRule="auto"/>
        <w:rPr>
          <w:i/>
        </w:rPr>
      </w:pPr>
    </w:p>
    <w:p w14:paraId="4C1309B1"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6"/>
          <w:headerReference w:type="default" r:id="rId27"/>
          <w:footerReference w:type="even" r:id="rId28"/>
          <w:pgSz w:w="11906" w:h="16838"/>
          <w:pgMar w:top="1134" w:right="1558" w:bottom="1134" w:left="1701" w:header="708" w:footer="708" w:gutter="0"/>
          <w:cols w:space="708"/>
          <w:docGrid w:linePitch="360"/>
        </w:sectPr>
      </w:pPr>
    </w:p>
    <w:p w14:paraId="1167A5E4" w14:textId="77777777" w:rsidR="00A76764" w:rsidRPr="00297AA2" w:rsidRDefault="00A76764" w:rsidP="00A76764">
      <w:pPr>
        <w:widowControl/>
        <w:autoSpaceDE/>
        <w:autoSpaceDN/>
        <w:adjustRightInd/>
        <w:spacing w:after="200" w:line="276" w:lineRule="auto"/>
        <w:rPr>
          <w:b/>
          <w:bCs/>
        </w:rPr>
      </w:pPr>
      <w:bookmarkStart w:id="357" w:name="_Toc402520618"/>
      <w:bookmarkStart w:id="358"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14:paraId="5053E675" w14:textId="77777777" w:rsidR="00A76764" w:rsidRPr="009004F1" w:rsidRDefault="00A76764" w:rsidP="00A76764">
      <w:pPr>
        <w:suppressAutoHyphens/>
        <w:autoSpaceDE/>
        <w:autoSpaceDN/>
        <w:adjustRightInd/>
        <w:spacing w:before="240" w:after="120"/>
        <w:outlineLvl w:val="2"/>
        <w:rPr>
          <w:snapToGrid w:val="0"/>
        </w:rPr>
      </w:pPr>
      <w:bookmarkStart w:id="359" w:name="_Toc515552818"/>
      <w:r w:rsidRPr="009004F1">
        <w:rPr>
          <w:snapToGrid w:val="0"/>
        </w:rPr>
        <w:t>10.25.1 Форма с</w:t>
      </w:r>
      <w:r w:rsidRPr="009004F1">
        <w:t>огласия субподрядчика (соисполнителя) на привлечение к поставке товаров (выполнению работ, оказанию услуг) по договору, являющимся предметом закупки</w:t>
      </w:r>
      <w:bookmarkEnd w:id="359"/>
    </w:p>
    <w:p w14:paraId="3DBCED0C" w14:textId="77777777" w:rsidR="00A76764" w:rsidRPr="00297AA2" w:rsidRDefault="00A76764" w:rsidP="00A76764">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DEB755" w14:textId="77777777" w:rsidR="00A76764" w:rsidRDefault="00A76764" w:rsidP="00A76764">
      <w:pPr>
        <w:rPr>
          <w:color w:val="000000"/>
        </w:rPr>
      </w:pPr>
    </w:p>
    <w:p w14:paraId="622C06C7" w14:textId="77777777" w:rsidR="00A76764" w:rsidRDefault="00A76764" w:rsidP="00A76764">
      <w:pPr>
        <w:rPr>
          <w:color w:val="000000"/>
        </w:rPr>
      </w:pPr>
    </w:p>
    <w:p w14:paraId="4E0CE466" w14:textId="77777777" w:rsidR="00A76764" w:rsidRPr="00076DB8" w:rsidRDefault="00A76764" w:rsidP="00A76764">
      <w:pPr>
        <w:pStyle w:val="2"/>
        <w:spacing w:before="0" w:after="0"/>
        <w:jc w:val="center"/>
        <w:rPr>
          <w:color w:val="4F81BD" w:themeColor="accent1"/>
          <w:sz w:val="24"/>
          <w:szCs w:val="24"/>
        </w:rPr>
      </w:pPr>
      <w:bookmarkStart w:id="360" w:name="_Toc515552819"/>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57"/>
      <w:bookmarkEnd w:id="358"/>
      <w:bookmarkEnd w:id="360"/>
    </w:p>
    <w:p w14:paraId="5FA2EA4E" w14:textId="77777777" w:rsidR="00A76764" w:rsidRPr="00076DB8" w:rsidRDefault="00A76764" w:rsidP="00A76764">
      <w:pPr>
        <w:ind w:firstLine="708"/>
        <w:jc w:val="both"/>
        <w:rPr>
          <w:color w:val="4F81BD" w:themeColor="accent1"/>
        </w:rPr>
      </w:pPr>
    </w:p>
    <w:p w14:paraId="08039698" w14:textId="77777777" w:rsidR="00A76764" w:rsidRPr="00FC5ACF" w:rsidRDefault="00A76764" w:rsidP="00A76764">
      <w:pPr>
        <w:ind w:firstLine="708"/>
        <w:jc w:val="both"/>
      </w:pPr>
    </w:p>
    <w:p w14:paraId="0CB4FA0C" w14:textId="77777777" w:rsidR="00A76764" w:rsidRPr="007B421C" w:rsidRDefault="00A76764" w:rsidP="00A76764">
      <w:pPr>
        <w:ind w:firstLine="708"/>
        <w:jc w:val="both"/>
      </w:pPr>
    </w:p>
    <w:p w14:paraId="15E95403" w14:textId="6FE9C730" w:rsidR="00A76764" w:rsidRDefault="00A76764" w:rsidP="00A76764">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Участника закупки</w:t>
      </w:r>
      <w:r>
        <w:t xml:space="preserve"> Победителем.</w:t>
      </w:r>
    </w:p>
    <w:p w14:paraId="3348ACAA" w14:textId="77777777" w:rsidR="00A76764" w:rsidRDefault="00A76764" w:rsidP="00A76764">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14:paraId="0614CABB" w14:textId="3CD582A5" w:rsidR="00A76764" w:rsidRPr="00154A63" w:rsidRDefault="00A76764" w:rsidP="00A76764">
      <w:pPr>
        <w:ind w:firstLine="708"/>
        <w:jc w:val="both"/>
        <w:rPr>
          <w:rStyle w:val="FontStyle128"/>
          <w:color w:val="auto"/>
          <w:sz w:val="24"/>
          <w:szCs w:val="24"/>
        </w:rPr>
      </w:pPr>
      <w:r>
        <w:t>У</w:t>
      </w:r>
      <w:r w:rsidRPr="00664550">
        <w:t xml:space="preserve">словия будущего договора между 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14:paraId="66B21AA8" w14:textId="77777777" w:rsidR="00A76764" w:rsidRDefault="00A76764" w:rsidP="00A76764">
      <w:pPr>
        <w:ind w:firstLine="708"/>
        <w:jc w:val="both"/>
      </w:pPr>
    </w:p>
    <w:p w14:paraId="59B59E1C" w14:textId="77777777" w:rsidR="00A76764" w:rsidRDefault="00A76764" w:rsidP="00A76764">
      <w:pPr>
        <w:ind w:firstLine="709"/>
        <w:jc w:val="both"/>
        <w:rPr>
          <w:b/>
          <w:sz w:val="20"/>
          <w:szCs w:val="20"/>
          <w:lang w:eastAsia="en-US"/>
        </w:rPr>
      </w:pPr>
    </w:p>
    <w:p w14:paraId="277F7469" w14:textId="77777777" w:rsidR="00A76764" w:rsidRDefault="00A76764" w:rsidP="00A76764">
      <w:pPr>
        <w:ind w:firstLine="709"/>
        <w:jc w:val="both"/>
        <w:rPr>
          <w:b/>
          <w:sz w:val="20"/>
          <w:szCs w:val="20"/>
          <w:lang w:eastAsia="en-US"/>
        </w:rPr>
      </w:pPr>
    </w:p>
    <w:p w14:paraId="5FA1AA9F" w14:textId="77777777" w:rsidR="00A76764" w:rsidRPr="007F6893" w:rsidRDefault="00A76764" w:rsidP="00A76764">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76764" w:rsidRPr="00297AA2" w14:paraId="043A83F5" w14:textId="77777777" w:rsidTr="008E30A2">
        <w:tc>
          <w:tcPr>
            <w:tcW w:w="4644" w:type="dxa"/>
          </w:tcPr>
          <w:p w14:paraId="581B84BB"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32BFD426" w14:textId="77777777" w:rsidR="00A76764" w:rsidRPr="00297AA2" w:rsidRDefault="00A76764" w:rsidP="008E30A2">
            <w:pPr>
              <w:tabs>
                <w:tab w:val="left" w:pos="34"/>
              </w:tabs>
              <w:jc w:val="center"/>
              <w:rPr>
                <w:sz w:val="26"/>
                <w:szCs w:val="26"/>
                <w:vertAlign w:val="superscript"/>
              </w:rPr>
            </w:pPr>
            <w:r w:rsidRPr="00297AA2">
              <w:rPr>
                <w:sz w:val="26"/>
                <w:szCs w:val="26"/>
                <w:vertAlign w:val="superscript"/>
              </w:rPr>
              <w:t>(подпись, М.П.)</w:t>
            </w:r>
          </w:p>
        </w:tc>
      </w:tr>
      <w:tr w:rsidR="00A76764" w:rsidRPr="00297AA2" w14:paraId="4A091231" w14:textId="77777777" w:rsidTr="008E30A2">
        <w:tc>
          <w:tcPr>
            <w:tcW w:w="4644" w:type="dxa"/>
          </w:tcPr>
          <w:p w14:paraId="53E512CA"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160E9F7C" w14:textId="77777777" w:rsidR="00A76764" w:rsidRPr="00297AA2" w:rsidRDefault="00A76764" w:rsidP="008E30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90BB9D7" w14:textId="77777777" w:rsidR="00A76764" w:rsidRPr="007F6893" w:rsidRDefault="00A76764" w:rsidP="00A76764">
      <w:pPr>
        <w:pStyle w:val="Times12"/>
        <w:tabs>
          <w:tab w:val="left" w:pos="709"/>
        </w:tabs>
        <w:ind w:left="360" w:right="-179" w:firstLine="0"/>
        <w:rPr>
          <w:szCs w:val="24"/>
        </w:rPr>
      </w:pPr>
    </w:p>
    <w:p w14:paraId="31E5575B" w14:textId="77777777" w:rsidR="00A76764" w:rsidRPr="007F6893" w:rsidRDefault="00A76764" w:rsidP="00A76764">
      <w:pPr>
        <w:pStyle w:val="Times12"/>
        <w:tabs>
          <w:tab w:val="left" w:pos="709"/>
        </w:tabs>
        <w:ind w:left="360" w:right="-179" w:firstLine="0"/>
        <w:rPr>
          <w:szCs w:val="24"/>
        </w:rPr>
      </w:pPr>
    </w:p>
    <w:p w14:paraId="46550743" w14:textId="77777777" w:rsidR="00A76764" w:rsidRPr="00BD0AF4" w:rsidRDefault="00A76764" w:rsidP="00A76764"/>
    <w:p w14:paraId="470480F0" w14:textId="77777777" w:rsidR="00A76764" w:rsidRPr="00BD0AF4" w:rsidRDefault="00A76764" w:rsidP="00A76764"/>
    <w:p w14:paraId="12D34ABC" w14:textId="77777777" w:rsidR="00A76764" w:rsidRPr="008415AF" w:rsidRDefault="00A76764" w:rsidP="00A76764"/>
    <w:p w14:paraId="4EE6D614" w14:textId="77777777" w:rsidR="00A76764" w:rsidRPr="008415AF" w:rsidRDefault="00A76764" w:rsidP="00A76764"/>
    <w:p w14:paraId="08AF978F" w14:textId="77777777" w:rsidR="00A76764" w:rsidRPr="00297AA2" w:rsidRDefault="00A76764" w:rsidP="00A76764">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14:paraId="5355F7B4" w14:textId="77777777" w:rsidR="00A76764" w:rsidRPr="00297AA2" w:rsidRDefault="00A76764" w:rsidP="00A76764">
      <w:pPr>
        <w:pageBreakBefore/>
        <w:suppressAutoHyphens/>
        <w:autoSpaceDE/>
        <w:autoSpaceDN/>
        <w:adjustRightInd/>
        <w:spacing w:after="120"/>
        <w:outlineLvl w:val="2"/>
        <w:rPr>
          <w:b/>
          <w:snapToGrid w:val="0"/>
        </w:rPr>
      </w:pPr>
      <w:bookmarkStart w:id="361" w:name="_Toc515552820"/>
      <w:r w:rsidRPr="00297AA2">
        <w:rPr>
          <w:b/>
          <w:snapToGrid w:val="0"/>
        </w:rPr>
        <w:lastRenderedPageBreak/>
        <w:t>10.2</w:t>
      </w:r>
      <w:r>
        <w:rPr>
          <w:b/>
          <w:snapToGrid w:val="0"/>
        </w:rPr>
        <w:t>5</w:t>
      </w:r>
      <w:r w:rsidRPr="00297AA2">
        <w:rPr>
          <w:b/>
          <w:snapToGrid w:val="0"/>
        </w:rPr>
        <w:t>.2 Инструкции по заполнению</w:t>
      </w:r>
      <w:bookmarkEnd w:id="361"/>
    </w:p>
    <w:p w14:paraId="240C9B6B" w14:textId="77777777" w:rsidR="00A76764" w:rsidRPr="00297AA2" w:rsidRDefault="00A76764" w:rsidP="00A76764">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14:paraId="12B32859" w14:textId="768B7704" w:rsidR="00A21C6B" w:rsidRDefault="00A76764" w:rsidP="00A76764">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A21C6B">
        <w:rPr>
          <w:b/>
        </w:rPr>
        <w:br w:type="page"/>
      </w:r>
    </w:p>
    <w:p w14:paraId="7E1F94F4" w14:textId="77777777" w:rsidR="00297AA2" w:rsidRPr="00297AA2" w:rsidRDefault="00297AA2" w:rsidP="00297AA2">
      <w:pPr>
        <w:widowControl/>
        <w:autoSpaceDE/>
        <w:autoSpaceDN/>
        <w:adjustRightInd/>
        <w:spacing w:after="200" w:line="276" w:lineRule="auto"/>
        <w:rPr>
          <w:b/>
          <w:bCs/>
        </w:rPr>
      </w:pPr>
      <w:r w:rsidRPr="00297AA2">
        <w:rPr>
          <w:b/>
        </w:rPr>
        <w:lastRenderedPageBreak/>
        <w:t>10.2</w:t>
      </w:r>
      <w:r w:rsidR="00A21C6B">
        <w:rPr>
          <w:b/>
        </w:rPr>
        <w:t>6</w:t>
      </w:r>
      <w:r w:rsidRPr="00297AA2">
        <w:rPr>
          <w:b/>
        </w:rPr>
        <w:t xml:space="preserve"> План распределения объемов выполнения работ внутри коллективного участника (форма 2</w:t>
      </w:r>
      <w:r w:rsidR="00A21C6B">
        <w:rPr>
          <w:b/>
        </w:rPr>
        <w:t>6</w:t>
      </w:r>
      <w:r w:rsidRPr="00297AA2">
        <w:rPr>
          <w:b/>
        </w:rPr>
        <w:t>)</w:t>
      </w:r>
    </w:p>
    <w:p w14:paraId="1CA23E71" w14:textId="77777777" w:rsidR="00297AA2" w:rsidRPr="009004F1" w:rsidRDefault="00297AA2" w:rsidP="00297AA2">
      <w:pPr>
        <w:suppressAutoHyphens/>
        <w:autoSpaceDE/>
        <w:autoSpaceDN/>
        <w:adjustRightInd/>
        <w:spacing w:before="240" w:after="120"/>
        <w:outlineLvl w:val="2"/>
        <w:rPr>
          <w:snapToGrid w:val="0"/>
        </w:rPr>
      </w:pPr>
      <w:bookmarkStart w:id="362" w:name="_Toc422244314"/>
      <w:bookmarkStart w:id="363" w:name="_Toc515552821"/>
      <w:r w:rsidRPr="009004F1">
        <w:rPr>
          <w:snapToGrid w:val="0"/>
        </w:rPr>
        <w:t>10.2</w:t>
      </w:r>
      <w:r w:rsidR="00A21C6B" w:rsidRPr="009004F1">
        <w:rPr>
          <w:snapToGrid w:val="0"/>
        </w:rPr>
        <w:t>6</w:t>
      </w:r>
      <w:r w:rsidRPr="009004F1">
        <w:rPr>
          <w:snapToGrid w:val="0"/>
        </w:rPr>
        <w:t>.1 Форма плана распределения объемов поставки, выполнения работ, оказания услуг внутри коллективного участника</w:t>
      </w:r>
      <w:bookmarkEnd w:id="362"/>
      <w:bookmarkEnd w:id="363"/>
    </w:p>
    <w:p w14:paraId="17423AD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D6F528" w14:textId="77777777" w:rsidR="00297AA2" w:rsidRPr="00297AA2" w:rsidRDefault="00297AA2" w:rsidP="00297AA2">
      <w:pPr>
        <w:rPr>
          <w:color w:val="000000"/>
        </w:rPr>
      </w:pPr>
    </w:p>
    <w:p w14:paraId="6B87F730"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5A22EFB6" w14:textId="77777777" w:rsidR="00297AA2" w:rsidRPr="00297AA2" w:rsidRDefault="00297AA2" w:rsidP="00297AA2">
      <w:pPr>
        <w:rPr>
          <w:color w:val="000000"/>
        </w:rPr>
      </w:pPr>
    </w:p>
    <w:p w14:paraId="0952FBF4"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4F986328"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2863"/>
        <w:gridCol w:w="1667"/>
      </w:tblGrid>
      <w:tr w:rsidR="006641D1" w:rsidRPr="00297AA2" w14:paraId="1D90C547" w14:textId="77777777" w:rsidTr="006641D1">
        <w:trPr>
          <w:cantSplit/>
          <w:trHeight w:val="2564"/>
        </w:trPr>
        <w:tc>
          <w:tcPr>
            <w:tcW w:w="654" w:type="dxa"/>
          </w:tcPr>
          <w:p w14:paraId="2420D31E" w14:textId="77777777" w:rsidR="006641D1" w:rsidRPr="00297AA2" w:rsidRDefault="006641D1"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tcPr>
          <w:p w14:paraId="1A4FFAB8" w14:textId="77777777" w:rsidR="006641D1" w:rsidRPr="00297AA2" w:rsidRDefault="006641D1"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tcPr>
          <w:p w14:paraId="09523000" w14:textId="77777777" w:rsidR="006641D1" w:rsidRPr="00297AA2" w:rsidRDefault="006641D1"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tcPr>
          <w:p w14:paraId="190BA4C9" w14:textId="77777777" w:rsidR="006641D1" w:rsidRPr="00297AA2" w:rsidRDefault="006641D1"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r w:rsidRPr="006641D1">
              <w:rPr>
                <w:snapToGrid w:val="0"/>
              </w:rPr>
              <w:t xml:space="preserve"> </w:t>
            </w:r>
            <w:proofErr w:type="gramStart"/>
            <w:r w:rsidRPr="006641D1">
              <w:rPr>
                <w:snapToGrid w:val="0"/>
              </w:rPr>
              <w:t>в</w:t>
            </w:r>
            <w:proofErr w:type="gramEnd"/>
            <w:r w:rsidRPr="006641D1">
              <w:rPr>
                <w:snapToGrid w:val="0"/>
              </w:rPr>
              <w:t xml:space="preserve"> % от общей стоимости работ</w:t>
            </w:r>
          </w:p>
          <w:p w14:paraId="31082A98" w14:textId="4255C3DD" w:rsidR="006641D1" w:rsidRPr="00297AA2" w:rsidRDefault="006641D1" w:rsidP="00297AA2">
            <w:pPr>
              <w:keepNext/>
              <w:spacing w:before="40" w:after="40"/>
              <w:ind w:left="57" w:right="57"/>
              <w:rPr>
                <w:snapToGrid w:val="0"/>
              </w:rPr>
            </w:pPr>
          </w:p>
        </w:tc>
        <w:tc>
          <w:tcPr>
            <w:tcW w:w="1667" w:type="dxa"/>
          </w:tcPr>
          <w:p w14:paraId="2156E4B5" w14:textId="77777777" w:rsidR="006641D1" w:rsidRPr="00297AA2" w:rsidRDefault="006641D1"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80457B" w:rsidRPr="00297AA2" w14:paraId="18268B5B" w14:textId="77777777" w:rsidTr="00740FBB">
        <w:tc>
          <w:tcPr>
            <w:tcW w:w="654" w:type="dxa"/>
          </w:tcPr>
          <w:p w14:paraId="7E60D463" w14:textId="77777777" w:rsidR="0080457B" w:rsidRPr="00297AA2" w:rsidRDefault="0080457B"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63C0D5F8" w14:textId="77777777" w:rsidR="0080457B" w:rsidRPr="00297AA2" w:rsidRDefault="0080457B" w:rsidP="00297AA2">
            <w:pPr>
              <w:widowControl/>
              <w:autoSpaceDE/>
              <w:autoSpaceDN/>
              <w:adjustRightInd/>
              <w:spacing w:before="40" w:after="40"/>
              <w:ind w:left="57" w:right="57"/>
              <w:rPr>
                <w:snapToGrid w:val="0"/>
              </w:rPr>
            </w:pPr>
          </w:p>
        </w:tc>
        <w:tc>
          <w:tcPr>
            <w:tcW w:w="1835" w:type="dxa"/>
          </w:tcPr>
          <w:p w14:paraId="77DD7C9B" w14:textId="77777777" w:rsidR="0080457B" w:rsidRPr="00297AA2" w:rsidRDefault="0080457B" w:rsidP="00297AA2">
            <w:pPr>
              <w:widowControl/>
              <w:autoSpaceDE/>
              <w:autoSpaceDN/>
              <w:adjustRightInd/>
              <w:spacing w:before="40" w:after="40"/>
              <w:ind w:left="57" w:right="57"/>
              <w:rPr>
                <w:snapToGrid w:val="0"/>
              </w:rPr>
            </w:pPr>
          </w:p>
        </w:tc>
        <w:tc>
          <w:tcPr>
            <w:tcW w:w="2863" w:type="dxa"/>
          </w:tcPr>
          <w:p w14:paraId="7E68F51F" w14:textId="77777777" w:rsidR="0080457B" w:rsidRPr="00297AA2" w:rsidRDefault="0080457B" w:rsidP="00297AA2">
            <w:pPr>
              <w:widowControl/>
              <w:autoSpaceDE/>
              <w:autoSpaceDN/>
              <w:adjustRightInd/>
              <w:spacing w:before="40" w:after="40"/>
              <w:ind w:left="57" w:right="57"/>
              <w:rPr>
                <w:snapToGrid w:val="0"/>
              </w:rPr>
            </w:pPr>
          </w:p>
        </w:tc>
        <w:tc>
          <w:tcPr>
            <w:tcW w:w="1667" w:type="dxa"/>
          </w:tcPr>
          <w:p w14:paraId="1B90AC16" w14:textId="77777777" w:rsidR="0080457B" w:rsidRPr="00297AA2" w:rsidRDefault="0080457B" w:rsidP="00297AA2">
            <w:pPr>
              <w:widowControl/>
              <w:autoSpaceDE/>
              <w:autoSpaceDN/>
              <w:adjustRightInd/>
              <w:spacing w:before="40" w:after="40"/>
              <w:ind w:left="57" w:right="57"/>
              <w:rPr>
                <w:snapToGrid w:val="0"/>
              </w:rPr>
            </w:pPr>
          </w:p>
        </w:tc>
      </w:tr>
      <w:tr w:rsidR="0080457B" w:rsidRPr="00297AA2" w14:paraId="4073F3D7" w14:textId="77777777" w:rsidTr="00740FBB">
        <w:tc>
          <w:tcPr>
            <w:tcW w:w="654" w:type="dxa"/>
          </w:tcPr>
          <w:p w14:paraId="19BCE0DA" w14:textId="77777777" w:rsidR="0080457B" w:rsidRPr="00297AA2" w:rsidRDefault="0080457B"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7E0AC6E9" w14:textId="77777777" w:rsidR="0080457B" w:rsidRPr="00297AA2" w:rsidRDefault="0080457B" w:rsidP="00297AA2">
            <w:pPr>
              <w:widowControl/>
              <w:autoSpaceDE/>
              <w:autoSpaceDN/>
              <w:adjustRightInd/>
              <w:spacing w:before="40" w:after="40"/>
              <w:ind w:left="57" w:right="57"/>
              <w:rPr>
                <w:snapToGrid w:val="0"/>
              </w:rPr>
            </w:pPr>
          </w:p>
        </w:tc>
        <w:tc>
          <w:tcPr>
            <w:tcW w:w="1835" w:type="dxa"/>
          </w:tcPr>
          <w:p w14:paraId="7E7DCFED" w14:textId="77777777" w:rsidR="0080457B" w:rsidRPr="00297AA2" w:rsidRDefault="0080457B" w:rsidP="00297AA2">
            <w:pPr>
              <w:widowControl/>
              <w:autoSpaceDE/>
              <w:autoSpaceDN/>
              <w:adjustRightInd/>
              <w:spacing w:before="40" w:after="40"/>
              <w:ind w:left="57" w:right="57"/>
              <w:rPr>
                <w:snapToGrid w:val="0"/>
              </w:rPr>
            </w:pPr>
          </w:p>
        </w:tc>
        <w:tc>
          <w:tcPr>
            <w:tcW w:w="2863" w:type="dxa"/>
          </w:tcPr>
          <w:p w14:paraId="53E7CB56" w14:textId="77777777" w:rsidR="0080457B" w:rsidRPr="00297AA2" w:rsidRDefault="0080457B" w:rsidP="00297AA2">
            <w:pPr>
              <w:widowControl/>
              <w:autoSpaceDE/>
              <w:autoSpaceDN/>
              <w:adjustRightInd/>
              <w:spacing w:before="40" w:after="40"/>
              <w:ind w:left="57" w:right="57"/>
              <w:rPr>
                <w:snapToGrid w:val="0"/>
              </w:rPr>
            </w:pPr>
          </w:p>
        </w:tc>
        <w:tc>
          <w:tcPr>
            <w:tcW w:w="1667" w:type="dxa"/>
          </w:tcPr>
          <w:p w14:paraId="7E709794" w14:textId="77777777" w:rsidR="0080457B" w:rsidRPr="00297AA2" w:rsidRDefault="0080457B" w:rsidP="00297AA2">
            <w:pPr>
              <w:widowControl/>
              <w:autoSpaceDE/>
              <w:autoSpaceDN/>
              <w:adjustRightInd/>
              <w:spacing w:before="40" w:after="40"/>
              <w:ind w:left="57" w:right="57"/>
              <w:rPr>
                <w:snapToGrid w:val="0"/>
              </w:rPr>
            </w:pPr>
          </w:p>
        </w:tc>
      </w:tr>
      <w:tr w:rsidR="0080457B" w:rsidRPr="00297AA2" w14:paraId="720C9575" w14:textId="77777777" w:rsidTr="00740FBB">
        <w:tc>
          <w:tcPr>
            <w:tcW w:w="654" w:type="dxa"/>
          </w:tcPr>
          <w:p w14:paraId="3B5E4850" w14:textId="77777777" w:rsidR="0080457B" w:rsidRPr="00297AA2" w:rsidRDefault="0080457B"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2B08EA4C" w14:textId="77777777" w:rsidR="0080457B" w:rsidRPr="00297AA2" w:rsidRDefault="0080457B" w:rsidP="00297AA2">
            <w:pPr>
              <w:widowControl/>
              <w:autoSpaceDE/>
              <w:autoSpaceDN/>
              <w:adjustRightInd/>
              <w:spacing w:before="40" w:after="40"/>
              <w:ind w:left="57" w:right="57"/>
              <w:rPr>
                <w:snapToGrid w:val="0"/>
              </w:rPr>
            </w:pPr>
          </w:p>
        </w:tc>
        <w:tc>
          <w:tcPr>
            <w:tcW w:w="1835" w:type="dxa"/>
          </w:tcPr>
          <w:p w14:paraId="10113928" w14:textId="77777777" w:rsidR="0080457B" w:rsidRPr="00297AA2" w:rsidRDefault="0080457B" w:rsidP="00297AA2">
            <w:pPr>
              <w:widowControl/>
              <w:autoSpaceDE/>
              <w:autoSpaceDN/>
              <w:adjustRightInd/>
              <w:spacing w:before="40" w:after="40"/>
              <w:ind w:left="57" w:right="57"/>
              <w:rPr>
                <w:snapToGrid w:val="0"/>
              </w:rPr>
            </w:pPr>
          </w:p>
        </w:tc>
        <w:tc>
          <w:tcPr>
            <w:tcW w:w="2863" w:type="dxa"/>
          </w:tcPr>
          <w:p w14:paraId="15E9865B" w14:textId="77777777" w:rsidR="0080457B" w:rsidRPr="00297AA2" w:rsidRDefault="0080457B" w:rsidP="00297AA2">
            <w:pPr>
              <w:widowControl/>
              <w:autoSpaceDE/>
              <w:autoSpaceDN/>
              <w:adjustRightInd/>
              <w:spacing w:before="40" w:after="40"/>
              <w:ind w:left="57" w:right="57"/>
              <w:rPr>
                <w:snapToGrid w:val="0"/>
              </w:rPr>
            </w:pPr>
          </w:p>
        </w:tc>
        <w:tc>
          <w:tcPr>
            <w:tcW w:w="1667" w:type="dxa"/>
          </w:tcPr>
          <w:p w14:paraId="3AD3FFE4" w14:textId="77777777" w:rsidR="0080457B" w:rsidRPr="00297AA2" w:rsidRDefault="0080457B" w:rsidP="00297AA2">
            <w:pPr>
              <w:widowControl/>
              <w:autoSpaceDE/>
              <w:autoSpaceDN/>
              <w:adjustRightInd/>
              <w:spacing w:before="40" w:after="40"/>
              <w:ind w:left="57" w:right="57"/>
              <w:rPr>
                <w:snapToGrid w:val="0"/>
              </w:rPr>
            </w:pPr>
          </w:p>
        </w:tc>
      </w:tr>
      <w:tr w:rsidR="0080457B" w:rsidRPr="00297AA2" w14:paraId="69AF4FFD" w14:textId="77777777" w:rsidTr="00740FBB">
        <w:tc>
          <w:tcPr>
            <w:tcW w:w="4333" w:type="dxa"/>
            <w:gridSpan w:val="3"/>
          </w:tcPr>
          <w:p w14:paraId="67CE9C38" w14:textId="77777777" w:rsidR="0080457B" w:rsidRPr="00297AA2" w:rsidRDefault="0080457B" w:rsidP="00297AA2">
            <w:pPr>
              <w:widowControl/>
              <w:autoSpaceDE/>
              <w:autoSpaceDN/>
              <w:adjustRightInd/>
              <w:spacing w:before="40" w:after="40"/>
              <w:ind w:left="57" w:right="57"/>
              <w:jc w:val="center"/>
              <w:rPr>
                <w:b/>
                <w:snapToGrid w:val="0"/>
              </w:rPr>
            </w:pPr>
            <w:r w:rsidRPr="00297AA2">
              <w:rPr>
                <w:b/>
                <w:snapToGrid w:val="0"/>
              </w:rPr>
              <w:t>ИТОГО</w:t>
            </w:r>
          </w:p>
        </w:tc>
        <w:tc>
          <w:tcPr>
            <w:tcW w:w="2863" w:type="dxa"/>
          </w:tcPr>
          <w:p w14:paraId="07EDD88B" w14:textId="77777777" w:rsidR="0080457B" w:rsidRPr="00297AA2" w:rsidRDefault="0080457B"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4A98F9AD" w14:textId="77777777" w:rsidR="0080457B" w:rsidRPr="00297AA2" w:rsidRDefault="0080457B" w:rsidP="00297AA2">
            <w:pPr>
              <w:widowControl/>
              <w:autoSpaceDE/>
              <w:autoSpaceDN/>
              <w:adjustRightInd/>
              <w:spacing w:before="40" w:after="40"/>
              <w:ind w:left="57" w:right="57"/>
              <w:jc w:val="center"/>
              <w:rPr>
                <w:b/>
                <w:snapToGrid w:val="0"/>
              </w:rPr>
            </w:pPr>
            <w:r w:rsidRPr="00297AA2">
              <w:rPr>
                <w:b/>
                <w:snapToGrid w:val="0"/>
              </w:rPr>
              <w:t>Х</w:t>
            </w:r>
          </w:p>
        </w:tc>
      </w:tr>
    </w:tbl>
    <w:p w14:paraId="059C9D91" w14:textId="77777777" w:rsidR="00297AA2" w:rsidRPr="00297AA2" w:rsidRDefault="00297AA2" w:rsidP="00297AA2">
      <w:pPr>
        <w:rPr>
          <w:color w:val="000000"/>
        </w:rPr>
      </w:pPr>
    </w:p>
    <w:p w14:paraId="6455726E" w14:textId="77777777" w:rsidR="00297AA2" w:rsidRPr="00297AA2" w:rsidRDefault="00297AA2" w:rsidP="00297AA2">
      <w:pPr>
        <w:rPr>
          <w:color w:val="000000"/>
        </w:rPr>
      </w:pPr>
      <w:r w:rsidRPr="00297AA2">
        <w:rPr>
          <w:color w:val="000000"/>
        </w:rPr>
        <w:t>____________________________________</w:t>
      </w:r>
    </w:p>
    <w:p w14:paraId="3D13CCFD"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3BABD662" w14:textId="77777777" w:rsidR="00297AA2" w:rsidRPr="00297AA2" w:rsidRDefault="00297AA2" w:rsidP="00297AA2">
      <w:pPr>
        <w:rPr>
          <w:color w:val="000000"/>
        </w:rPr>
      </w:pPr>
      <w:r w:rsidRPr="00297AA2">
        <w:rPr>
          <w:color w:val="000000"/>
        </w:rPr>
        <w:t>____________________________________</w:t>
      </w:r>
    </w:p>
    <w:p w14:paraId="4A4C4A96" w14:textId="77777777"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14:paraId="6BD6464A" w14:textId="77777777" w:rsidR="00297AA2" w:rsidRPr="00297AA2" w:rsidRDefault="00297AA2" w:rsidP="00297AA2">
      <w:pPr>
        <w:keepNext/>
        <w:rPr>
          <w:b/>
          <w:bCs/>
          <w:color w:val="000000"/>
        </w:rPr>
      </w:pPr>
    </w:p>
    <w:p w14:paraId="1653710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A231167" w14:textId="77777777" w:rsidR="00297AA2" w:rsidRPr="00297AA2" w:rsidRDefault="00297AA2" w:rsidP="00297AA2">
      <w:pPr>
        <w:pageBreakBefore/>
        <w:suppressAutoHyphens/>
        <w:autoSpaceDE/>
        <w:autoSpaceDN/>
        <w:adjustRightInd/>
        <w:spacing w:after="120"/>
        <w:outlineLvl w:val="2"/>
        <w:rPr>
          <w:b/>
          <w:snapToGrid w:val="0"/>
        </w:rPr>
      </w:pPr>
      <w:bookmarkStart w:id="364" w:name="_Toc422244315"/>
      <w:bookmarkStart w:id="365" w:name="_Toc515552822"/>
      <w:r w:rsidRPr="00297AA2">
        <w:rPr>
          <w:b/>
          <w:snapToGrid w:val="0"/>
        </w:rPr>
        <w:lastRenderedPageBreak/>
        <w:t>10.2</w:t>
      </w:r>
      <w:r w:rsidR="00A21C6B">
        <w:rPr>
          <w:b/>
          <w:snapToGrid w:val="0"/>
        </w:rPr>
        <w:t>6</w:t>
      </w:r>
      <w:r w:rsidRPr="00297AA2">
        <w:rPr>
          <w:b/>
          <w:snapToGrid w:val="0"/>
        </w:rPr>
        <w:t>.2 Инструкции по заполнению</w:t>
      </w:r>
      <w:bookmarkEnd w:id="364"/>
      <w:bookmarkEnd w:id="365"/>
    </w:p>
    <w:p w14:paraId="4E5F4E52"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394C7894" w14:textId="481977EA"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 xml:space="preserve">.2.2 </w:t>
      </w:r>
      <w:r w:rsidR="00465B41">
        <w:rPr>
          <w:snapToGrid w:val="0"/>
        </w:rPr>
        <w:t>У</w:t>
      </w:r>
      <w:r w:rsidRPr="00297AA2">
        <w:rPr>
          <w:snapToGrid w:val="0"/>
        </w:rPr>
        <w:t>частник указывает дату и номер предложения в соответствии с письмом о подаче оферты.</w:t>
      </w:r>
    </w:p>
    <w:p w14:paraId="45BAA8F8" w14:textId="4B025DCE" w:rsidR="00297AA2" w:rsidRPr="00297AA2" w:rsidRDefault="00297AA2" w:rsidP="00465B41">
      <w:pPr>
        <w:jc w:val="both"/>
        <w:rPr>
          <w:snapToGrid w:val="0"/>
        </w:rPr>
      </w:pPr>
      <w:r w:rsidRPr="00297AA2">
        <w:rPr>
          <w:snapToGrid w:val="0"/>
        </w:rPr>
        <w:t>10.2</w:t>
      </w:r>
      <w:r w:rsidR="00A21C6B">
        <w:rPr>
          <w:snapToGrid w:val="0"/>
        </w:rPr>
        <w:t>6</w:t>
      </w:r>
      <w:r w:rsidRPr="00297AA2">
        <w:rPr>
          <w:snapToGrid w:val="0"/>
        </w:rPr>
        <w:t xml:space="preserve">.2.3 </w:t>
      </w:r>
      <w:r w:rsidR="00465B41">
        <w:rPr>
          <w:snapToGrid w:val="0"/>
        </w:rPr>
        <w:t>У</w:t>
      </w:r>
      <w:r w:rsidRPr="00297AA2">
        <w:rPr>
          <w:snapToGrid w:val="0"/>
        </w:rPr>
        <w:t xml:space="preserve">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24F11ED1"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.2.4 В данной форме лидер коллективного участника указывает по каждому коллективному участнику:</w:t>
      </w:r>
    </w:p>
    <w:p w14:paraId="513800E8" w14:textId="77777777" w:rsidR="00297AA2" w:rsidRPr="00297AA2" w:rsidRDefault="00297AA2" w:rsidP="00CE226F">
      <w:pPr>
        <w:widowControl/>
        <w:numPr>
          <w:ilvl w:val="0"/>
          <w:numId w:val="38"/>
        </w:numPr>
        <w:autoSpaceDE/>
        <w:autoSpaceDN/>
        <w:adjustRightInd/>
        <w:ind w:left="0"/>
        <w:jc w:val="both"/>
      </w:pPr>
      <w:r w:rsidRPr="00297AA2">
        <w:t>перечень поставляемого товара, выполняемых работ, оказываемых услуг;</w:t>
      </w:r>
    </w:p>
    <w:p w14:paraId="6C879AF9" w14:textId="31BC4678" w:rsidR="00297AA2" w:rsidRPr="00297AA2" w:rsidRDefault="00297AA2" w:rsidP="00CE226F">
      <w:pPr>
        <w:widowControl/>
        <w:numPr>
          <w:ilvl w:val="0"/>
          <w:numId w:val="38"/>
        </w:numPr>
        <w:autoSpaceDE/>
        <w:autoSpaceDN/>
        <w:adjustRightInd/>
        <w:ind w:left="0"/>
        <w:jc w:val="both"/>
      </w:pPr>
      <w:r w:rsidRPr="00297AA2">
        <w:t>стоимость в процентном выражении.</w:t>
      </w:r>
    </w:p>
    <w:p w14:paraId="2951225E" w14:textId="25365766" w:rsidR="001C19A1" w:rsidRDefault="001C19A1">
      <w:pPr>
        <w:widowControl/>
        <w:autoSpaceDE/>
        <w:autoSpaceDN/>
        <w:adjustRightInd/>
        <w:spacing w:after="200" w:line="276" w:lineRule="auto"/>
      </w:pPr>
      <w:r>
        <w:br w:type="page"/>
      </w:r>
    </w:p>
    <w:p w14:paraId="573E14B3" w14:textId="58743D36" w:rsidR="001C19A1" w:rsidRPr="001C19A1" w:rsidRDefault="001C19A1" w:rsidP="001C19A1">
      <w:pPr>
        <w:spacing w:before="120" w:after="60"/>
        <w:jc w:val="both"/>
        <w:outlineLvl w:val="0"/>
        <w:rPr>
          <w:b/>
        </w:rPr>
      </w:pPr>
      <w:r w:rsidRPr="001C19A1">
        <w:rPr>
          <w:b/>
        </w:rPr>
        <w:lastRenderedPageBreak/>
        <w:t>10.2</w:t>
      </w:r>
      <w:r>
        <w:rPr>
          <w:b/>
        </w:rPr>
        <w:t>7</w:t>
      </w:r>
      <w:r w:rsidRPr="001C19A1">
        <w:rPr>
          <w:b/>
        </w:rPr>
        <w:t>. Гарантийное письмо об отсутствии изменений в документах, представленных в рамках процедуры аккредитации поставщиков (форма 27)</w:t>
      </w:r>
    </w:p>
    <w:p w14:paraId="03ACEB7A" w14:textId="77777777" w:rsidR="001C19A1" w:rsidRPr="001C19A1" w:rsidRDefault="001C19A1" w:rsidP="001C19A1">
      <w:pPr>
        <w:spacing w:before="60" w:after="60"/>
        <w:jc w:val="both"/>
        <w:outlineLvl w:val="1"/>
      </w:pPr>
      <w:r w:rsidRPr="001C19A1">
        <w:t>10.27.1 Форма гарантийного письма об отсутствии изменений в документах, предоставленных в рамках процедуры аккредитации поставщиков.</w:t>
      </w:r>
    </w:p>
    <w:p w14:paraId="1BD24FA2" w14:textId="77777777" w:rsidR="001C19A1" w:rsidRPr="001C19A1" w:rsidRDefault="001C19A1" w:rsidP="001C19A1">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6E45C90C" w14:textId="77777777" w:rsidR="001C19A1" w:rsidRPr="001C19A1" w:rsidRDefault="001C19A1" w:rsidP="001C19A1">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1C19A1" w:rsidRPr="001C19A1" w14:paraId="32F1B360" w14:textId="77777777" w:rsidTr="00760C91">
        <w:tc>
          <w:tcPr>
            <w:tcW w:w="4360" w:type="dxa"/>
            <w:shd w:val="clear" w:color="auto" w:fill="auto"/>
            <w:vAlign w:val="center"/>
          </w:tcPr>
          <w:p w14:paraId="063ED157" w14:textId="77777777" w:rsidR="001C19A1" w:rsidRPr="001C19A1" w:rsidRDefault="001C19A1" w:rsidP="001C19A1">
            <w:pPr>
              <w:spacing w:before="60" w:after="60"/>
              <w:jc w:val="center"/>
              <w:outlineLvl w:val="0"/>
              <w:rPr>
                <w:b/>
                <w:iCs/>
                <w:snapToGrid w:val="0"/>
                <w:color w:val="943634"/>
              </w:rPr>
            </w:pPr>
            <w:r w:rsidRPr="001C19A1">
              <w:rPr>
                <w:sz w:val="26"/>
                <w:szCs w:val="26"/>
              </w:rPr>
              <w:br w:type="page"/>
            </w:r>
            <w:r w:rsidRPr="001C19A1">
              <w:rPr>
                <w:b/>
                <w:iCs/>
                <w:snapToGrid w:val="0"/>
                <w:color w:val="943634"/>
              </w:rPr>
              <w:t>БЛАНК УЧАСТНИКА</w:t>
            </w:r>
          </w:p>
        </w:tc>
      </w:tr>
    </w:tbl>
    <w:p w14:paraId="7D7B2943" w14:textId="77777777" w:rsidR="001C19A1" w:rsidRPr="001C19A1" w:rsidRDefault="001C19A1" w:rsidP="001C19A1">
      <w:pPr>
        <w:spacing w:before="240" w:after="120"/>
        <w:jc w:val="center"/>
        <w:rPr>
          <w:bCs/>
          <w:sz w:val="28"/>
          <w:szCs w:val="28"/>
        </w:rPr>
      </w:pPr>
      <w:r w:rsidRPr="001C19A1">
        <w:rPr>
          <w:bCs/>
          <w:sz w:val="28"/>
          <w:szCs w:val="28"/>
        </w:rPr>
        <w:t>ГАРАНТИЙНОЕ ПИСЬМО</w:t>
      </w:r>
    </w:p>
    <w:p w14:paraId="78EAE2CD" w14:textId="77777777" w:rsidR="001C19A1" w:rsidRPr="001C19A1" w:rsidRDefault="001C19A1" w:rsidP="001C19A1">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1C19A1" w:rsidRPr="001C19A1" w14:paraId="2826818B" w14:textId="77777777" w:rsidTr="00760C91">
        <w:trPr>
          <w:trHeight w:val="942"/>
        </w:trPr>
        <w:tc>
          <w:tcPr>
            <w:tcW w:w="3478" w:type="dxa"/>
            <w:shd w:val="clear" w:color="auto" w:fill="auto"/>
            <w:vAlign w:val="center"/>
          </w:tcPr>
          <w:p w14:paraId="660BCF3A" w14:textId="77777777" w:rsidR="001C19A1" w:rsidRPr="001C19A1" w:rsidRDefault="001C19A1" w:rsidP="001C19A1">
            <w:pPr>
              <w:spacing w:before="240" w:after="120"/>
              <w:rPr>
                <w:sz w:val="26"/>
                <w:szCs w:val="26"/>
              </w:rPr>
            </w:pPr>
            <w:r w:rsidRPr="001C19A1">
              <w:rPr>
                <w:sz w:val="26"/>
                <w:szCs w:val="26"/>
              </w:rPr>
              <w:t>№_________</w:t>
            </w:r>
          </w:p>
        </w:tc>
        <w:tc>
          <w:tcPr>
            <w:tcW w:w="2800" w:type="dxa"/>
            <w:shd w:val="clear" w:color="auto" w:fill="auto"/>
            <w:vAlign w:val="center"/>
          </w:tcPr>
          <w:p w14:paraId="6E19CE8A" w14:textId="77777777" w:rsidR="001C19A1" w:rsidRPr="001C19A1" w:rsidRDefault="001C19A1" w:rsidP="001C19A1">
            <w:pPr>
              <w:jc w:val="center"/>
              <w:rPr>
                <w:sz w:val="26"/>
                <w:szCs w:val="26"/>
              </w:rPr>
            </w:pPr>
          </w:p>
        </w:tc>
        <w:tc>
          <w:tcPr>
            <w:tcW w:w="4017" w:type="dxa"/>
            <w:shd w:val="clear" w:color="auto" w:fill="auto"/>
            <w:vAlign w:val="center"/>
          </w:tcPr>
          <w:p w14:paraId="6F15889A" w14:textId="77777777" w:rsidR="001C19A1" w:rsidRPr="001C19A1" w:rsidRDefault="001C19A1" w:rsidP="001C19A1">
            <w:pPr>
              <w:jc w:val="right"/>
              <w:rPr>
                <w:sz w:val="26"/>
                <w:szCs w:val="26"/>
              </w:rPr>
            </w:pPr>
            <w:r w:rsidRPr="001C19A1">
              <w:rPr>
                <w:sz w:val="26"/>
                <w:szCs w:val="26"/>
              </w:rPr>
              <w:t>«__» __________ 201_ г.</w:t>
            </w:r>
          </w:p>
        </w:tc>
      </w:tr>
    </w:tbl>
    <w:p w14:paraId="6844863D" w14:textId="77777777" w:rsidR="001C19A1" w:rsidRPr="001C19A1" w:rsidRDefault="001C19A1" w:rsidP="001C19A1">
      <w:pPr>
        <w:ind w:firstLine="708"/>
        <w:jc w:val="both"/>
      </w:pPr>
    </w:p>
    <w:p w14:paraId="27DEBCB6" w14:textId="77777777" w:rsidR="001C19A1" w:rsidRPr="001C19A1" w:rsidRDefault="001C19A1" w:rsidP="001C19A1">
      <w:pPr>
        <w:ind w:firstLine="708"/>
        <w:jc w:val="both"/>
      </w:pPr>
      <w:proofErr w:type="gramStart"/>
      <w:r w:rsidRPr="001C19A1">
        <w:rPr>
          <w:color w:val="548DD4" w:themeColor="text2" w:themeTint="99"/>
        </w:rPr>
        <w:t>[</w:t>
      </w:r>
      <w:r w:rsidRPr="001C19A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1C19A1">
        <w:rPr>
          <w:color w:val="548DD4" w:themeColor="text2" w:themeTint="99"/>
        </w:rPr>
        <w:t>]</w:t>
      </w:r>
      <w:r w:rsidRPr="001C19A1">
        <w:t xml:space="preserve"> в лице </w:t>
      </w:r>
      <w:r w:rsidRPr="001C19A1">
        <w:rPr>
          <w:color w:val="548DD4" w:themeColor="text2" w:themeTint="99"/>
        </w:rPr>
        <w:t>[</w:t>
      </w:r>
      <w:r w:rsidRPr="001C19A1">
        <w:rPr>
          <w:i/>
          <w:color w:val="548DD4" w:themeColor="text2" w:themeTint="99"/>
        </w:rPr>
        <w:t>наименование должности руководителя, его ФИО полностью</w:t>
      </w:r>
      <w:r w:rsidRPr="001C19A1">
        <w:rPr>
          <w:color w:val="548DD4" w:themeColor="text2" w:themeTint="99"/>
        </w:rPr>
        <w:t>]</w:t>
      </w:r>
      <w:r w:rsidRPr="001C19A1">
        <w:t>, являющееся (</w:t>
      </w:r>
      <w:proofErr w:type="spellStart"/>
      <w:r w:rsidRPr="001C19A1">
        <w:t>ийся</w:t>
      </w:r>
      <w:proofErr w:type="spellEnd"/>
      <w:r w:rsidRPr="001C19A1">
        <w:t xml:space="preserve">) Аккредитованным поставщиком в Группе «Интер РАО» в соответствии с «Положением о порядке проведения аккредитации поставщиков товаров, работ, услуг» утвержденным Приказом ОАО «Интер РАО» от 14.08.2014 года №ИРАО/407, присвоен регистрационный № </w:t>
      </w:r>
      <w:r w:rsidRPr="001C19A1">
        <w:rPr>
          <w:color w:val="548DD4" w:themeColor="text2" w:themeTint="99"/>
        </w:rPr>
        <w:t>_____</w:t>
      </w:r>
      <w:r w:rsidRPr="001C19A1">
        <w:t>, настоящим сообщаем, об отсутствии</w:t>
      </w:r>
      <w:proofErr w:type="gramEnd"/>
      <w:r w:rsidRPr="001C19A1">
        <w:t xml:space="preserve"> изменений в документах и сведениях предоставленных в рамках процедуры аккредитации.</w:t>
      </w:r>
    </w:p>
    <w:p w14:paraId="26FA50D6" w14:textId="77777777" w:rsidR="001C19A1" w:rsidRPr="001C19A1" w:rsidRDefault="001C19A1" w:rsidP="001C19A1">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6BFBD67D" w14:textId="77777777" w:rsidR="001C19A1" w:rsidRPr="001C19A1" w:rsidRDefault="001C19A1" w:rsidP="001C19A1">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1C19A1" w:rsidRPr="001C19A1" w14:paraId="45E85903" w14:textId="77777777" w:rsidTr="00760C91">
        <w:tc>
          <w:tcPr>
            <w:tcW w:w="4598" w:type="dxa"/>
          </w:tcPr>
          <w:p w14:paraId="376074D1" w14:textId="77777777" w:rsidR="001C19A1" w:rsidRPr="001C19A1" w:rsidRDefault="001C19A1" w:rsidP="001C19A1">
            <w:pPr>
              <w:jc w:val="right"/>
              <w:rPr>
                <w:sz w:val="26"/>
                <w:szCs w:val="26"/>
              </w:rPr>
            </w:pPr>
            <w:r w:rsidRPr="001C19A1">
              <w:rPr>
                <w:sz w:val="26"/>
                <w:szCs w:val="26"/>
              </w:rPr>
              <w:t>__________________________________</w:t>
            </w:r>
          </w:p>
          <w:p w14:paraId="0A6E5610" w14:textId="77777777" w:rsidR="001C19A1" w:rsidRPr="001C19A1" w:rsidRDefault="001C19A1" w:rsidP="001C19A1">
            <w:pPr>
              <w:tabs>
                <w:tab w:val="left" w:pos="34"/>
              </w:tabs>
              <w:jc w:val="center"/>
              <w:rPr>
                <w:sz w:val="26"/>
                <w:szCs w:val="26"/>
                <w:vertAlign w:val="superscript"/>
              </w:rPr>
            </w:pPr>
            <w:r w:rsidRPr="001C19A1">
              <w:rPr>
                <w:sz w:val="26"/>
                <w:szCs w:val="26"/>
                <w:vertAlign w:val="superscript"/>
              </w:rPr>
              <w:t>(подпись, М.П.)</w:t>
            </w:r>
          </w:p>
        </w:tc>
      </w:tr>
      <w:tr w:rsidR="001C19A1" w:rsidRPr="001C19A1" w14:paraId="6DC1F4B5" w14:textId="77777777" w:rsidTr="00760C91">
        <w:tc>
          <w:tcPr>
            <w:tcW w:w="4598" w:type="dxa"/>
          </w:tcPr>
          <w:p w14:paraId="7DABA094" w14:textId="77777777" w:rsidR="001C19A1" w:rsidRPr="001C19A1" w:rsidRDefault="001C19A1" w:rsidP="001C19A1">
            <w:pPr>
              <w:jc w:val="right"/>
              <w:rPr>
                <w:sz w:val="26"/>
                <w:szCs w:val="26"/>
              </w:rPr>
            </w:pPr>
            <w:r w:rsidRPr="001C19A1">
              <w:rPr>
                <w:sz w:val="26"/>
                <w:szCs w:val="26"/>
              </w:rPr>
              <w:t>__________________________________</w:t>
            </w:r>
          </w:p>
          <w:p w14:paraId="3C3C3B76" w14:textId="77777777" w:rsidR="001C19A1" w:rsidRPr="001C19A1" w:rsidRDefault="001C19A1" w:rsidP="001C19A1">
            <w:pPr>
              <w:tabs>
                <w:tab w:val="left" w:pos="4428"/>
              </w:tabs>
              <w:jc w:val="center"/>
              <w:rPr>
                <w:sz w:val="26"/>
                <w:szCs w:val="26"/>
                <w:vertAlign w:val="superscript"/>
              </w:rPr>
            </w:pPr>
            <w:r w:rsidRPr="001C19A1">
              <w:rPr>
                <w:sz w:val="26"/>
                <w:szCs w:val="26"/>
                <w:vertAlign w:val="superscript"/>
              </w:rPr>
              <w:t xml:space="preserve">(фамилия, имя, отчество </w:t>
            </w:r>
            <w:proofErr w:type="gramStart"/>
            <w:r w:rsidRPr="001C19A1">
              <w:rPr>
                <w:sz w:val="26"/>
                <w:szCs w:val="26"/>
                <w:vertAlign w:val="superscript"/>
              </w:rPr>
              <w:t>подписавшего</w:t>
            </w:r>
            <w:proofErr w:type="gramEnd"/>
            <w:r w:rsidRPr="001C19A1">
              <w:rPr>
                <w:sz w:val="26"/>
                <w:szCs w:val="26"/>
                <w:vertAlign w:val="superscript"/>
              </w:rPr>
              <w:t>, должность)</w:t>
            </w:r>
          </w:p>
        </w:tc>
      </w:tr>
    </w:tbl>
    <w:p w14:paraId="44D5B199" w14:textId="77777777" w:rsidR="001C19A1" w:rsidRPr="001C19A1" w:rsidRDefault="001C19A1" w:rsidP="001C19A1">
      <w:pPr>
        <w:jc w:val="right"/>
        <w:rPr>
          <w:sz w:val="26"/>
          <w:szCs w:val="26"/>
        </w:rPr>
      </w:pPr>
    </w:p>
    <w:p w14:paraId="550B1F5C" w14:textId="77777777" w:rsidR="001C19A1" w:rsidRPr="001C19A1" w:rsidRDefault="001C19A1" w:rsidP="001C19A1">
      <w:pPr>
        <w:jc w:val="right"/>
        <w:rPr>
          <w:sz w:val="26"/>
          <w:szCs w:val="26"/>
        </w:rPr>
      </w:pPr>
    </w:p>
    <w:p w14:paraId="26BEF207" w14:textId="77777777" w:rsidR="001C19A1" w:rsidRPr="001C19A1" w:rsidRDefault="001C19A1" w:rsidP="001C19A1">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0657B5B6" w14:textId="77777777" w:rsidR="001C19A1" w:rsidRPr="001C19A1" w:rsidRDefault="001C19A1" w:rsidP="001C19A1">
      <w:pPr>
        <w:rPr>
          <w:sz w:val="20"/>
          <w:szCs w:val="20"/>
        </w:rPr>
      </w:pPr>
    </w:p>
    <w:p w14:paraId="30C3B6C7" w14:textId="77777777" w:rsidR="00297AA2" w:rsidRPr="001C19A1" w:rsidRDefault="00297AA2" w:rsidP="001C19A1">
      <w:pPr>
        <w:suppressAutoHyphens/>
      </w:pPr>
    </w:p>
    <w:bookmarkEnd w:id="202"/>
    <w:bookmarkEnd w:id="203"/>
    <w:bookmarkEnd w:id="204"/>
    <w:bookmarkEnd w:id="205"/>
    <w:bookmarkEnd w:id="206"/>
    <w:bookmarkEnd w:id="207"/>
    <w:bookmarkEnd w:id="208"/>
    <w:p w14:paraId="28A036CF" w14:textId="77777777" w:rsidR="00297AA2" w:rsidRPr="00297AA2" w:rsidRDefault="00297AA2" w:rsidP="00297AA2">
      <w:pPr>
        <w:widowControl/>
        <w:autoSpaceDE/>
        <w:autoSpaceDN/>
        <w:adjustRightInd/>
        <w:ind w:left="1418"/>
        <w:jc w:val="both"/>
        <w:rPr>
          <w:snapToGrid w:val="0"/>
        </w:rPr>
      </w:pPr>
    </w:p>
    <w:sectPr w:rsidR="00297AA2" w:rsidRPr="00297AA2" w:rsidSect="007D058C">
      <w:headerReference w:type="even" r:id="rId29"/>
      <w:headerReference w:type="default" r:id="rId30"/>
      <w:footerReference w:type="even" r:id="rId31"/>
      <w:pgSz w:w="11906" w:h="16838"/>
      <w:pgMar w:top="1134" w:right="1558"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BEBF20" w15:done="0"/>
  <w15:commentEx w15:paraId="115F7E37" w15:done="0"/>
  <w15:commentEx w15:paraId="4E068A06" w15:done="0"/>
  <w15:commentEx w15:paraId="3A163E49" w15:done="0"/>
  <w15:commentEx w15:paraId="62D54BD0" w15:done="0"/>
  <w15:commentEx w15:paraId="33151415" w15:done="0"/>
  <w15:commentEx w15:paraId="447AD2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2E94" w14:textId="77777777" w:rsidR="005F1CF2" w:rsidRDefault="005F1CF2" w:rsidP="00706E83">
      <w:r>
        <w:separator/>
      </w:r>
    </w:p>
  </w:endnote>
  <w:endnote w:type="continuationSeparator" w:id="0">
    <w:p w14:paraId="301DAEA9" w14:textId="77777777" w:rsidR="005F1CF2" w:rsidRDefault="005F1CF2" w:rsidP="00706E83">
      <w:r>
        <w:continuationSeparator/>
      </w:r>
    </w:p>
  </w:endnote>
  <w:endnote w:id="1">
    <w:p w14:paraId="33360E67" w14:textId="77777777" w:rsidR="005F1CF2" w:rsidRDefault="005F1CF2" w:rsidP="00BC064E">
      <w:pPr>
        <w:pStyle w:val="afffb"/>
        <w:ind w:firstLine="567"/>
        <w:jc w:val="both"/>
      </w:pPr>
    </w:p>
  </w:endnote>
  <w:endnote w:id="2">
    <w:p w14:paraId="3BD348A1" w14:textId="77777777" w:rsidR="005F1CF2" w:rsidRDefault="005F1CF2" w:rsidP="0038051F">
      <w:pPr>
        <w:pStyle w:val="afffb"/>
        <w:jc w:val="both"/>
      </w:pPr>
    </w:p>
  </w:endnote>
  <w:endnote w:id="3">
    <w:p w14:paraId="33961FB5" w14:textId="77777777" w:rsidR="005F1CF2" w:rsidRDefault="005F1CF2"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39E" w14:textId="77777777" w:rsidR="005F1CF2" w:rsidRDefault="005F1CF2">
    <w:pPr>
      <w:pStyle w:val="af3"/>
    </w:pPr>
  </w:p>
  <w:p w14:paraId="1DCC7A43" w14:textId="77777777" w:rsidR="005F1CF2" w:rsidRDefault="005F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65EB" w14:textId="77777777" w:rsidR="005F1CF2" w:rsidRDefault="005F1CF2">
    <w:pPr>
      <w:pStyle w:val="af3"/>
    </w:pPr>
  </w:p>
  <w:p w14:paraId="5778A669" w14:textId="77777777" w:rsidR="005F1CF2" w:rsidRDefault="005F1C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0B3C" w14:textId="77777777" w:rsidR="005F1CF2" w:rsidRPr="00BA6F70" w:rsidRDefault="005F1CF2" w:rsidP="008952A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8FE1" w14:textId="77777777" w:rsidR="005F1CF2" w:rsidRPr="00BA6F70" w:rsidRDefault="005F1CF2"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37A2" w14:textId="77777777" w:rsidR="005F1CF2" w:rsidRDefault="005F1CF2" w:rsidP="00706E83">
      <w:r>
        <w:separator/>
      </w:r>
    </w:p>
  </w:footnote>
  <w:footnote w:type="continuationSeparator" w:id="0">
    <w:p w14:paraId="76001247" w14:textId="77777777" w:rsidR="005F1CF2" w:rsidRDefault="005F1CF2" w:rsidP="00706E83">
      <w:r>
        <w:continuationSeparator/>
      </w:r>
    </w:p>
  </w:footnote>
  <w:footnote w:id="1">
    <w:p w14:paraId="1AEC33A5" w14:textId="23399DD5" w:rsidR="005F1CF2" w:rsidRDefault="005F1CF2" w:rsidP="002E7915">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5F1CF2" w:rsidRDefault="005F1CF2" w:rsidP="002E7915">
      <w:pPr>
        <w:pStyle w:val="afd"/>
      </w:pPr>
    </w:p>
  </w:footnote>
  <w:footnote w:id="2">
    <w:p w14:paraId="75293F39" w14:textId="7FA69C87" w:rsidR="005F1CF2" w:rsidRDefault="005F1CF2" w:rsidP="00015A3A">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5F1CF2" w:rsidRDefault="005F1CF2" w:rsidP="00015A3A">
      <w:pPr>
        <w:pStyle w:val="afd"/>
      </w:pPr>
    </w:p>
  </w:footnote>
  <w:footnote w:id="3">
    <w:p w14:paraId="54A04CE5" w14:textId="77777777" w:rsidR="005F1CF2" w:rsidRDefault="005F1CF2" w:rsidP="00354536">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4B2CF0D" w14:textId="77777777" w:rsidR="005F1CF2" w:rsidRDefault="005F1CF2" w:rsidP="00354536">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7ABDE1BD" w14:textId="77777777" w:rsidR="005F1CF2" w:rsidRDefault="005F1CF2" w:rsidP="00354536">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6189FC74" w14:textId="77777777" w:rsidR="005F1CF2" w:rsidRDefault="005F1CF2" w:rsidP="00354536">
      <w:pPr>
        <w:pStyle w:val="afd"/>
      </w:pPr>
    </w:p>
  </w:footnote>
  <w:footnote w:id="4">
    <w:p w14:paraId="05A6E475" w14:textId="77777777" w:rsidR="005F1CF2" w:rsidRPr="00117D04" w:rsidRDefault="005F1CF2"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DA08" w14:textId="77777777" w:rsidR="005F1CF2" w:rsidRDefault="005F1CF2">
    <w:pPr>
      <w:pStyle w:val="af1"/>
    </w:pPr>
  </w:p>
  <w:p w14:paraId="25734EEF" w14:textId="77777777" w:rsidR="005F1CF2" w:rsidRDefault="005F1C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C38" w14:textId="77777777" w:rsidR="005F1CF2" w:rsidRDefault="005F1CF2">
    <w:pPr>
      <w:pStyle w:val="af1"/>
    </w:pPr>
  </w:p>
  <w:p w14:paraId="0E435922" w14:textId="77777777" w:rsidR="005F1CF2" w:rsidRDefault="005F1C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6D80" w14:textId="77777777" w:rsidR="005F1CF2" w:rsidRPr="005B58D1" w:rsidRDefault="005F1CF2" w:rsidP="003E249F">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71D6" w14:textId="77777777" w:rsidR="005F1CF2" w:rsidRDefault="005F1CF2">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Content>
      <w:p w14:paraId="76B678E2" w14:textId="602173E4" w:rsidR="005F1CF2" w:rsidRDefault="005F1CF2">
        <w:pPr>
          <w:pStyle w:val="af1"/>
          <w:jc w:val="right"/>
        </w:pPr>
        <w:r>
          <w:fldChar w:fldCharType="begin"/>
        </w:r>
        <w:r>
          <w:instrText>PAGE   \* MERGEFORMAT</w:instrText>
        </w:r>
        <w:r>
          <w:fldChar w:fldCharType="separate"/>
        </w:r>
        <w:r w:rsidR="00C307BC">
          <w:rPr>
            <w:noProof/>
          </w:rPr>
          <w:t>108</w:t>
        </w:r>
        <w:r>
          <w:fldChar w:fldCharType="end"/>
        </w:r>
      </w:p>
    </w:sdtContent>
  </w:sdt>
  <w:p w14:paraId="514872B5" w14:textId="77777777" w:rsidR="005F1CF2" w:rsidRDefault="005F1CF2"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34DF" w14:textId="77777777" w:rsidR="005F1CF2" w:rsidRDefault="005F1CF2">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Content>
      <w:p w14:paraId="4F0E485C" w14:textId="3217105D" w:rsidR="005F1CF2" w:rsidRDefault="005F1CF2">
        <w:pPr>
          <w:pStyle w:val="af1"/>
          <w:jc w:val="right"/>
        </w:pPr>
        <w:r>
          <w:fldChar w:fldCharType="begin"/>
        </w:r>
        <w:r>
          <w:instrText>PAGE   \* MERGEFORMAT</w:instrText>
        </w:r>
        <w:r>
          <w:fldChar w:fldCharType="separate"/>
        </w:r>
        <w:r w:rsidR="00C307BC">
          <w:rPr>
            <w:noProof/>
          </w:rPr>
          <w:t>113</w:t>
        </w:r>
        <w:r>
          <w:fldChar w:fldCharType="end"/>
        </w:r>
      </w:p>
    </w:sdtContent>
  </w:sdt>
  <w:p w14:paraId="71FAC005" w14:textId="77777777" w:rsidR="005F1CF2" w:rsidRDefault="005F1CF2"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E7820B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1"/>
  </w:num>
  <w:num w:numId="2">
    <w:abstractNumId w:val="37"/>
  </w:num>
  <w:num w:numId="3">
    <w:abstractNumId w:val="18"/>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49"/>
  </w:num>
  <w:num w:numId="11">
    <w:abstractNumId w:val="30"/>
  </w:num>
  <w:num w:numId="12">
    <w:abstractNumId w:val="26"/>
  </w:num>
  <w:num w:numId="13">
    <w:abstractNumId w:val="12"/>
  </w:num>
  <w:num w:numId="14">
    <w:abstractNumId w:val="17"/>
  </w:num>
  <w:num w:numId="15">
    <w:abstractNumId w:val="19"/>
  </w:num>
  <w:num w:numId="16">
    <w:abstractNumId w:val="4"/>
  </w:num>
  <w:num w:numId="17">
    <w:abstractNumId w:val="6"/>
  </w:num>
  <w:num w:numId="18">
    <w:abstractNumId w:val="41"/>
  </w:num>
  <w:num w:numId="19">
    <w:abstractNumId w:val="22"/>
  </w:num>
  <w:num w:numId="20">
    <w:abstractNumId w:val="29"/>
  </w:num>
  <w:num w:numId="21">
    <w:abstractNumId w:val="3"/>
  </w:num>
  <w:num w:numId="22">
    <w:abstractNumId w:val="2"/>
  </w:num>
  <w:num w:numId="23">
    <w:abstractNumId w:val="1"/>
  </w:num>
  <w:num w:numId="24">
    <w:abstractNumId w:val="0"/>
  </w:num>
  <w:num w:numId="25">
    <w:abstractNumId w:val="58"/>
  </w:num>
  <w:num w:numId="26">
    <w:abstractNumId w:val="54"/>
  </w:num>
  <w:num w:numId="27">
    <w:abstractNumId w:val="46"/>
  </w:num>
  <w:num w:numId="28">
    <w:abstractNumId w:val="48"/>
  </w:num>
  <w:num w:numId="29">
    <w:abstractNumId w:val="25"/>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33"/>
  </w:num>
  <w:num w:numId="34">
    <w:abstractNumId w:val="13"/>
  </w:num>
  <w:num w:numId="35">
    <w:abstractNumId w:val="35"/>
  </w:num>
  <w:num w:numId="36">
    <w:abstractNumId w:val="52"/>
  </w:num>
  <w:num w:numId="37">
    <w:abstractNumId w:val="55"/>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56"/>
  </w:num>
  <w:num w:numId="40">
    <w:abstractNumId w:val="8"/>
  </w:num>
  <w:num w:numId="41">
    <w:abstractNumId w:val="34"/>
  </w:num>
  <w:num w:numId="42">
    <w:abstractNumId w:val="7"/>
  </w:num>
  <w:num w:numId="43">
    <w:abstractNumId w:val="21"/>
  </w:num>
  <w:num w:numId="44">
    <w:abstractNumId w:val="45"/>
  </w:num>
  <w:num w:numId="45">
    <w:abstractNumId w:val="32"/>
  </w:num>
  <w:num w:numId="46">
    <w:abstractNumId w:val="59"/>
  </w:num>
  <w:num w:numId="47">
    <w:abstractNumId w:val="51"/>
  </w:num>
  <w:num w:numId="48">
    <w:abstractNumId w:val="38"/>
  </w:num>
  <w:num w:numId="49">
    <w:abstractNumId w:val="11"/>
  </w:num>
  <w:num w:numId="50">
    <w:abstractNumId w:val="23"/>
  </w:num>
  <w:num w:numId="51">
    <w:abstractNumId w:val="15"/>
  </w:num>
  <w:num w:numId="52">
    <w:abstractNumId w:val="24"/>
  </w:num>
  <w:num w:numId="53">
    <w:abstractNumId w:val="42"/>
  </w:num>
  <w:num w:numId="54">
    <w:abstractNumId w:val="47"/>
  </w:num>
  <w:num w:numId="55">
    <w:abstractNumId w:val="62"/>
  </w:num>
  <w:num w:numId="56">
    <w:abstractNumId w:val="43"/>
  </w:num>
  <w:num w:numId="57">
    <w:abstractNumId w:val="40"/>
  </w:num>
  <w:num w:numId="58">
    <w:abstractNumId w:val="16"/>
  </w:num>
  <w:num w:numId="59">
    <w:abstractNumId w:val="27"/>
  </w:num>
  <w:num w:numId="60">
    <w:abstractNumId w:val="53"/>
  </w:num>
  <w:num w:numId="61">
    <w:abstractNumId w:val="44"/>
  </w:num>
  <w:num w:numId="62">
    <w:abstractNumId w:val="14"/>
  </w:num>
  <w:num w:numId="63">
    <w:abstractNumId w:val="20"/>
  </w:num>
  <w:num w:numId="64">
    <w:abstractNumId w:val="9"/>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B26"/>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763C"/>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70A1"/>
    <w:rsid w:val="00037BCB"/>
    <w:rsid w:val="00040638"/>
    <w:rsid w:val="000411E3"/>
    <w:rsid w:val="00041656"/>
    <w:rsid w:val="00042936"/>
    <w:rsid w:val="0004317B"/>
    <w:rsid w:val="0004352A"/>
    <w:rsid w:val="0004354D"/>
    <w:rsid w:val="00043F76"/>
    <w:rsid w:val="0004442B"/>
    <w:rsid w:val="000446E8"/>
    <w:rsid w:val="00045BFA"/>
    <w:rsid w:val="00046088"/>
    <w:rsid w:val="00046BF0"/>
    <w:rsid w:val="00047FC2"/>
    <w:rsid w:val="00051524"/>
    <w:rsid w:val="00051B3A"/>
    <w:rsid w:val="00052448"/>
    <w:rsid w:val="00052DDA"/>
    <w:rsid w:val="00052E96"/>
    <w:rsid w:val="0005366A"/>
    <w:rsid w:val="00054605"/>
    <w:rsid w:val="00054F62"/>
    <w:rsid w:val="0005542B"/>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67A31"/>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370"/>
    <w:rsid w:val="000854F5"/>
    <w:rsid w:val="00086442"/>
    <w:rsid w:val="00087596"/>
    <w:rsid w:val="00090330"/>
    <w:rsid w:val="00092F0A"/>
    <w:rsid w:val="00092F2D"/>
    <w:rsid w:val="0009383E"/>
    <w:rsid w:val="00093D5E"/>
    <w:rsid w:val="000950F6"/>
    <w:rsid w:val="000964FE"/>
    <w:rsid w:val="00096582"/>
    <w:rsid w:val="00096C4B"/>
    <w:rsid w:val="00096FA0"/>
    <w:rsid w:val="000A0227"/>
    <w:rsid w:val="000A0403"/>
    <w:rsid w:val="000A107B"/>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6468"/>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039C"/>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9C8"/>
    <w:rsid w:val="00117CDB"/>
    <w:rsid w:val="00120353"/>
    <w:rsid w:val="00122FFB"/>
    <w:rsid w:val="001244BB"/>
    <w:rsid w:val="001265B6"/>
    <w:rsid w:val="00127BA7"/>
    <w:rsid w:val="00130345"/>
    <w:rsid w:val="001306EB"/>
    <w:rsid w:val="00131C6A"/>
    <w:rsid w:val="00132136"/>
    <w:rsid w:val="0013268A"/>
    <w:rsid w:val="001326A6"/>
    <w:rsid w:val="001328AE"/>
    <w:rsid w:val="00134276"/>
    <w:rsid w:val="001346A9"/>
    <w:rsid w:val="00135322"/>
    <w:rsid w:val="00135A59"/>
    <w:rsid w:val="00136E8E"/>
    <w:rsid w:val="00137C73"/>
    <w:rsid w:val="001408A9"/>
    <w:rsid w:val="00140D3A"/>
    <w:rsid w:val="00140D50"/>
    <w:rsid w:val="00140F13"/>
    <w:rsid w:val="00142E25"/>
    <w:rsid w:val="00143170"/>
    <w:rsid w:val="00143384"/>
    <w:rsid w:val="001447A7"/>
    <w:rsid w:val="001469AD"/>
    <w:rsid w:val="001475D0"/>
    <w:rsid w:val="0015089B"/>
    <w:rsid w:val="001508E5"/>
    <w:rsid w:val="00150FD6"/>
    <w:rsid w:val="00151013"/>
    <w:rsid w:val="00151238"/>
    <w:rsid w:val="001520DA"/>
    <w:rsid w:val="00152663"/>
    <w:rsid w:val="001528CB"/>
    <w:rsid w:val="00152C9E"/>
    <w:rsid w:val="001530FD"/>
    <w:rsid w:val="00154198"/>
    <w:rsid w:val="0015566B"/>
    <w:rsid w:val="00156C04"/>
    <w:rsid w:val="0015735E"/>
    <w:rsid w:val="00157716"/>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2357"/>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9A1"/>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69D3"/>
    <w:rsid w:val="001D73FE"/>
    <w:rsid w:val="001D75BD"/>
    <w:rsid w:val="001D7DB7"/>
    <w:rsid w:val="001E0650"/>
    <w:rsid w:val="001E0CB8"/>
    <w:rsid w:val="001E1812"/>
    <w:rsid w:val="001E4AAB"/>
    <w:rsid w:val="001E4D0B"/>
    <w:rsid w:val="001E50DF"/>
    <w:rsid w:val="001E56F2"/>
    <w:rsid w:val="001E5763"/>
    <w:rsid w:val="001E5B40"/>
    <w:rsid w:val="001E5E3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7DBB"/>
    <w:rsid w:val="00207F45"/>
    <w:rsid w:val="002118D8"/>
    <w:rsid w:val="00211B7D"/>
    <w:rsid w:val="00211BA6"/>
    <w:rsid w:val="00211F63"/>
    <w:rsid w:val="002137AA"/>
    <w:rsid w:val="00213B74"/>
    <w:rsid w:val="00214992"/>
    <w:rsid w:val="00215825"/>
    <w:rsid w:val="00217512"/>
    <w:rsid w:val="002203DD"/>
    <w:rsid w:val="00220D44"/>
    <w:rsid w:val="00221557"/>
    <w:rsid w:val="00223AD5"/>
    <w:rsid w:val="00225C3E"/>
    <w:rsid w:val="00226696"/>
    <w:rsid w:val="00226AD1"/>
    <w:rsid w:val="00226B83"/>
    <w:rsid w:val="002274AC"/>
    <w:rsid w:val="00230250"/>
    <w:rsid w:val="00230331"/>
    <w:rsid w:val="00230C0F"/>
    <w:rsid w:val="00230F63"/>
    <w:rsid w:val="00231932"/>
    <w:rsid w:val="00231C38"/>
    <w:rsid w:val="002326C2"/>
    <w:rsid w:val="00233E92"/>
    <w:rsid w:val="00234D25"/>
    <w:rsid w:val="00234E45"/>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5E7D"/>
    <w:rsid w:val="00286B99"/>
    <w:rsid w:val="00286EA3"/>
    <w:rsid w:val="00287DDE"/>
    <w:rsid w:val="002907BE"/>
    <w:rsid w:val="0029161E"/>
    <w:rsid w:val="00291F78"/>
    <w:rsid w:val="0029355F"/>
    <w:rsid w:val="0029386D"/>
    <w:rsid w:val="00293A63"/>
    <w:rsid w:val="00294046"/>
    <w:rsid w:val="002946BE"/>
    <w:rsid w:val="00295388"/>
    <w:rsid w:val="0029542C"/>
    <w:rsid w:val="00296338"/>
    <w:rsid w:val="002966F1"/>
    <w:rsid w:val="00297122"/>
    <w:rsid w:val="0029780C"/>
    <w:rsid w:val="00297AA2"/>
    <w:rsid w:val="002A008F"/>
    <w:rsid w:val="002A05F1"/>
    <w:rsid w:val="002A199C"/>
    <w:rsid w:val="002A392A"/>
    <w:rsid w:val="002A4925"/>
    <w:rsid w:val="002A6C91"/>
    <w:rsid w:val="002A6E60"/>
    <w:rsid w:val="002A72D6"/>
    <w:rsid w:val="002B196D"/>
    <w:rsid w:val="002B1B7A"/>
    <w:rsid w:val="002B277C"/>
    <w:rsid w:val="002B283E"/>
    <w:rsid w:val="002B2923"/>
    <w:rsid w:val="002B32A0"/>
    <w:rsid w:val="002B3535"/>
    <w:rsid w:val="002B405F"/>
    <w:rsid w:val="002B49B6"/>
    <w:rsid w:val="002B55BF"/>
    <w:rsid w:val="002B5F0B"/>
    <w:rsid w:val="002B6FD5"/>
    <w:rsid w:val="002B73EE"/>
    <w:rsid w:val="002B7C5E"/>
    <w:rsid w:val="002B7F2E"/>
    <w:rsid w:val="002C03B9"/>
    <w:rsid w:val="002C0933"/>
    <w:rsid w:val="002C0DBC"/>
    <w:rsid w:val="002C1377"/>
    <w:rsid w:val="002C1EE7"/>
    <w:rsid w:val="002C2024"/>
    <w:rsid w:val="002C4382"/>
    <w:rsid w:val="002C4CEC"/>
    <w:rsid w:val="002C574D"/>
    <w:rsid w:val="002C725D"/>
    <w:rsid w:val="002C7279"/>
    <w:rsid w:val="002D0452"/>
    <w:rsid w:val="002D099E"/>
    <w:rsid w:val="002D0F80"/>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F20"/>
    <w:rsid w:val="00303A2B"/>
    <w:rsid w:val="00304246"/>
    <w:rsid w:val="003043C3"/>
    <w:rsid w:val="00304731"/>
    <w:rsid w:val="00310A86"/>
    <w:rsid w:val="00311329"/>
    <w:rsid w:val="0031235A"/>
    <w:rsid w:val="00312929"/>
    <w:rsid w:val="00312EBA"/>
    <w:rsid w:val="003131DF"/>
    <w:rsid w:val="00314257"/>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27EAF"/>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9B3"/>
    <w:rsid w:val="00340BB4"/>
    <w:rsid w:val="00340F15"/>
    <w:rsid w:val="00342571"/>
    <w:rsid w:val="00342C91"/>
    <w:rsid w:val="00343493"/>
    <w:rsid w:val="00344047"/>
    <w:rsid w:val="00344516"/>
    <w:rsid w:val="00347049"/>
    <w:rsid w:val="00347683"/>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49EF"/>
    <w:rsid w:val="00364A10"/>
    <w:rsid w:val="00364FD2"/>
    <w:rsid w:val="003675B4"/>
    <w:rsid w:val="00370D7B"/>
    <w:rsid w:val="00373141"/>
    <w:rsid w:val="00374941"/>
    <w:rsid w:val="00375C85"/>
    <w:rsid w:val="0037721E"/>
    <w:rsid w:val="00377AB2"/>
    <w:rsid w:val="00377E13"/>
    <w:rsid w:val="0038051F"/>
    <w:rsid w:val="00380B22"/>
    <w:rsid w:val="003810D6"/>
    <w:rsid w:val="0038212D"/>
    <w:rsid w:val="00382B2B"/>
    <w:rsid w:val="003839C0"/>
    <w:rsid w:val="0038531B"/>
    <w:rsid w:val="0038693B"/>
    <w:rsid w:val="0038715C"/>
    <w:rsid w:val="0038779A"/>
    <w:rsid w:val="00390147"/>
    <w:rsid w:val="00390CB4"/>
    <w:rsid w:val="00391BDD"/>
    <w:rsid w:val="00392227"/>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1B68"/>
    <w:rsid w:val="003C20D9"/>
    <w:rsid w:val="003C3E80"/>
    <w:rsid w:val="003C58B9"/>
    <w:rsid w:val="003C6243"/>
    <w:rsid w:val="003C6E40"/>
    <w:rsid w:val="003C7268"/>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3ADA"/>
    <w:rsid w:val="003F3C05"/>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D06"/>
    <w:rsid w:val="00467DFF"/>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D04"/>
    <w:rsid w:val="004861C2"/>
    <w:rsid w:val="00486854"/>
    <w:rsid w:val="00487704"/>
    <w:rsid w:val="00490685"/>
    <w:rsid w:val="004909A7"/>
    <w:rsid w:val="004911C6"/>
    <w:rsid w:val="00491291"/>
    <w:rsid w:val="0049211F"/>
    <w:rsid w:val="004922C4"/>
    <w:rsid w:val="00493BE7"/>
    <w:rsid w:val="00493ECA"/>
    <w:rsid w:val="004962FB"/>
    <w:rsid w:val="004968A9"/>
    <w:rsid w:val="00497449"/>
    <w:rsid w:val="00497D03"/>
    <w:rsid w:val="004A00EE"/>
    <w:rsid w:val="004A0151"/>
    <w:rsid w:val="004A0698"/>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65D4"/>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5D98"/>
    <w:rsid w:val="004F799B"/>
    <w:rsid w:val="005011F0"/>
    <w:rsid w:val="00501660"/>
    <w:rsid w:val="00501810"/>
    <w:rsid w:val="005029A8"/>
    <w:rsid w:val="00502DF5"/>
    <w:rsid w:val="00503152"/>
    <w:rsid w:val="005034BA"/>
    <w:rsid w:val="005034BE"/>
    <w:rsid w:val="00503992"/>
    <w:rsid w:val="00503C09"/>
    <w:rsid w:val="0050408D"/>
    <w:rsid w:val="005066D6"/>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0AA3"/>
    <w:rsid w:val="0052166E"/>
    <w:rsid w:val="00522FCE"/>
    <w:rsid w:val="005258DF"/>
    <w:rsid w:val="0052784D"/>
    <w:rsid w:val="00527A50"/>
    <w:rsid w:val="00530BC7"/>
    <w:rsid w:val="00530E9E"/>
    <w:rsid w:val="00531AF6"/>
    <w:rsid w:val="00531FB3"/>
    <w:rsid w:val="00532205"/>
    <w:rsid w:val="00532501"/>
    <w:rsid w:val="00532EA1"/>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4EE8"/>
    <w:rsid w:val="005A5107"/>
    <w:rsid w:val="005A52EB"/>
    <w:rsid w:val="005A59BE"/>
    <w:rsid w:val="005A6296"/>
    <w:rsid w:val="005A6B5B"/>
    <w:rsid w:val="005A6EB5"/>
    <w:rsid w:val="005A701E"/>
    <w:rsid w:val="005A77FF"/>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5A4"/>
    <w:rsid w:val="005C7877"/>
    <w:rsid w:val="005C7ECE"/>
    <w:rsid w:val="005C7FB7"/>
    <w:rsid w:val="005D0329"/>
    <w:rsid w:val="005D11BD"/>
    <w:rsid w:val="005D1C98"/>
    <w:rsid w:val="005D2453"/>
    <w:rsid w:val="005D395D"/>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1CF2"/>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8E"/>
    <w:rsid w:val="006102BA"/>
    <w:rsid w:val="006107B4"/>
    <w:rsid w:val="00610F16"/>
    <w:rsid w:val="00612133"/>
    <w:rsid w:val="00613BAD"/>
    <w:rsid w:val="00613E88"/>
    <w:rsid w:val="00614AB1"/>
    <w:rsid w:val="00617BA1"/>
    <w:rsid w:val="006202B7"/>
    <w:rsid w:val="006203A9"/>
    <w:rsid w:val="006207AA"/>
    <w:rsid w:val="00621296"/>
    <w:rsid w:val="0062147B"/>
    <w:rsid w:val="00621CF7"/>
    <w:rsid w:val="00623783"/>
    <w:rsid w:val="00623D6D"/>
    <w:rsid w:val="00623FC0"/>
    <w:rsid w:val="006240A5"/>
    <w:rsid w:val="00624F66"/>
    <w:rsid w:val="006251FE"/>
    <w:rsid w:val="00626219"/>
    <w:rsid w:val="0062734D"/>
    <w:rsid w:val="00627BD9"/>
    <w:rsid w:val="006304FE"/>
    <w:rsid w:val="00631F21"/>
    <w:rsid w:val="0063272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4747"/>
    <w:rsid w:val="00645B40"/>
    <w:rsid w:val="0064648C"/>
    <w:rsid w:val="006467B3"/>
    <w:rsid w:val="00646F7B"/>
    <w:rsid w:val="006475EA"/>
    <w:rsid w:val="0065031F"/>
    <w:rsid w:val="0065256D"/>
    <w:rsid w:val="00652C5A"/>
    <w:rsid w:val="00652D1A"/>
    <w:rsid w:val="00653D15"/>
    <w:rsid w:val="00655B39"/>
    <w:rsid w:val="006570BF"/>
    <w:rsid w:val="0065710F"/>
    <w:rsid w:val="0066085C"/>
    <w:rsid w:val="00660F92"/>
    <w:rsid w:val="006610BA"/>
    <w:rsid w:val="00662733"/>
    <w:rsid w:val="00662F19"/>
    <w:rsid w:val="00663490"/>
    <w:rsid w:val="006641D1"/>
    <w:rsid w:val="00664733"/>
    <w:rsid w:val="006647FE"/>
    <w:rsid w:val="006652E6"/>
    <w:rsid w:val="0066590E"/>
    <w:rsid w:val="006661A1"/>
    <w:rsid w:val="00667460"/>
    <w:rsid w:val="0067172E"/>
    <w:rsid w:val="0067174E"/>
    <w:rsid w:val="00673D42"/>
    <w:rsid w:val="00673F18"/>
    <w:rsid w:val="00675028"/>
    <w:rsid w:val="006755B4"/>
    <w:rsid w:val="0067571F"/>
    <w:rsid w:val="00675E18"/>
    <w:rsid w:val="00676178"/>
    <w:rsid w:val="00676F30"/>
    <w:rsid w:val="006813DA"/>
    <w:rsid w:val="006815E2"/>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A03AE"/>
    <w:rsid w:val="006A09F4"/>
    <w:rsid w:val="006A0C98"/>
    <w:rsid w:val="006A13B5"/>
    <w:rsid w:val="006A18F9"/>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25E"/>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A2E"/>
    <w:rsid w:val="006F59CD"/>
    <w:rsid w:val="00700899"/>
    <w:rsid w:val="00701D82"/>
    <w:rsid w:val="00702C8D"/>
    <w:rsid w:val="00703C53"/>
    <w:rsid w:val="00705024"/>
    <w:rsid w:val="00705346"/>
    <w:rsid w:val="00706779"/>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4ED4"/>
    <w:rsid w:val="00735CAA"/>
    <w:rsid w:val="007362F5"/>
    <w:rsid w:val="007364AF"/>
    <w:rsid w:val="00740448"/>
    <w:rsid w:val="00740C86"/>
    <w:rsid w:val="00740FBB"/>
    <w:rsid w:val="00744418"/>
    <w:rsid w:val="007453CA"/>
    <w:rsid w:val="00745663"/>
    <w:rsid w:val="00745728"/>
    <w:rsid w:val="00745D3C"/>
    <w:rsid w:val="00745DCB"/>
    <w:rsid w:val="00746245"/>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0C91"/>
    <w:rsid w:val="00761209"/>
    <w:rsid w:val="00761F19"/>
    <w:rsid w:val="007629DE"/>
    <w:rsid w:val="00764ED3"/>
    <w:rsid w:val="007655CE"/>
    <w:rsid w:val="0076572B"/>
    <w:rsid w:val="00766A0A"/>
    <w:rsid w:val="007673D2"/>
    <w:rsid w:val="0076778E"/>
    <w:rsid w:val="0076782A"/>
    <w:rsid w:val="00767EEF"/>
    <w:rsid w:val="0077052E"/>
    <w:rsid w:val="00770C90"/>
    <w:rsid w:val="00770F28"/>
    <w:rsid w:val="00771741"/>
    <w:rsid w:val="00771778"/>
    <w:rsid w:val="0077254B"/>
    <w:rsid w:val="00772572"/>
    <w:rsid w:val="00772AE5"/>
    <w:rsid w:val="00773650"/>
    <w:rsid w:val="00775634"/>
    <w:rsid w:val="00775D9C"/>
    <w:rsid w:val="00775DE8"/>
    <w:rsid w:val="00776358"/>
    <w:rsid w:val="00777339"/>
    <w:rsid w:val="007773CA"/>
    <w:rsid w:val="00777705"/>
    <w:rsid w:val="00780C57"/>
    <w:rsid w:val="00780F68"/>
    <w:rsid w:val="00780F72"/>
    <w:rsid w:val="00781478"/>
    <w:rsid w:val="007816C9"/>
    <w:rsid w:val="00781E75"/>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4CDE"/>
    <w:rsid w:val="007D519E"/>
    <w:rsid w:val="007D6987"/>
    <w:rsid w:val="007D70A9"/>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2459"/>
    <w:rsid w:val="008025AF"/>
    <w:rsid w:val="00802DF3"/>
    <w:rsid w:val="008036C4"/>
    <w:rsid w:val="0080457B"/>
    <w:rsid w:val="00804EB9"/>
    <w:rsid w:val="00804F59"/>
    <w:rsid w:val="00805777"/>
    <w:rsid w:val="0080714C"/>
    <w:rsid w:val="008074CE"/>
    <w:rsid w:val="008075BB"/>
    <w:rsid w:val="00807CD1"/>
    <w:rsid w:val="00810967"/>
    <w:rsid w:val="00811B78"/>
    <w:rsid w:val="008124E2"/>
    <w:rsid w:val="008127E4"/>
    <w:rsid w:val="00812E4D"/>
    <w:rsid w:val="00813F77"/>
    <w:rsid w:val="00816CE9"/>
    <w:rsid w:val="0081766A"/>
    <w:rsid w:val="00820990"/>
    <w:rsid w:val="00821736"/>
    <w:rsid w:val="00821CD0"/>
    <w:rsid w:val="00822592"/>
    <w:rsid w:val="0082279B"/>
    <w:rsid w:val="00822AA7"/>
    <w:rsid w:val="00822F8C"/>
    <w:rsid w:val="0082384A"/>
    <w:rsid w:val="00823EAB"/>
    <w:rsid w:val="00825EA9"/>
    <w:rsid w:val="00826F81"/>
    <w:rsid w:val="008303E7"/>
    <w:rsid w:val="00830718"/>
    <w:rsid w:val="0083074A"/>
    <w:rsid w:val="0083089A"/>
    <w:rsid w:val="00830D2C"/>
    <w:rsid w:val="008323A5"/>
    <w:rsid w:val="00834249"/>
    <w:rsid w:val="008342E7"/>
    <w:rsid w:val="008351E6"/>
    <w:rsid w:val="00835819"/>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7348"/>
    <w:rsid w:val="00847576"/>
    <w:rsid w:val="00850011"/>
    <w:rsid w:val="00852B15"/>
    <w:rsid w:val="00852B6C"/>
    <w:rsid w:val="008548E9"/>
    <w:rsid w:val="00854B52"/>
    <w:rsid w:val="00854E3D"/>
    <w:rsid w:val="0085591F"/>
    <w:rsid w:val="00855996"/>
    <w:rsid w:val="008573B1"/>
    <w:rsid w:val="008610E3"/>
    <w:rsid w:val="00861A46"/>
    <w:rsid w:val="008622E6"/>
    <w:rsid w:val="00863963"/>
    <w:rsid w:val="0086453A"/>
    <w:rsid w:val="008651F5"/>
    <w:rsid w:val="00865467"/>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660B"/>
    <w:rsid w:val="008A6D55"/>
    <w:rsid w:val="008A726B"/>
    <w:rsid w:val="008B0971"/>
    <w:rsid w:val="008B136F"/>
    <w:rsid w:val="008B1910"/>
    <w:rsid w:val="008B20D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3BCD"/>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886"/>
    <w:rsid w:val="00914CF3"/>
    <w:rsid w:val="00914FA5"/>
    <w:rsid w:val="00915B92"/>
    <w:rsid w:val="00917CB1"/>
    <w:rsid w:val="0092019F"/>
    <w:rsid w:val="00920481"/>
    <w:rsid w:val="00920A5A"/>
    <w:rsid w:val="00921FE6"/>
    <w:rsid w:val="00922247"/>
    <w:rsid w:val="00922827"/>
    <w:rsid w:val="00923185"/>
    <w:rsid w:val="009232EF"/>
    <w:rsid w:val="00923E2A"/>
    <w:rsid w:val="00924020"/>
    <w:rsid w:val="009259EE"/>
    <w:rsid w:val="00926237"/>
    <w:rsid w:val="0092639F"/>
    <w:rsid w:val="00926BA6"/>
    <w:rsid w:val="00927A7E"/>
    <w:rsid w:val="00930169"/>
    <w:rsid w:val="0093150F"/>
    <w:rsid w:val="00931AF1"/>
    <w:rsid w:val="00935652"/>
    <w:rsid w:val="0093595B"/>
    <w:rsid w:val="0093620C"/>
    <w:rsid w:val="00936594"/>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6024"/>
    <w:rsid w:val="009A62D0"/>
    <w:rsid w:val="009A7737"/>
    <w:rsid w:val="009A7FEC"/>
    <w:rsid w:val="009B093B"/>
    <w:rsid w:val="009B0963"/>
    <w:rsid w:val="009B0C12"/>
    <w:rsid w:val="009B14D3"/>
    <w:rsid w:val="009B1FAA"/>
    <w:rsid w:val="009B28CC"/>
    <w:rsid w:val="009B2E69"/>
    <w:rsid w:val="009B3D90"/>
    <w:rsid w:val="009B5A26"/>
    <w:rsid w:val="009C05C6"/>
    <w:rsid w:val="009C15CA"/>
    <w:rsid w:val="009C1D1D"/>
    <w:rsid w:val="009C2844"/>
    <w:rsid w:val="009C28F1"/>
    <w:rsid w:val="009C2E1E"/>
    <w:rsid w:val="009C2FCA"/>
    <w:rsid w:val="009C3CDE"/>
    <w:rsid w:val="009C4062"/>
    <w:rsid w:val="009C4935"/>
    <w:rsid w:val="009C53F0"/>
    <w:rsid w:val="009C5B3B"/>
    <w:rsid w:val="009C6067"/>
    <w:rsid w:val="009C64C3"/>
    <w:rsid w:val="009C7772"/>
    <w:rsid w:val="009C7B38"/>
    <w:rsid w:val="009C7BB3"/>
    <w:rsid w:val="009D00FF"/>
    <w:rsid w:val="009D0AAF"/>
    <w:rsid w:val="009D0D82"/>
    <w:rsid w:val="009D1559"/>
    <w:rsid w:val="009D2A50"/>
    <w:rsid w:val="009D3C28"/>
    <w:rsid w:val="009D4324"/>
    <w:rsid w:val="009D4D62"/>
    <w:rsid w:val="009D502C"/>
    <w:rsid w:val="009D6370"/>
    <w:rsid w:val="009D6F12"/>
    <w:rsid w:val="009D6F6F"/>
    <w:rsid w:val="009E07B6"/>
    <w:rsid w:val="009E11EB"/>
    <w:rsid w:val="009E151D"/>
    <w:rsid w:val="009E2A2D"/>
    <w:rsid w:val="009E768C"/>
    <w:rsid w:val="009F0B4A"/>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3ED"/>
    <w:rsid w:val="00A07629"/>
    <w:rsid w:val="00A07B75"/>
    <w:rsid w:val="00A07F9D"/>
    <w:rsid w:val="00A105A0"/>
    <w:rsid w:val="00A1080B"/>
    <w:rsid w:val="00A10CB7"/>
    <w:rsid w:val="00A11027"/>
    <w:rsid w:val="00A118D5"/>
    <w:rsid w:val="00A11A42"/>
    <w:rsid w:val="00A11EF0"/>
    <w:rsid w:val="00A12565"/>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D0E"/>
    <w:rsid w:val="00A2676C"/>
    <w:rsid w:val="00A27252"/>
    <w:rsid w:val="00A27710"/>
    <w:rsid w:val="00A277AB"/>
    <w:rsid w:val="00A3004E"/>
    <w:rsid w:val="00A303A2"/>
    <w:rsid w:val="00A30801"/>
    <w:rsid w:val="00A324B4"/>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4A4D"/>
    <w:rsid w:val="00A653C8"/>
    <w:rsid w:val="00A65A5D"/>
    <w:rsid w:val="00A65E54"/>
    <w:rsid w:val="00A662E1"/>
    <w:rsid w:val="00A710F0"/>
    <w:rsid w:val="00A7125E"/>
    <w:rsid w:val="00A7417E"/>
    <w:rsid w:val="00A75396"/>
    <w:rsid w:val="00A755DB"/>
    <w:rsid w:val="00A759E2"/>
    <w:rsid w:val="00A75E5B"/>
    <w:rsid w:val="00A76764"/>
    <w:rsid w:val="00A7723C"/>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13BF"/>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5B24"/>
    <w:rsid w:val="00AC6211"/>
    <w:rsid w:val="00AC71F4"/>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3547"/>
    <w:rsid w:val="00B13CF5"/>
    <w:rsid w:val="00B14151"/>
    <w:rsid w:val="00B14EBE"/>
    <w:rsid w:val="00B152D3"/>
    <w:rsid w:val="00B15D7C"/>
    <w:rsid w:val="00B15F1C"/>
    <w:rsid w:val="00B16524"/>
    <w:rsid w:val="00B17065"/>
    <w:rsid w:val="00B17FBA"/>
    <w:rsid w:val="00B203ED"/>
    <w:rsid w:val="00B20CD6"/>
    <w:rsid w:val="00B21E51"/>
    <w:rsid w:val="00B22BDC"/>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4FB4"/>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4D69"/>
    <w:rsid w:val="00B9524D"/>
    <w:rsid w:val="00B95286"/>
    <w:rsid w:val="00B9571A"/>
    <w:rsid w:val="00B97037"/>
    <w:rsid w:val="00B97D6D"/>
    <w:rsid w:val="00B97D8E"/>
    <w:rsid w:val="00BA18E0"/>
    <w:rsid w:val="00BA2348"/>
    <w:rsid w:val="00BA2521"/>
    <w:rsid w:val="00BA40AF"/>
    <w:rsid w:val="00BA4513"/>
    <w:rsid w:val="00BA46B0"/>
    <w:rsid w:val="00BA49B4"/>
    <w:rsid w:val="00BA5131"/>
    <w:rsid w:val="00BA51D4"/>
    <w:rsid w:val="00BA5847"/>
    <w:rsid w:val="00BA5B25"/>
    <w:rsid w:val="00BA5E22"/>
    <w:rsid w:val="00BA652F"/>
    <w:rsid w:val="00BA6713"/>
    <w:rsid w:val="00BA7757"/>
    <w:rsid w:val="00BB0B7B"/>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5EBB"/>
    <w:rsid w:val="00BC6443"/>
    <w:rsid w:val="00BD074F"/>
    <w:rsid w:val="00BD143B"/>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38BE"/>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BF6D06"/>
    <w:rsid w:val="00C00459"/>
    <w:rsid w:val="00C00B2F"/>
    <w:rsid w:val="00C02370"/>
    <w:rsid w:val="00C05C28"/>
    <w:rsid w:val="00C06A4F"/>
    <w:rsid w:val="00C06AE2"/>
    <w:rsid w:val="00C070E5"/>
    <w:rsid w:val="00C07525"/>
    <w:rsid w:val="00C109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07BC"/>
    <w:rsid w:val="00C322C9"/>
    <w:rsid w:val="00C324E5"/>
    <w:rsid w:val="00C32575"/>
    <w:rsid w:val="00C327E2"/>
    <w:rsid w:val="00C33094"/>
    <w:rsid w:val="00C33906"/>
    <w:rsid w:val="00C33F18"/>
    <w:rsid w:val="00C34863"/>
    <w:rsid w:val="00C354DB"/>
    <w:rsid w:val="00C364A2"/>
    <w:rsid w:val="00C3676A"/>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A41"/>
    <w:rsid w:val="00C52BDE"/>
    <w:rsid w:val="00C535FE"/>
    <w:rsid w:val="00C53BAD"/>
    <w:rsid w:val="00C53C8D"/>
    <w:rsid w:val="00C53CDA"/>
    <w:rsid w:val="00C542E3"/>
    <w:rsid w:val="00C54E86"/>
    <w:rsid w:val="00C55140"/>
    <w:rsid w:val="00C561E3"/>
    <w:rsid w:val="00C563A4"/>
    <w:rsid w:val="00C6033D"/>
    <w:rsid w:val="00C61235"/>
    <w:rsid w:val="00C6145F"/>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84"/>
    <w:rsid w:val="00C840E0"/>
    <w:rsid w:val="00C850B8"/>
    <w:rsid w:val="00C86247"/>
    <w:rsid w:val="00C86C26"/>
    <w:rsid w:val="00C87A96"/>
    <w:rsid w:val="00C90B9D"/>
    <w:rsid w:val="00C914C5"/>
    <w:rsid w:val="00C91515"/>
    <w:rsid w:val="00C920BF"/>
    <w:rsid w:val="00C9253E"/>
    <w:rsid w:val="00C939BD"/>
    <w:rsid w:val="00C940ED"/>
    <w:rsid w:val="00C947E7"/>
    <w:rsid w:val="00C94EA2"/>
    <w:rsid w:val="00C94FBF"/>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4882"/>
    <w:rsid w:val="00CD4A54"/>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90F"/>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496A"/>
    <w:rsid w:val="00D557A4"/>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525"/>
    <w:rsid w:val="00D977E6"/>
    <w:rsid w:val="00D97A86"/>
    <w:rsid w:val="00D97AC5"/>
    <w:rsid w:val="00DA1C52"/>
    <w:rsid w:val="00DA1CD1"/>
    <w:rsid w:val="00DA213D"/>
    <w:rsid w:val="00DA219F"/>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371"/>
    <w:rsid w:val="00DE4C42"/>
    <w:rsid w:val="00DE68A2"/>
    <w:rsid w:val="00DE7AFF"/>
    <w:rsid w:val="00DF0BCA"/>
    <w:rsid w:val="00DF2C0D"/>
    <w:rsid w:val="00DF4AFC"/>
    <w:rsid w:val="00DF4C99"/>
    <w:rsid w:val="00DF4D25"/>
    <w:rsid w:val="00DF513F"/>
    <w:rsid w:val="00DF56FF"/>
    <w:rsid w:val="00DF573B"/>
    <w:rsid w:val="00DF6226"/>
    <w:rsid w:val="00DF6DFD"/>
    <w:rsid w:val="00DF6F0C"/>
    <w:rsid w:val="00DF6F84"/>
    <w:rsid w:val="00DF724E"/>
    <w:rsid w:val="00DF768D"/>
    <w:rsid w:val="00DF7CC4"/>
    <w:rsid w:val="00E0022C"/>
    <w:rsid w:val="00E0025D"/>
    <w:rsid w:val="00E007FA"/>
    <w:rsid w:val="00E0090C"/>
    <w:rsid w:val="00E0167F"/>
    <w:rsid w:val="00E0195C"/>
    <w:rsid w:val="00E03AC0"/>
    <w:rsid w:val="00E0582C"/>
    <w:rsid w:val="00E059B4"/>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DDC"/>
    <w:rsid w:val="00E40E4F"/>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6C"/>
    <w:rsid w:val="00E74E8B"/>
    <w:rsid w:val="00E755FF"/>
    <w:rsid w:val="00E75818"/>
    <w:rsid w:val="00E7649B"/>
    <w:rsid w:val="00E766A5"/>
    <w:rsid w:val="00E767B4"/>
    <w:rsid w:val="00E76EFB"/>
    <w:rsid w:val="00E77959"/>
    <w:rsid w:val="00E8142F"/>
    <w:rsid w:val="00E81C05"/>
    <w:rsid w:val="00E82236"/>
    <w:rsid w:val="00E822A2"/>
    <w:rsid w:val="00E85070"/>
    <w:rsid w:val="00E862C0"/>
    <w:rsid w:val="00E868AA"/>
    <w:rsid w:val="00E876DD"/>
    <w:rsid w:val="00E8781E"/>
    <w:rsid w:val="00E908FB"/>
    <w:rsid w:val="00E922DA"/>
    <w:rsid w:val="00E9344E"/>
    <w:rsid w:val="00E93777"/>
    <w:rsid w:val="00E94312"/>
    <w:rsid w:val="00E948C5"/>
    <w:rsid w:val="00E95167"/>
    <w:rsid w:val="00E95CBF"/>
    <w:rsid w:val="00E96B88"/>
    <w:rsid w:val="00E96E0E"/>
    <w:rsid w:val="00EA0498"/>
    <w:rsid w:val="00EA0739"/>
    <w:rsid w:val="00EA1569"/>
    <w:rsid w:val="00EA2892"/>
    <w:rsid w:val="00EA30B3"/>
    <w:rsid w:val="00EA3FF5"/>
    <w:rsid w:val="00EA45FE"/>
    <w:rsid w:val="00EA5AF8"/>
    <w:rsid w:val="00EA5E23"/>
    <w:rsid w:val="00EA78E1"/>
    <w:rsid w:val="00EB18F6"/>
    <w:rsid w:val="00EB1E42"/>
    <w:rsid w:val="00EB4A67"/>
    <w:rsid w:val="00EB525D"/>
    <w:rsid w:val="00EB5FFF"/>
    <w:rsid w:val="00EB6E0D"/>
    <w:rsid w:val="00EB7FFC"/>
    <w:rsid w:val="00EC1146"/>
    <w:rsid w:val="00EC1993"/>
    <w:rsid w:val="00EC22D7"/>
    <w:rsid w:val="00EC3D1C"/>
    <w:rsid w:val="00EC4F8F"/>
    <w:rsid w:val="00EC574E"/>
    <w:rsid w:val="00EC5ECC"/>
    <w:rsid w:val="00EC75E8"/>
    <w:rsid w:val="00ED0540"/>
    <w:rsid w:val="00ED0988"/>
    <w:rsid w:val="00ED1810"/>
    <w:rsid w:val="00ED1923"/>
    <w:rsid w:val="00ED2416"/>
    <w:rsid w:val="00ED2915"/>
    <w:rsid w:val="00ED3B0A"/>
    <w:rsid w:val="00ED3D2E"/>
    <w:rsid w:val="00ED3FA5"/>
    <w:rsid w:val="00ED42F6"/>
    <w:rsid w:val="00ED567E"/>
    <w:rsid w:val="00ED5E93"/>
    <w:rsid w:val="00ED662E"/>
    <w:rsid w:val="00ED6686"/>
    <w:rsid w:val="00ED6819"/>
    <w:rsid w:val="00ED6E92"/>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E3F"/>
    <w:rsid w:val="00F04B90"/>
    <w:rsid w:val="00F053C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83"/>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732"/>
    <w:rsid w:val="00F431B0"/>
    <w:rsid w:val="00F44104"/>
    <w:rsid w:val="00F44235"/>
    <w:rsid w:val="00F443D9"/>
    <w:rsid w:val="00F4465A"/>
    <w:rsid w:val="00F44FC1"/>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608F1"/>
    <w:rsid w:val="00F60B69"/>
    <w:rsid w:val="00F61B9F"/>
    <w:rsid w:val="00F61F8D"/>
    <w:rsid w:val="00F61FAE"/>
    <w:rsid w:val="00F6218C"/>
    <w:rsid w:val="00F62231"/>
    <w:rsid w:val="00F62625"/>
    <w:rsid w:val="00F62716"/>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4904"/>
    <w:rsid w:val="00F85014"/>
    <w:rsid w:val="00F85A2D"/>
    <w:rsid w:val="00F85AC2"/>
    <w:rsid w:val="00F87CDE"/>
    <w:rsid w:val="00F90C56"/>
    <w:rsid w:val="00F912DD"/>
    <w:rsid w:val="00F91665"/>
    <w:rsid w:val="00F92BEE"/>
    <w:rsid w:val="00F92C3E"/>
    <w:rsid w:val="00F93483"/>
    <w:rsid w:val="00F96564"/>
    <w:rsid w:val="00F96720"/>
    <w:rsid w:val="00F97465"/>
    <w:rsid w:val="00FA029D"/>
    <w:rsid w:val="00FA0E9E"/>
    <w:rsid w:val="00FA1F9F"/>
    <w:rsid w:val="00FA316A"/>
    <w:rsid w:val="00FA33BF"/>
    <w:rsid w:val="00FA3ACE"/>
    <w:rsid w:val="00FA4E7F"/>
    <w:rsid w:val="00FA6338"/>
    <w:rsid w:val="00FA6D54"/>
    <w:rsid w:val="00FA7526"/>
    <w:rsid w:val="00FA7C3F"/>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B78"/>
    <w:rsid w:val="00FF02DF"/>
    <w:rsid w:val="00FF056C"/>
    <w:rsid w:val="00FF28D0"/>
    <w:rsid w:val="00FF2D6B"/>
    <w:rsid w:val="00FF345E"/>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f6"/>
    <w:rsid w:val="0091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1C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f6"/>
    <w:rsid w:val="0091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1C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378240125">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756907240">
      <w:bodyDiv w:val="1"/>
      <w:marLeft w:val="0"/>
      <w:marRight w:val="0"/>
      <w:marTop w:val="0"/>
      <w:marBottom w:val="0"/>
      <w:divBdr>
        <w:top w:val="none" w:sz="0" w:space="0" w:color="auto"/>
        <w:left w:val="none" w:sz="0" w:space="0" w:color="auto"/>
        <w:bottom w:val="none" w:sz="0" w:space="0" w:color="auto"/>
        <w:right w:val="none" w:sz="0" w:space="0" w:color="auto"/>
      </w:divBdr>
    </w:div>
    <w:div w:id="930771928">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terrao-zakupki.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interrao-zakupki.r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ektorg.ru" TargetMode="External"/><Relationship Id="rId25" Type="http://schemas.openxmlformats.org/officeDocument/2006/relationships/hyperlink" Target="https://rmsp.nalog.ru/searc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interrao-zakupki.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msp.nalog.ru/search.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herbatykh_sa@interrao.ru" TargetMode="External"/><Relationship Id="rId23" Type="http://schemas.openxmlformats.org/officeDocument/2006/relationships/hyperlink" Target="https://rmsp.nalog.ru/search.html"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tektorg.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ffice@interrao.ru" TargetMode="External"/><Relationship Id="rId22" Type="http://schemas.openxmlformats.org/officeDocument/2006/relationships/hyperlink" Target="https://rmsp.nalog.ru/search.html" TargetMode="External"/><Relationship Id="rId27" Type="http://schemas.openxmlformats.org/officeDocument/2006/relationships/header" Target="header5.xml"/><Relationship Id="rId30" Type="http://schemas.openxmlformats.org/officeDocument/2006/relationships/header" Target="header7.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C954-7C8F-4054-B917-76A782E1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113</Pages>
  <Words>30764</Words>
  <Characters>175355</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205708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Щербатых Софья Александровна</cp:lastModifiedBy>
  <cp:revision>4</cp:revision>
  <cp:lastPrinted>2018-06-20T10:20:00Z</cp:lastPrinted>
  <dcterms:created xsi:type="dcterms:W3CDTF">2018-07-17T12:11:00Z</dcterms:created>
  <dcterms:modified xsi:type="dcterms:W3CDTF">2018-07-19T13:03:00Z</dcterms:modified>
</cp:coreProperties>
</file>