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C3" w:rsidRPr="000C13AB" w:rsidRDefault="004744C3" w:rsidP="00890AD8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  <w:r w:rsidRPr="000C13AB">
        <w:rPr>
          <w:rFonts w:ascii="Arial" w:eastAsia="Times New Roman" w:hAnsi="Arial" w:cs="Arial"/>
          <w:sz w:val="16"/>
          <w:szCs w:val="16"/>
          <w:lang w:eastAsia="ru-RU"/>
        </w:rPr>
        <w:t>Приложение №6 к Положению</w:t>
      </w:r>
    </w:p>
    <w:p w:rsidR="004744C3" w:rsidRPr="000C13AB" w:rsidRDefault="004744C3" w:rsidP="00CE1BA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C13AB">
        <w:rPr>
          <w:rFonts w:ascii="Arial" w:eastAsia="Times New Roman" w:hAnsi="Arial" w:cs="Arial"/>
          <w:sz w:val="16"/>
          <w:szCs w:val="16"/>
          <w:lang w:eastAsia="ru-RU"/>
        </w:rPr>
        <w:t>о порядке проведения</w:t>
      </w:r>
    </w:p>
    <w:p w:rsidR="004744C3" w:rsidRPr="000C13AB" w:rsidRDefault="004744C3" w:rsidP="009472F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C13AB">
        <w:rPr>
          <w:rFonts w:ascii="Arial" w:eastAsia="Times New Roman" w:hAnsi="Arial" w:cs="Arial"/>
          <w:sz w:val="16"/>
          <w:szCs w:val="16"/>
          <w:lang w:eastAsia="ru-RU"/>
        </w:rPr>
        <w:t>запроса предложения</w:t>
      </w:r>
    </w:p>
    <w:p w:rsidR="009472F2" w:rsidRPr="009472F2" w:rsidRDefault="009472F2" w:rsidP="009472F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198E" w:rsidRDefault="0068198E" w:rsidP="00474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4C3" w:rsidRPr="004744C3" w:rsidRDefault="004744C3" w:rsidP="00474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44C3">
        <w:rPr>
          <w:rFonts w:ascii="Arial" w:eastAsia="Times New Roman" w:hAnsi="Arial" w:cs="Arial"/>
          <w:sz w:val="24"/>
          <w:szCs w:val="24"/>
          <w:lang w:eastAsia="ru-RU"/>
        </w:rPr>
        <w:t>ФОРМА ДОГОВОРА КУПЛИ-ПРОДАЖИ</w:t>
      </w:r>
    </w:p>
    <w:p w:rsidR="004744C3" w:rsidRPr="004744C3" w:rsidRDefault="004744C3" w:rsidP="00474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4C3" w:rsidRPr="004744C3" w:rsidRDefault="001A3A1C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</w:t>
      </w:r>
    </w:p>
    <w:p w:rsidR="00AC4B13" w:rsidRPr="00AC4B13" w:rsidRDefault="004744C3" w:rsidP="00F617A5">
      <w:pPr>
        <w:autoSpaceDE w:val="0"/>
        <w:autoSpaceDN w:val="0"/>
        <w:adjustRightInd w:val="0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НЕДВИЖИМОГО ИМУЩЕСТВА</w:t>
      </w: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Новый</w:t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Уренгой </w:t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gramStart"/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E3101" w:rsidRPr="0094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»  ________20__ г.</w:t>
      </w:r>
    </w:p>
    <w:p w:rsidR="000C13AB" w:rsidRPr="000C13AB" w:rsidRDefault="000C13AB" w:rsidP="000C1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3AB">
        <w:rPr>
          <w:rFonts w:ascii="Times New Roman" w:eastAsia="Calibri" w:hAnsi="Times New Roman" w:cs="Times New Roman"/>
          <w:sz w:val="24"/>
          <w:szCs w:val="24"/>
        </w:rPr>
        <w:t>Акционерное  общество «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Интер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  РАО – 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Электрогенерация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>» (сокращенное наименование  АО «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Интер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 РАО – 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Электрогенерация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>»,  именуемое  в  дальнейшем «Продавец», представляемое ООО «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Интер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 РАО – Управление 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электрогенерацией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>»,  действующей  на  основании  договора  о передаче полномочий  единоличного исполнительного  органа  от   27.12.2016 года № 8-ИИА/010-0073-16,  в  лице  директора филиала  «Уренгойская ГРЭС»  АО «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Интер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 РАО – 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Электрогенерация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Лаубера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  Виктора   Евгеньевича  действующего  на  основании доверенности  № 10/УГРЭС  от 15.12.2016   года,  с  одной  стороны,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юридических </w:t>
      </w:r>
      <w:proofErr w:type="gramStart"/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лиц:_</w:t>
      </w:r>
      <w:proofErr w:type="gramEnd"/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_________________(сокращенное наименование – _________), 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____________, зарегистрированное инспекцией ФНС России _____________ ___________г.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</w:t>
      </w:r>
      <w:r w:rsidRPr="0047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7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 на основании ____________, с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_________________, ________г. рождения, паспорт ____ № ______ выдан __________________________года, зарегистрированный по адресу: _____________________, именуемый далее «Покупатель»,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упоминании именуемые «Стороны», заключили настоящий договор о нижеследующем: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numPr>
          <w:ilvl w:val="0"/>
          <w:numId w:val="1"/>
        </w:numPr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744C3" w:rsidRPr="004744C3" w:rsidRDefault="004744C3" w:rsidP="004744C3">
      <w:pPr>
        <w:numPr>
          <w:ilvl w:val="1"/>
          <w:numId w:val="1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имущество: _____________________________________________________________________________________ либо: недвижимое имущество, поименованное в Приложении № 1 к настоящему Договору, (далее – Имущество).</w:t>
      </w:r>
    </w:p>
    <w:p w:rsidR="004744C3" w:rsidRPr="004744C3" w:rsidRDefault="004744C3" w:rsidP="004744C3">
      <w:pPr>
        <w:numPr>
          <w:ilvl w:val="1"/>
          <w:numId w:val="1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 на основании Решения единственного акционера Открытого акционерного общества «</w:t>
      </w:r>
      <w:proofErr w:type="spell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14.06.2012, Протокола внеочередного Общего собрания акционеров Открытого акционерного общества «Первая  генерирующая компания оптового рынка электроэнергии от 18.06.2012 г., Разделительного баланса ОАО «ОГК-1», утвержденного Внеочередным Общим собранием акционеров Открытого акционерного общества «Первая  генерирующая компания оптового рынка электроэнергии» от 18.06.2012, что подтверждается свидетельством серии ____ № ______ от ______ (запись регистрации </w:t>
      </w:r>
      <w:r w:rsidRPr="004744C3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№ __________________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государственной регистрации права собственности, выданным Управлением Федеральной службы государственной регистрации, кадастра и картографии по Ямало-Ненецкому автономному  округу. </w:t>
      </w:r>
    </w:p>
    <w:p w:rsidR="004744C3" w:rsidRPr="004744C3" w:rsidRDefault="004744C3" w:rsidP="004744C3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Сторонами настоящего Договора Имущество осмотрено Покупателем, и его качество и комплектность удовлетворяют Покупателя. Претензий к Имуществу на момент подписания настоящего договора у Покупателя не имеется. </w:t>
      </w:r>
    </w:p>
    <w:p w:rsidR="004744C3" w:rsidRPr="004744C3" w:rsidRDefault="004744C3" w:rsidP="004744C3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 Покупателю, что до совершения Договора Имущество не продано, не заложено, в споре, под запретом (арестом) не состоит, не подарено, не передано бесплатно во временное пользование, не передано в хозяйственное ведение и оперативное управление, и свободно от любых прав третьих лиц.</w:t>
      </w:r>
      <w:r w:rsidRPr="0047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744C3" w:rsidRPr="004744C3" w:rsidRDefault="004744C3" w:rsidP="004744C3">
      <w:pPr>
        <w:numPr>
          <w:ilvl w:val="1"/>
          <w:numId w:val="1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права собственности на Имущество подлежит государственной регистрации в соответствии со ст. 551, ст. 552 ГК РФ и ФЗ «О государственной регистрации прав на недвижимое имущество и сделок с ним». Расходы, связанные с государственной регистрацией перехода права собственности и оформлением документов, возлагаются на Покупателя.</w:t>
      </w:r>
    </w:p>
    <w:p w:rsidR="004744C3" w:rsidRPr="004744C3" w:rsidRDefault="004744C3" w:rsidP="004744C3">
      <w:pPr>
        <w:numPr>
          <w:ilvl w:val="1"/>
          <w:numId w:val="1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расположено на земельном участке (далее – Земельный участок) с кадастровым номером _____, местоположение: ________; общей площадью: ________ </w:t>
      </w:r>
      <w:proofErr w:type="spell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разрешенным использованием: </w:t>
      </w:r>
      <w:r w:rsidRPr="0047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электростанций, обслуживающих их зданий и сооружений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категория земель: земли населенных пунктов; находящийся в государственной собственности. Между Продавцом и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 имущественных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отношений Администрации города  Новый Уренгой  заключен договор аренды указанного земельного участка, зарегистрированный ________ </w:t>
      </w:r>
    </w:p>
    <w:p w:rsidR="004744C3" w:rsidRPr="004744C3" w:rsidRDefault="004744C3" w:rsidP="004744C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numPr>
          <w:ilvl w:val="0"/>
          <w:numId w:val="1"/>
        </w:numPr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4744C3" w:rsidRPr="004744C3" w:rsidRDefault="004744C3" w:rsidP="004744C3">
      <w:pPr>
        <w:keepNext/>
        <w:numPr>
          <w:ilvl w:val="1"/>
          <w:numId w:val="1"/>
        </w:num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 составляет _______ (__________) рублей 00 копеек, в том числе НДС 18 % - _____ (________) рубля ____ копейки. Указанная цена установлена соглашением Сторон, увеличению не подлежит.</w:t>
      </w:r>
    </w:p>
    <w:p w:rsidR="004744C3" w:rsidRPr="004744C3" w:rsidRDefault="004744C3" w:rsidP="004744C3">
      <w:pPr>
        <w:keepNext/>
        <w:numPr>
          <w:ilvl w:val="1"/>
          <w:numId w:val="1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оплачивает стоимость Имущества единовременно до подписания Акта приема-передачи в течение 20 (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двадцать)  рабочих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4744C3" w:rsidRPr="004744C3" w:rsidRDefault="004744C3" w:rsidP="004744C3">
      <w:pPr>
        <w:numPr>
          <w:ilvl w:val="1"/>
          <w:numId w:val="1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между Сторонами осуществляются на основании счета путем перечисления денежных средств на расчетный счет филиала __________________________________________________________________________________-Расчеты по настоящему Договору производятся в рублях Российской Федерации. Датой осуществления платежа признается дата списания денежных средств с расчетного счета Покупателя.</w:t>
      </w:r>
    </w:p>
    <w:p w:rsidR="004744C3" w:rsidRPr="004744C3" w:rsidRDefault="004744C3" w:rsidP="004744C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ПЕРЕДАЧА ИМУЩЕСТВА</w:t>
      </w:r>
    </w:p>
    <w:p w:rsidR="004744C3" w:rsidRPr="004744C3" w:rsidRDefault="004744C3" w:rsidP="004744C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обязан передать Покупателю Имущество по Акту приема-передачи при условии оплаты Покупателем всей стоимости Имущества в течение 10 (десяти) рабочих дней с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 зачисления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расчетный счет филиала «Уренгойская ГРЭС» ОАО «</w:t>
      </w:r>
      <w:proofErr w:type="spell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44C3" w:rsidRPr="004744C3" w:rsidRDefault="004744C3" w:rsidP="004744C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93300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Имущества подписывается уполномоченными представителями Сторон. </w:t>
      </w:r>
    </w:p>
    <w:p w:rsidR="004744C3" w:rsidRPr="004744C3" w:rsidRDefault="004744C3" w:rsidP="004744C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93300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дней с момента государственной регистрации права собственности на Имущество от Продавца к Покупателю Стороны подписывают акты по форме ОС-1а.</w:t>
      </w:r>
    </w:p>
    <w:p w:rsidR="004744C3" w:rsidRPr="004744C3" w:rsidRDefault="004744C3" w:rsidP="004744C3">
      <w:pPr>
        <w:keepNext/>
        <w:numPr>
          <w:ilvl w:val="0"/>
          <w:numId w:val="4"/>
        </w:numPr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</w:t>
      </w:r>
    </w:p>
    <w:p w:rsidR="004744C3" w:rsidRPr="004744C3" w:rsidRDefault="004744C3" w:rsidP="004744C3">
      <w:pPr>
        <w:numPr>
          <w:ilvl w:val="1"/>
          <w:numId w:val="4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собственности. </w:t>
      </w:r>
    </w:p>
    <w:p w:rsidR="004744C3" w:rsidRPr="004744C3" w:rsidRDefault="004744C3" w:rsidP="004744C3">
      <w:pPr>
        <w:numPr>
          <w:ilvl w:val="1"/>
          <w:numId w:val="4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совершить все необходимые действия для государственной регистрации перехода права собственности. </w:t>
      </w:r>
    </w:p>
    <w:p w:rsidR="004744C3" w:rsidRPr="004744C3" w:rsidRDefault="004744C3" w:rsidP="004744C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Акта приема-передачи ответственность за сохранность переданного Имущества, равно как риск случайной порчи или гибели Имущества несет Покупатель. </w:t>
      </w: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:rsidR="004744C3" w:rsidRPr="004744C3" w:rsidRDefault="004744C3" w:rsidP="004744C3">
      <w:pPr>
        <w:numPr>
          <w:ilvl w:val="1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обязан: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в его собственность без каких-либо изъятий.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явку своего уполномоченного представителя для подписания Акта приема-передачи Имущества. 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все расходы по эксплуатации Имущества, до подписания Акта приема-передачи Имущества и заключения Покупателем соответствующих договоров с 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организациями-поставщиками услуг (при условии предварительного получения от Покупателя денежных средств в достаточном размере на оплату таких расходов).</w:t>
      </w:r>
    </w:p>
    <w:p w:rsidR="004744C3" w:rsidRPr="004744C3" w:rsidRDefault="004744C3" w:rsidP="004744C3">
      <w:pPr>
        <w:numPr>
          <w:ilvl w:val="2"/>
          <w:numId w:val="5"/>
        </w:numPr>
        <w:tabs>
          <w:tab w:val="num" w:pos="1418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Покупателю счет-фактуру, оформленный в сроки и порядке, предусмотренном положениями действующего законодательства РФ о налогах и сборах.</w:t>
      </w:r>
    </w:p>
    <w:p w:rsidR="004744C3" w:rsidRPr="004744C3" w:rsidRDefault="004744C3" w:rsidP="004744C3">
      <w:pPr>
        <w:numPr>
          <w:ilvl w:val="1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обязан: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в полном объеме стоимость Имущества.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на условиях, предусмотренных настоящим Договором.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юридическое оформление (регистрация перехода права собственности) настоящего Договора своими силами и за свой счет. Данные расходы не включаются в сумму, указанную в п. 2.1. настоящего Договора, уплачиваются Покупателем за свой счет по мере необходимости и своевременно и Продавцом не компенсируются. 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расходы Продавца по эксплуатации Имущества. Период, за который возмещаются расходы, исчисляется с даты передачи имущества Покупателю до даты регистрации перехода права собственности на Покупателя.</w:t>
      </w:r>
    </w:p>
    <w:p w:rsidR="004744C3" w:rsidRPr="004744C3" w:rsidRDefault="004744C3" w:rsidP="004744C3">
      <w:pPr>
        <w:numPr>
          <w:ilvl w:val="2"/>
          <w:numId w:val="5"/>
        </w:numPr>
        <w:tabs>
          <w:tab w:val="num" w:pos="54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Получать письменное согласие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лицу.</w:t>
      </w:r>
    </w:p>
    <w:p w:rsidR="004744C3" w:rsidRPr="004744C3" w:rsidRDefault="004744C3" w:rsidP="004744C3">
      <w:pPr>
        <w:numPr>
          <w:ilvl w:val="2"/>
          <w:numId w:val="5"/>
        </w:numPr>
        <w:tabs>
          <w:tab w:val="left" w:pos="-720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обязуется раскрывать Продавцу сведения о собственниках долей/акций/паев Исполнителя по форме, предусмотренной Приложением № ___ к настоящему Договору, с указанием бенефициаров (в том числе конечного выгодоприобретателя/ бенефициара) с предоставлением подтверждающих документов. </w:t>
      </w:r>
    </w:p>
    <w:p w:rsidR="004744C3" w:rsidRPr="004744C3" w:rsidRDefault="004744C3" w:rsidP="004744C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любых изменений сведений о собственниках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4744C3" w:rsidRPr="004744C3" w:rsidRDefault="004744C3" w:rsidP="004744C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:rsidR="004744C3" w:rsidRPr="004744C3" w:rsidRDefault="004744C3" w:rsidP="004744C3">
      <w:pPr>
        <w:tabs>
          <w:tab w:val="left" w:pos="-720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выполнения Исполнителем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4744C3" w:rsidRPr="004744C3" w:rsidRDefault="004744C3" w:rsidP="004744C3">
      <w:pPr>
        <w:numPr>
          <w:ilvl w:val="1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подать в Управление федеральной службы государственной регистрации, кадастра и картографии по Ямало-Ненецкому автономному округу необходимые документы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регистрации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права собственности на Имущество не позднее 10 (десяти) рабочих дней  с даты подписания Акта приема-передачи Имущества.</w:t>
      </w:r>
    </w:p>
    <w:p w:rsidR="004744C3" w:rsidRPr="004744C3" w:rsidRDefault="004744C3" w:rsidP="004744C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4744C3" w:rsidRPr="004744C3" w:rsidRDefault="004744C3" w:rsidP="004744C3">
      <w:pPr>
        <w:tabs>
          <w:tab w:val="left" w:pos="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4744C3" w:rsidRPr="004744C3" w:rsidRDefault="004744C3" w:rsidP="004744C3">
      <w:pPr>
        <w:numPr>
          <w:ilvl w:val="1"/>
          <w:numId w:val="8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исполнившая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ненадлежащим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исполнившая обязательства по Договору, обязана возместить другой Стороне причиненные  таким неисполнением убытки. 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нарушения Покупателем обязанности по получению согласия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неустоек и убытков не освобождает Сторону, нарушившую условия Договора, от исполнения обязательств в натуре.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руководствуясь ст. 421 Гражданского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 РФ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к соглашению, что  в случае признания Договора недействительным  или его расторжения по обстоятельствам, возникшим не по вине Продавца, Покупатель обязуется возместить все понесенные убытки и расходы, связанные с продажей Имущества по Договору.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Покупателя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подачи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федеральной службы государственной регистрации, кадастра и картографии по Ямало-ненецкому автономному округу, необходимых документов для  регистрации перехода права собственности на Имущество в установленный Договором срок, Покупатель должен уплатить Продавцу пеню из расчета 0,05% от цены договора за каждый день просрочки. 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договора купли-продажи и неуплаты покупной цены за Имущество в срок, определенный настоящим договором, Покупатель обязуется выплатить неустойку в размере 25 (Двадцати пяти) процентов от цены договора.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не предусмотренных Договором, имущественная ответственность определяется в соответствии с действующим законодательством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Покупателем обязательства по Договору Продавец вправе в одностороннем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внесудебном  порядке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 от исполнения Договора и требовать от Покупателя возмещения убытков. 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ФОРС-МАЖОР</w:t>
      </w:r>
    </w:p>
    <w:p w:rsidR="004744C3" w:rsidRPr="004744C3" w:rsidRDefault="004744C3" w:rsidP="004744C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обстоятельств, препятствующих полному или частичному исполнению какой-либо из Сторон обязательств по договору, а именно: пожар, стихийное бедствие, военные действия любого характера или другие, не зависящие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:rsidR="004744C3" w:rsidRPr="004744C3" w:rsidRDefault="004744C3" w:rsidP="004744C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:rsidR="004744C3" w:rsidRPr="004744C3" w:rsidRDefault="004744C3" w:rsidP="004744C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РАЗРЕШЕНИЕ СПОРОВ</w:t>
      </w:r>
    </w:p>
    <w:p w:rsidR="004744C3" w:rsidRPr="004744C3" w:rsidRDefault="004744C3" w:rsidP="004744C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возникающие из настоящего договора или в связи с ним, в том числе касающиеся его выполнения, нарушения, прекращения или действительности,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 сторонами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переговоров, при этом для требований Покупателя устанавливается обязанность соблюдения претензионного порядка спора со сроком ответа Продавца на претензию – 20 дней.</w:t>
      </w:r>
    </w:p>
    <w:p w:rsidR="004744C3" w:rsidRPr="004744C3" w:rsidRDefault="004744C3" w:rsidP="004744C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разногласия и требования, возникающие из Договора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в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ним, в том  числе связанные с его заключением, изменением, исполнением, нарушением, расторжением, прекращением и действительностью, подлежат рассмотрению  в соответствии с действующим законодательством РФ. </w:t>
      </w:r>
    </w:p>
    <w:p w:rsidR="004744C3" w:rsidRPr="004744C3" w:rsidRDefault="004744C3" w:rsidP="004744C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ЗАКЛЮЧИТЕЛЬНЫЕ ПОЛОЖЕНИЯ</w:t>
      </w:r>
    </w:p>
    <w:p w:rsidR="004744C3" w:rsidRPr="004744C3" w:rsidRDefault="004744C3" w:rsidP="004744C3">
      <w:pPr>
        <w:numPr>
          <w:ilvl w:val="1"/>
          <w:numId w:val="7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Сторон, если иное не предусмотрено законом или Договором.</w:t>
      </w:r>
    </w:p>
    <w:p w:rsidR="004744C3" w:rsidRPr="004744C3" w:rsidRDefault="004744C3" w:rsidP="004744C3">
      <w:pPr>
        <w:numPr>
          <w:ilvl w:val="1"/>
          <w:numId w:val="7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в письменной форме. В случае изменения реквизитов Сторон, указанных в п. 11 Договора, Стороны договора обязаны в семидневный срок уведомить об этом друг друга.</w:t>
      </w:r>
    </w:p>
    <w:p w:rsidR="004744C3" w:rsidRPr="004744C3" w:rsidRDefault="004744C3" w:rsidP="004744C3">
      <w:pPr>
        <w:numPr>
          <w:ilvl w:val="1"/>
          <w:numId w:val="7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744C3" w:rsidRPr="004744C3" w:rsidRDefault="004744C3" w:rsidP="004744C3">
      <w:pPr>
        <w:numPr>
          <w:ilvl w:val="1"/>
          <w:numId w:val="7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трех экземплярах, один из которых находится у Продавца, второй - у Покупателя, а третий передается в Управление федеральной службы государственной регистрации, кадастра и картографии по Ямало-Ненецкому автономному округу. 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Приложение: </w:t>
      </w:r>
      <w:r w:rsidRPr="0047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Перечень недвижимого имущества.</w:t>
      </w: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АДРЕСА И БАНКОВСКИЕ РЕКВИЗИТЫ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820"/>
      </w:tblGrid>
      <w:tr w:rsidR="004744C3" w:rsidRPr="004744C3" w:rsidTr="00B66B27">
        <w:trPr>
          <w:trHeight w:val="540"/>
        </w:trPr>
        <w:tc>
          <w:tcPr>
            <w:tcW w:w="5245" w:type="dxa"/>
          </w:tcPr>
          <w:p w:rsidR="004744C3" w:rsidRPr="004744C3" w:rsidRDefault="004744C3" w:rsidP="0047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820" w:type="dxa"/>
          </w:tcPr>
          <w:p w:rsidR="004744C3" w:rsidRPr="004744C3" w:rsidRDefault="004744C3" w:rsidP="0047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4744C3" w:rsidRPr="004744C3" w:rsidTr="00B66B27">
        <w:trPr>
          <w:trHeight w:val="2684"/>
        </w:trPr>
        <w:tc>
          <w:tcPr>
            <w:tcW w:w="5245" w:type="dxa"/>
          </w:tcPr>
          <w:p w:rsidR="004744C3" w:rsidRPr="004744C3" w:rsidRDefault="004744C3" w:rsidP="004744C3">
            <w:pPr>
              <w:tabs>
                <w:tab w:val="left" w:pos="9355"/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4744C3" w:rsidRPr="004744C3" w:rsidRDefault="004744C3" w:rsidP="004744C3">
            <w:pPr>
              <w:tabs>
                <w:tab w:val="left" w:pos="9355"/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744C3" w:rsidRPr="004744C3" w:rsidRDefault="004744C3" w:rsidP="004744C3">
            <w:pPr>
              <w:tabs>
                <w:tab w:val="left" w:pos="9355"/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(сокращенное наименование - </w:t>
            </w:r>
          </w:p>
          <w:p w:rsidR="004744C3" w:rsidRPr="004744C3" w:rsidRDefault="004744C3" w:rsidP="004744C3">
            <w:pPr>
              <w:tabs>
                <w:tab w:val="left" w:pos="9355"/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РАО – 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  <w:p w:rsidR="004744C3" w:rsidRPr="004744C3" w:rsidRDefault="004744C3" w:rsidP="004744C3">
            <w:pPr>
              <w:tabs>
                <w:tab w:val="left" w:pos="9355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К/с:  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_______/__________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_______________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4820" w:type="dxa"/>
          </w:tcPr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_____________________________________ (сокращенное наименование - </w:t>
            </w: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____________________________________)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К/с:  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_______/__________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_______________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</w:tc>
      </w:tr>
    </w:tbl>
    <w:p w:rsidR="004744C3" w:rsidRPr="004744C3" w:rsidRDefault="004744C3" w:rsidP="004744C3">
      <w:pPr>
        <w:keepNext/>
        <w:spacing w:afterLines="60"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2205"/>
        <w:gridCol w:w="2880"/>
        <w:gridCol w:w="1800"/>
      </w:tblGrid>
      <w:tr w:rsidR="004744C3" w:rsidRPr="004744C3" w:rsidTr="00B66B27">
        <w:trPr>
          <w:trHeight w:val="401"/>
        </w:trPr>
        <w:tc>
          <w:tcPr>
            <w:tcW w:w="5148" w:type="dxa"/>
            <w:gridSpan w:val="2"/>
            <w:shd w:val="clear" w:color="auto" w:fill="auto"/>
          </w:tcPr>
          <w:p w:rsidR="004744C3" w:rsidRPr="004744C3" w:rsidRDefault="004744C3" w:rsidP="004744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«Уренгойская ГРЭС»</w:t>
            </w:r>
          </w:p>
          <w:p w:rsidR="004744C3" w:rsidRPr="004744C3" w:rsidRDefault="004744C3" w:rsidP="004744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rPr>
          <w:trHeight w:val="128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Лаубер В.Е.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rPr>
          <w:trHeight w:val="7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205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00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4C3" w:rsidRPr="004744C3" w:rsidRDefault="004744C3" w:rsidP="004744C3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744C3" w:rsidRPr="004744C3" w:rsidSect="006627B4">
          <w:headerReference w:type="even" r:id="rId7"/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7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left="2123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 к договору № _______________ от ___________</w:t>
      </w: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недвижимого имущества</w:t>
      </w: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410"/>
        <w:gridCol w:w="1599"/>
        <w:gridCol w:w="1266"/>
        <w:gridCol w:w="1554"/>
        <w:gridCol w:w="1593"/>
      </w:tblGrid>
      <w:tr w:rsidR="004744C3" w:rsidRPr="004744C3" w:rsidTr="00B66B27">
        <w:tc>
          <w:tcPr>
            <w:tcW w:w="53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ОС/ Инв. номер ОС</w:t>
            </w:r>
          </w:p>
        </w:tc>
        <w:tc>
          <w:tcPr>
            <w:tcW w:w="2410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2865" w:type="dxa"/>
            <w:gridSpan w:val="2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объекта, его местонахождение</w:t>
            </w:r>
          </w:p>
        </w:tc>
        <w:tc>
          <w:tcPr>
            <w:tcW w:w="155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593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4744C3" w:rsidRPr="004744C3" w:rsidTr="00B66B27">
        <w:tc>
          <w:tcPr>
            <w:tcW w:w="53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c>
          <w:tcPr>
            <w:tcW w:w="53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</w:tcPr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c>
          <w:tcPr>
            <w:tcW w:w="53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</w:tcPr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c>
          <w:tcPr>
            <w:tcW w:w="7368" w:type="dxa"/>
            <w:gridSpan w:val="5"/>
          </w:tcPr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Итого</w:t>
            </w:r>
          </w:p>
        </w:tc>
        <w:tc>
          <w:tcPr>
            <w:tcW w:w="155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2" w:type="dxa"/>
            <w:gridSpan w:val="4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gridSpan w:val="3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43"/>
        <w:gridCol w:w="3294"/>
        <w:gridCol w:w="2880"/>
        <w:gridCol w:w="1800"/>
      </w:tblGrid>
      <w:tr w:rsidR="004744C3" w:rsidRPr="004744C3" w:rsidTr="00B66B27">
        <w:trPr>
          <w:trHeight w:val="401"/>
        </w:trPr>
        <w:tc>
          <w:tcPr>
            <w:tcW w:w="6237" w:type="dxa"/>
            <w:gridSpan w:val="2"/>
            <w:shd w:val="clear" w:color="auto" w:fill="auto"/>
          </w:tcPr>
          <w:p w:rsidR="004744C3" w:rsidRPr="004744C3" w:rsidRDefault="004744C3" w:rsidP="004744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«Уренгойская ГРЭС»</w:t>
            </w:r>
          </w:p>
          <w:p w:rsidR="004744C3" w:rsidRPr="004744C3" w:rsidRDefault="004744C3" w:rsidP="004744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rPr>
          <w:trHeight w:val="128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Лаубер В.Е.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rPr>
          <w:trHeight w:val="7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94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00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4C3" w:rsidRPr="004744C3" w:rsidRDefault="004744C3" w:rsidP="004744C3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F86F51" w:rsidRDefault="00F86F51"/>
    <w:sectPr w:rsidR="00F86F51" w:rsidSect="0043075E">
      <w:headerReference w:type="even" r:id="rId10"/>
      <w:footerReference w:type="even" r:id="rId11"/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A5" w:rsidRDefault="007746A5">
      <w:pPr>
        <w:spacing w:after="0" w:line="240" w:lineRule="auto"/>
      </w:pPr>
      <w:r>
        <w:separator/>
      </w:r>
    </w:p>
  </w:endnote>
  <w:endnote w:type="continuationSeparator" w:id="0">
    <w:p w:rsidR="007746A5" w:rsidRDefault="0077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6627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7B4" w:rsidRDefault="00890AD8" w:rsidP="006627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6627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0AD8">
      <w:rPr>
        <w:rStyle w:val="a7"/>
        <w:noProof/>
      </w:rPr>
      <w:t>5</w:t>
    </w:r>
    <w:r>
      <w:rPr>
        <w:rStyle w:val="a7"/>
      </w:rPr>
      <w:fldChar w:fldCharType="end"/>
    </w:r>
  </w:p>
  <w:p w:rsidR="006627B4" w:rsidRDefault="00890AD8" w:rsidP="006627B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3422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7B4" w:rsidRDefault="00890AD8" w:rsidP="00342201">
    <w:pPr>
      <w:pStyle w:val="a5"/>
      <w:ind w:right="360"/>
    </w:pPr>
  </w:p>
  <w:p w:rsidR="006627B4" w:rsidRDefault="00890AD8"/>
  <w:p w:rsidR="006627B4" w:rsidRDefault="00890AD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3422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0AD8">
      <w:rPr>
        <w:rStyle w:val="a7"/>
        <w:noProof/>
      </w:rPr>
      <w:t>6</w:t>
    </w:r>
    <w:r>
      <w:rPr>
        <w:rStyle w:val="a7"/>
      </w:rPr>
      <w:fldChar w:fldCharType="end"/>
    </w:r>
  </w:p>
  <w:p w:rsidR="006627B4" w:rsidRDefault="00890AD8" w:rsidP="00342201">
    <w:pPr>
      <w:pStyle w:val="a5"/>
      <w:ind w:right="360"/>
    </w:pPr>
  </w:p>
  <w:p w:rsidR="006627B4" w:rsidRDefault="00890AD8"/>
  <w:p w:rsidR="006627B4" w:rsidRDefault="00890A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A5" w:rsidRDefault="007746A5">
      <w:pPr>
        <w:spacing w:after="0" w:line="240" w:lineRule="auto"/>
      </w:pPr>
      <w:r>
        <w:separator/>
      </w:r>
    </w:p>
  </w:footnote>
  <w:footnote w:type="continuationSeparator" w:id="0">
    <w:p w:rsidR="007746A5" w:rsidRDefault="0077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6627B4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7B4" w:rsidRDefault="00890AD8" w:rsidP="006627B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342201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7B4" w:rsidRDefault="00890AD8" w:rsidP="00342201">
    <w:pPr>
      <w:pStyle w:val="a3"/>
      <w:ind w:right="360" w:firstLine="360"/>
    </w:pPr>
  </w:p>
  <w:p w:rsidR="006627B4" w:rsidRDefault="00890AD8"/>
  <w:p w:rsidR="006627B4" w:rsidRDefault="00890A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5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F924DF6"/>
    <w:multiLevelType w:val="multilevel"/>
    <w:tmpl w:val="481CE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ED"/>
    <w:rsid w:val="000C13AB"/>
    <w:rsid w:val="001A3A1C"/>
    <w:rsid w:val="003008ED"/>
    <w:rsid w:val="004744C3"/>
    <w:rsid w:val="0065766C"/>
    <w:rsid w:val="0068198E"/>
    <w:rsid w:val="007746A5"/>
    <w:rsid w:val="00890AD8"/>
    <w:rsid w:val="008E3101"/>
    <w:rsid w:val="009472F2"/>
    <w:rsid w:val="00AC4B13"/>
    <w:rsid w:val="00BB7A27"/>
    <w:rsid w:val="00BC596C"/>
    <w:rsid w:val="00CE1BAB"/>
    <w:rsid w:val="00D323FC"/>
    <w:rsid w:val="00F617A5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5E8E-CDD5-48CF-85B9-24DE5023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44C3"/>
  </w:style>
  <w:style w:type="paragraph" w:styleId="a5">
    <w:name w:val="footer"/>
    <w:basedOn w:val="a"/>
    <w:link w:val="a6"/>
    <w:uiPriority w:val="99"/>
    <w:semiHidden/>
    <w:unhideWhenUsed/>
    <w:rsid w:val="0047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44C3"/>
  </w:style>
  <w:style w:type="character" w:styleId="a7">
    <w:name w:val="page number"/>
    <w:basedOn w:val="a0"/>
    <w:rsid w:val="0047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2215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15</cp:revision>
  <dcterms:created xsi:type="dcterms:W3CDTF">2016-07-28T06:28:00Z</dcterms:created>
  <dcterms:modified xsi:type="dcterms:W3CDTF">2017-08-09T08:57:00Z</dcterms:modified>
</cp:coreProperties>
</file>