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EA" w:rsidRPr="00CB11BF" w:rsidRDefault="001661EA" w:rsidP="0084599E">
      <w:pPr>
        <w:pStyle w:val="ab"/>
        <w:tabs>
          <w:tab w:val="left" w:pos="1134"/>
        </w:tabs>
        <w:spacing w:after="0" w:line="240" w:lineRule="auto"/>
        <w:ind w:left="0" w:firstLine="709"/>
        <w:jc w:val="right"/>
        <w:rPr>
          <w:rFonts w:ascii="Times New Roman" w:eastAsia="Times New Roman" w:hAnsi="Times New Roman" w:cs="Times New Roman"/>
          <w:sz w:val="24"/>
          <w:szCs w:val="24"/>
          <w:lang w:eastAsia="ru-RU"/>
        </w:rPr>
      </w:pPr>
      <w:bookmarkStart w:id="0" w:name="_GoBack"/>
      <w:bookmarkEnd w:id="0"/>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1661EA" w:rsidRPr="00CB11BF" w:rsidRDefault="001661EA" w:rsidP="0084599E">
      <w:pPr>
        <w:spacing w:after="0" w:line="240" w:lineRule="auto"/>
        <w:ind w:firstLine="709"/>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ED1FEB">
        <w:rPr>
          <w:rFonts w:ascii="Times New Roman" w:eastAsia="Times New Roman" w:hAnsi="Times New Roman" w:cs="Times New Roman"/>
          <w:snapToGrid w:val="0"/>
          <w:sz w:val="24"/>
          <w:szCs w:val="24"/>
          <w:lang w:eastAsia="ru-RU"/>
        </w:rPr>
        <w:t>7</w:t>
      </w:r>
      <w:r w:rsidRPr="00CB11BF">
        <w:rPr>
          <w:rFonts w:ascii="Times New Roman" w:eastAsia="Times New Roman" w:hAnsi="Times New Roman" w:cs="Times New Roman"/>
          <w:snapToGrid w:val="0"/>
          <w:sz w:val="24"/>
          <w:szCs w:val="24"/>
          <w:lang w:eastAsia="ru-RU"/>
        </w:rPr>
        <w:t>г.</w:t>
      </w:r>
      <w:r w:rsidR="005A00D5" w:rsidRPr="00CB11BF">
        <w:rPr>
          <w:rFonts w:ascii="Times New Roman" w:eastAsia="Times New Roman" w:hAnsi="Times New Roman" w:cs="Times New Roman"/>
          <w:sz w:val="24"/>
          <w:szCs w:val="24"/>
          <w:lang w:eastAsia="ru-RU"/>
        </w:rPr>
        <w:t xml:space="preserve"> №___________</w:t>
      </w:r>
    </w:p>
    <w:p w:rsidR="00921A76" w:rsidRPr="00CB11BF" w:rsidRDefault="00921A76" w:rsidP="0084599E">
      <w:pPr>
        <w:spacing w:after="0" w:line="240" w:lineRule="auto"/>
        <w:ind w:firstLine="709"/>
        <w:jc w:val="right"/>
        <w:rPr>
          <w:rFonts w:ascii="Times New Roman" w:eastAsia="Times New Roman" w:hAnsi="Times New Roman" w:cs="Times New Roman"/>
          <w:snapToGrid w:val="0"/>
          <w:sz w:val="24"/>
          <w:szCs w:val="24"/>
          <w:lang w:eastAsia="ru-RU"/>
        </w:rPr>
      </w:pPr>
    </w:p>
    <w:p w:rsidR="00921A76" w:rsidRPr="00CB11BF" w:rsidRDefault="00921A76" w:rsidP="0084599E">
      <w:pPr>
        <w:spacing w:after="0" w:line="240" w:lineRule="auto"/>
        <w:ind w:firstLine="709"/>
        <w:jc w:val="right"/>
        <w:rPr>
          <w:rFonts w:ascii="Times New Roman" w:eastAsia="Times New Roman" w:hAnsi="Times New Roman" w:cs="Times New Roman"/>
          <w:sz w:val="24"/>
          <w:szCs w:val="24"/>
          <w:lang w:eastAsia="ru-RU"/>
        </w:rPr>
      </w:pPr>
    </w:p>
    <w:p w:rsidR="00921A76" w:rsidRPr="00CB11BF" w:rsidRDefault="00921A76"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84599E">
      <w:pPr>
        <w:pStyle w:val="ab"/>
        <w:numPr>
          <w:ilvl w:val="0"/>
          <w:numId w:val="4"/>
        </w:numPr>
        <w:ind w:left="0" w:firstLine="709"/>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84599E">
      <w:pPr>
        <w:pStyle w:val="ab"/>
        <w:ind w:left="0" w:firstLine="709"/>
        <w:rPr>
          <w:rFonts w:ascii="Times New Roman" w:hAnsi="Times New Roman" w:cs="Times New Roman"/>
          <w:b/>
          <w:sz w:val="24"/>
          <w:szCs w:val="24"/>
        </w:rPr>
      </w:pP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514321">
        <w:rPr>
          <w:rFonts w:ascii="Times New Roman" w:hAnsi="Times New Roman" w:cs="Times New Roman"/>
          <w:sz w:val="24"/>
          <w:szCs w:val="24"/>
        </w:rPr>
        <w:t>АО «Интер РАО – Электрогенерация»</w:t>
      </w:r>
      <w:r w:rsidRPr="00514321">
        <w:rPr>
          <w:rFonts w:ascii="Times New Roman" w:hAnsi="Times New Roman" w:cs="Times New Roman"/>
          <w:sz w:val="24"/>
          <w:szCs w:val="24"/>
        </w:rPr>
        <w:t>, путем проведения запроса предложений (далее - Запрос).</w:t>
      </w:r>
    </w:p>
    <w:p w:rsidR="00955307"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Объект</w:t>
      </w:r>
      <w:r w:rsidR="0082600B" w:rsidRPr="00514321">
        <w:rPr>
          <w:rFonts w:ascii="Times New Roman" w:hAnsi="Times New Roman" w:cs="Times New Roman"/>
          <w:sz w:val="24"/>
          <w:szCs w:val="24"/>
        </w:rPr>
        <w:t>а</w:t>
      </w:r>
      <w:r w:rsidRPr="00514321">
        <w:rPr>
          <w:rFonts w:ascii="Times New Roman" w:hAnsi="Times New Roman" w:cs="Times New Roman"/>
          <w:sz w:val="24"/>
          <w:szCs w:val="24"/>
        </w:rPr>
        <w:t>м</w:t>
      </w:r>
      <w:r w:rsidR="0082600B" w:rsidRPr="00514321">
        <w:rPr>
          <w:rFonts w:ascii="Times New Roman" w:hAnsi="Times New Roman" w:cs="Times New Roman"/>
          <w:sz w:val="24"/>
          <w:szCs w:val="24"/>
        </w:rPr>
        <w:t>и</w:t>
      </w:r>
      <w:r w:rsidRPr="00514321">
        <w:rPr>
          <w:rFonts w:ascii="Times New Roman" w:hAnsi="Times New Roman" w:cs="Times New Roman"/>
          <w:sz w:val="24"/>
          <w:szCs w:val="24"/>
        </w:rPr>
        <w:t xml:space="preserve"> продажи является следующее имущество: </w:t>
      </w:r>
    </w:p>
    <w:p w:rsidR="001E0E8F" w:rsidRPr="001E0E8F" w:rsidRDefault="00E27D52" w:rsidP="0084599E">
      <w:pPr>
        <w:pStyle w:val="ac"/>
        <w:ind w:firstLine="709"/>
        <w:jc w:val="both"/>
        <w:rPr>
          <w:b w:val="0"/>
          <w:sz w:val="24"/>
        </w:rPr>
      </w:pPr>
      <w:r w:rsidRPr="001E0E8F">
        <w:rPr>
          <w:b w:val="0"/>
          <w:sz w:val="24"/>
        </w:rPr>
        <w:t>Лот №</w:t>
      </w:r>
      <w:r w:rsidR="00C15B18" w:rsidRPr="001E0E8F">
        <w:rPr>
          <w:b w:val="0"/>
          <w:sz w:val="24"/>
        </w:rPr>
        <w:t>1</w:t>
      </w:r>
      <w:r w:rsidRPr="00514321">
        <w:rPr>
          <w:sz w:val="24"/>
        </w:rPr>
        <w:t xml:space="preserve"> </w:t>
      </w:r>
      <w:r w:rsidR="00955307" w:rsidRPr="00514321">
        <w:rPr>
          <w:b w:val="0"/>
          <w:sz w:val="24"/>
        </w:rPr>
        <w:t xml:space="preserve">- </w:t>
      </w:r>
      <w:r w:rsidR="001E0E8F" w:rsidRPr="001E0E8F">
        <w:rPr>
          <w:b w:val="0"/>
          <w:sz w:val="24"/>
        </w:rPr>
        <w:t>Земельный участок категории земель сельскохозяйственного назначения с кадастровым номером 39:03:0</w:t>
      </w:r>
      <w:r w:rsidR="007C65D8">
        <w:rPr>
          <w:b w:val="0"/>
          <w:sz w:val="24"/>
        </w:rPr>
        <w:t>6</w:t>
      </w:r>
      <w:r w:rsidR="001E0E8F" w:rsidRPr="001E0E8F">
        <w:rPr>
          <w:b w:val="0"/>
          <w:sz w:val="24"/>
        </w:rPr>
        <w:t>0008:210, площадь 38 792 кв.м. Адрес (местоположение): Калининградская область, Гурьевский район, юго-восточнее пос. Сазоновка, вдоль дороги Калининград-Добрино;</w:t>
      </w:r>
    </w:p>
    <w:p w:rsidR="001E0E8F" w:rsidRDefault="001E0E8F" w:rsidP="0084599E">
      <w:pPr>
        <w:pStyle w:val="ac"/>
        <w:ind w:firstLine="709"/>
        <w:jc w:val="both"/>
        <w:rPr>
          <w:b w:val="0"/>
          <w:sz w:val="24"/>
        </w:rPr>
      </w:pPr>
      <w:r w:rsidRPr="001E0E8F">
        <w:rPr>
          <w:b w:val="0"/>
          <w:sz w:val="24"/>
        </w:rPr>
        <w:t>Лот №2 -</w:t>
      </w:r>
      <w:r w:rsidRPr="001E0E8F">
        <w:rPr>
          <w:b w:val="0"/>
          <w:sz w:val="24"/>
        </w:rPr>
        <w:tab/>
        <w:t>Земельный участок категории земель сельскохозяйственного назначения с кадастровым номером 39:03:0</w:t>
      </w:r>
      <w:r w:rsidR="00A121CD">
        <w:rPr>
          <w:b w:val="0"/>
          <w:sz w:val="24"/>
        </w:rPr>
        <w:t>6</w:t>
      </w:r>
      <w:r w:rsidRPr="001E0E8F">
        <w:rPr>
          <w:b w:val="0"/>
          <w:sz w:val="24"/>
        </w:rPr>
        <w:t>0019:63, площадь 158 кв.м. Адрес (местоположение): Местоположение установлено относительно ориентира, расположенного в границах участка. Почтовый адрес ориентира: Калининградская область, Гурьевский район, в районе пос. Родники;</w:t>
      </w:r>
    </w:p>
    <w:p w:rsidR="007F6326" w:rsidRPr="001E0E8F" w:rsidRDefault="007F6326" w:rsidP="0084599E">
      <w:pPr>
        <w:pStyle w:val="ac"/>
        <w:ind w:firstLine="709"/>
        <w:jc w:val="both"/>
        <w:rPr>
          <w:b w:val="0"/>
          <w:sz w:val="24"/>
        </w:rPr>
      </w:pPr>
      <w:r>
        <w:rPr>
          <w:b w:val="0"/>
          <w:sz w:val="24"/>
        </w:rPr>
        <w:t xml:space="preserve">Лот №3 - </w:t>
      </w:r>
      <w:r w:rsidRPr="00A956C6">
        <w:rPr>
          <w:b w:val="0"/>
          <w:bCs w:val="0"/>
          <w:sz w:val="24"/>
        </w:rPr>
        <w:t>Земельный участок категории земель сельскохозяйственного назначения с кадастровым номером 39:03:060019:231, площадь 50 540 кв.м. Адрес (местоположение): Калининградская область, Гурьевский район, в районе пос. Родники</w:t>
      </w:r>
      <w:r w:rsidRPr="001E0E8F">
        <w:rPr>
          <w:b w:val="0"/>
          <w:sz w:val="24"/>
        </w:rPr>
        <w:t>;</w:t>
      </w:r>
    </w:p>
    <w:p w:rsidR="00955307" w:rsidRPr="00514321" w:rsidRDefault="00ED1FEB" w:rsidP="0084599E">
      <w:pPr>
        <w:pStyle w:val="ac"/>
        <w:ind w:firstLine="709"/>
        <w:jc w:val="both"/>
        <w:rPr>
          <w:b w:val="0"/>
          <w:sz w:val="24"/>
        </w:rPr>
      </w:pPr>
      <w:r w:rsidRPr="00514321">
        <w:rPr>
          <w:b w:val="0"/>
          <w:sz w:val="24"/>
        </w:rPr>
        <w:t xml:space="preserve"> </w:t>
      </w:r>
      <w:r w:rsidR="00D23BCA" w:rsidRPr="00514321">
        <w:rPr>
          <w:b w:val="0"/>
          <w:sz w:val="24"/>
        </w:rPr>
        <w:t>(далее – Объекты имущества) путем проведения запроса предложений (далее – Запрос).</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Собственник Объекта продажи – </w:t>
      </w:r>
      <w:r w:rsidR="00955307" w:rsidRPr="00514321">
        <w:rPr>
          <w:rFonts w:ascii="Times New Roman" w:hAnsi="Times New Roman" w:cs="Times New Roman"/>
          <w:sz w:val="24"/>
          <w:szCs w:val="24"/>
        </w:rPr>
        <w:t>АО «Интер РАО – Электрогенерация»</w:t>
      </w:r>
      <w:r w:rsidRPr="00514321">
        <w:rPr>
          <w:rFonts w:ascii="Times New Roman" w:hAnsi="Times New Roman" w:cs="Times New Roman"/>
          <w:i/>
          <w:sz w:val="24"/>
          <w:szCs w:val="24"/>
          <w:u w:val="single"/>
        </w:rPr>
        <w:t xml:space="preserve"> </w:t>
      </w:r>
      <w:r w:rsidRPr="00514321">
        <w:rPr>
          <w:rFonts w:ascii="Times New Roman" w:hAnsi="Times New Roman" w:cs="Times New Roman"/>
          <w:sz w:val="24"/>
          <w:szCs w:val="24"/>
        </w:rPr>
        <w:t>(далее также – Продавец).</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Запроса </w:t>
      </w:r>
      <w:r w:rsidR="00B9795B" w:rsidRPr="00514321">
        <w:rPr>
          <w:rFonts w:ascii="Times New Roman" w:hAnsi="Times New Roman" w:cs="Times New Roman"/>
          <w:sz w:val="24"/>
          <w:szCs w:val="24"/>
        </w:rPr>
        <w:t>–</w:t>
      </w:r>
      <w:r w:rsidRPr="00514321">
        <w:rPr>
          <w:rFonts w:ascii="Times New Roman" w:hAnsi="Times New Roman" w:cs="Times New Roman"/>
          <w:sz w:val="24"/>
          <w:szCs w:val="24"/>
        </w:rPr>
        <w:t xml:space="preserve"> </w:t>
      </w:r>
      <w:r w:rsidR="00B9795B" w:rsidRPr="00514321">
        <w:rPr>
          <w:rFonts w:ascii="Times New Roman" w:hAnsi="Times New Roman" w:cs="Times New Roman"/>
          <w:sz w:val="24"/>
          <w:szCs w:val="24"/>
        </w:rPr>
        <w:t>филиал «</w:t>
      </w:r>
      <w:r w:rsidR="00D23BCA" w:rsidRPr="00514321">
        <w:rPr>
          <w:rFonts w:ascii="Times New Roman" w:hAnsi="Times New Roman" w:cs="Times New Roman"/>
          <w:sz w:val="24"/>
          <w:szCs w:val="24"/>
        </w:rPr>
        <w:t>Калининградская ТЭЦ-2</w:t>
      </w:r>
      <w:r w:rsidR="00B9795B" w:rsidRPr="00514321">
        <w:rPr>
          <w:rFonts w:ascii="Times New Roman" w:hAnsi="Times New Roman" w:cs="Times New Roman"/>
          <w:sz w:val="24"/>
          <w:szCs w:val="24"/>
        </w:rPr>
        <w:t xml:space="preserve">» АО «Интер РАО – Электрогенерация» </w:t>
      </w:r>
      <w:r w:rsidRPr="00514321">
        <w:rPr>
          <w:rFonts w:ascii="Times New Roman" w:hAnsi="Times New Roman" w:cs="Times New Roman"/>
          <w:sz w:val="24"/>
          <w:szCs w:val="24"/>
        </w:rPr>
        <w:t>(далее - Организатор).</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Начальная цена продажи Объект</w:t>
      </w:r>
      <w:r w:rsidR="005017D5"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составляет</w:t>
      </w:r>
      <w:r w:rsidR="00B9795B" w:rsidRPr="00514321">
        <w:rPr>
          <w:rFonts w:ascii="Times New Roman" w:hAnsi="Times New Roman" w:cs="Times New Roman"/>
          <w:sz w:val="24"/>
          <w:szCs w:val="24"/>
        </w:rPr>
        <w:t>:</w:t>
      </w:r>
    </w:p>
    <w:p w:rsidR="001E0E8F" w:rsidRPr="005C3C6B" w:rsidRDefault="001E0E8F" w:rsidP="0084599E">
      <w:pPr>
        <w:pStyle w:val="ac"/>
        <w:ind w:firstLine="709"/>
        <w:jc w:val="both"/>
        <w:rPr>
          <w:rFonts w:eastAsiaTheme="minorHAnsi"/>
          <w:b w:val="0"/>
          <w:bCs w:val="0"/>
          <w:sz w:val="24"/>
          <w:lang w:eastAsia="en-US"/>
        </w:rPr>
      </w:pPr>
      <w:r w:rsidRPr="001E0E8F">
        <w:rPr>
          <w:rFonts w:eastAsiaTheme="minorHAnsi"/>
          <w:b w:val="0"/>
          <w:bCs w:val="0"/>
          <w:sz w:val="24"/>
          <w:lang w:eastAsia="en-US"/>
        </w:rPr>
        <w:t xml:space="preserve">Лот №1 - Земельный участок с кадастровым номером 39:03:030008:210 </w:t>
      </w:r>
      <w:r w:rsidRPr="005C3C6B">
        <w:rPr>
          <w:rFonts w:eastAsiaTheme="minorHAnsi"/>
          <w:b w:val="0"/>
          <w:bCs w:val="0"/>
          <w:sz w:val="24"/>
          <w:lang w:eastAsia="en-US"/>
        </w:rPr>
        <w:t xml:space="preserve">– </w:t>
      </w:r>
      <w:r w:rsidR="005C3C6B" w:rsidRPr="005C3C6B">
        <w:rPr>
          <w:b w:val="0"/>
          <w:color w:val="000000"/>
          <w:sz w:val="24"/>
        </w:rPr>
        <w:t xml:space="preserve">в размере 85% от его остаточной стоимости - </w:t>
      </w:r>
      <w:r w:rsidR="005C3C6B" w:rsidRPr="005C3C6B">
        <w:rPr>
          <w:rFonts w:eastAsia="Calibri"/>
          <w:b w:val="0"/>
          <w:i/>
          <w:color w:val="000000"/>
          <w:sz w:val="24"/>
          <w:lang w:eastAsia="en-US"/>
        </w:rPr>
        <w:t>1 104  288,34  (Один миллион сто четыре тысячи двести восемьдесят восемь) рублей  34 копеек, НДС не облагается</w:t>
      </w:r>
      <w:r w:rsidR="008E47B1" w:rsidRPr="005C3C6B">
        <w:rPr>
          <w:rFonts w:eastAsiaTheme="minorHAnsi"/>
          <w:b w:val="0"/>
          <w:bCs w:val="0"/>
          <w:sz w:val="24"/>
          <w:lang w:eastAsia="en-US"/>
        </w:rPr>
        <w:t>;</w:t>
      </w:r>
    </w:p>
    <w:p w:rsidR="001E0E8F" w:rsidRDefault="001E0E8F" w:rsidP="0084599E">
      <w:pPr>
        <w:pStyle w:val="ac"/>
        <w:ind w:firstLine="709"/>
        <w:jc w:val="both"/>
        <w:rPr>
          <w:rFonts w:eastAsiaTheme="minorHAnsi"/>
          <w:b w:val="0"/>
          <w:bCs w:val="0"/>
          <w:sz w:val="24"/>
          <w:lang w:eastAsia="en-US"/>
        </w:rPr>
      </w:pPr>
      <w:r w:rsidRPr="00F001CC">
        <w:rPr>
          <w:rFonts w:eastAsiaTheme="minorHAnsi"/>
          <w:b w:val="0"/>
          <w:bCs w:val="0"/>
          <w:sz w:val="24"/>
          <w:lang w:eastAsia="en-US"/>
        </w:rPr>
        <w:t>Лот №2 - Земельный участок с кадастровым номером 39:03:0</w:t>
      </w:r>
      <w:r w:rsidR="00A121CD" w:rsidRPr="00F001CC">
        <w:rPr>
          <w:rFonts w:eastAsiaTheme="minorHAnsi"/>
          <w:b w:val="0"/>
          <w:bCs w:val="0"/>
          <w:sz w:val="24"/>
          <w:lang w:eastAsia="en-US"/>
        </w:rPr>
        <w:t>6</w:t>
      </w:r>
      <w:r w:rsidRPr="00F001CC">
        <w:rPr>
          <w:rFonts w:eastAsiaTheme="minorHAnsi"/>
          <w:b w:val="0"/>
          <w:bCs w:val="0"/>
          <w:sz w:val="24"/>
          <w:lang w:eastAsia="en-US"/>
        </w:rPr>
        <w:t xml:space="preserve">0019:63 – </w:t>
      </w:r>
      <w:r w:rsidR="005C3C6B" w:rsidRPr="005C3C6B">
        <w:rPr>
          <w:b w:val="0"/>
          <w:sz w:val="24"/>
          <w:u w:val="single"/>
        </w:rPr>
        <w:t xml:space="preserve">в размере 85 % от  его рыночной стоимости, определенной отчетом об оценке рыночной стоимости № 10856 от 26.06.2018 г. выполненным  ЗАО  «НКК «СЭНК» -  </w:t>
      </w:r>
      <w:r w:rsidR="005C3C6B" w:rsidRPr="005C3C6B">
        <w:rPr>
          <w:rFonts w:eastAsia="Calibri"/>
          <w:b w:val="0"/>
          <w:i/>
          <w:color w:val="000000"/>
          <w:sz w:val="24"/>
          <w:u w:val="single"/>
          <w:lang w:eastAsia="en-US"/>
        </w:rPr>
        <w:t>1 360 (Одна тысяча триста шестьдесят) рублей 00 копеек, НДС не облагается</w:t>
      </w:r>
      <w:r w:rsidR="008E47B1" w:rsidRPr="00F001CC">
        <w:rPr>
          <w:rFonts w:eastAsiaTheme="minorHAnsi"/>
          <w:b w:val="0"/>
          <w:bCs w:val="0"/>
          <w:sz w:val="24"/>
          <w:lang w:eastAsia="en-US"/>
        </w:rPr>
        <w:t>;</w:t>
      </w:r>
    </w:p>
    <w:p w:rsidR="007F6326" w:rsidRPr="001E0E8F" w:rsidRDefault="007F6326" w:rsidP="0084599E">
      <w:pPr>
        <w:pStyle w:val="ac"/>
        <w:ind w:firstLine="709"/>
        <w:jc w:val="both"/>
        <w:rPr>
          <w:rFonts w:eastAsiaTheme="minorHAnsi"/>
          <w:b w:val="0"/>
          <w:bCs w:val="0"/>
          <w:sz w:val="24"/>
          <w:lang w:eastAsia="en-US"/>
        </w:rPr>
      </w:pPr>
      <w:r w:rsidRPr="007F6326">
        <w:rPr>
          <w:rFonts w:eastAsiaTheme="minorHAnsi"/>
          <w:b w:val="0"/>
          <w:bCs w:val="0"/>
          <w:sz w:val="24"/>
          <w:lang w:eastAsia="en-US"/>
        </w:rPr>
        <w:t xml:space="preserve">Лот №3 - </w:t>
      </w:r>
      <w:r w:rsidRPr="007F6326">
        <w:rPr>
          <w:b w:val="0"/>
          <w:bCs w:val="0"/>
          <w:sz w:val="24"/>
        </w:rPr>
        <w:t xml:space="preserve">Земельный участок </w:t>
      </w:r>
      <w:r w:rsidRPr="007F6326">
        <w:rPr>
          <w:b w:val="0"/>
          <w:sz w:val="24"/>
        </w:rPr>
        <w:t xml:space="preserve">с </w:t>
      </w:r>
      <w:r w:rsidRPr="007F6326">
        <w:rPr>
          <w:b w:val="0"/>
          <w:bCs w:val="0"/>
          <w:sz w:val="24"/>
        </w:rPr>
        <w:t>кадастровым номером 39:03:060019:231</w:t>
      </w:r>
      <w:r w:rsidRPr="007F6326">
        <w:rPr>
          <w:b w:val="0"/>
          <w:sz w:val="24"/>
        </w:rPr>
        <w:t xml:space="preserve"> –</w:t>
      </w:r>
      <w:r w:rsidRPr="005C3C6B">
        <w:rPr>
          <w:b w:val="0"/>
          <w:sz w:val="24"/>
        </w:rPr>
        <w:t xml:space="preserve"> </w:t>
      </w:r>
      <w:r w:rsidR="005C3C6B" w:rsidRPr="005C3C6B">
        <w:rPr>
          <w:b w:val="0"/>
          <w:sz w:val="24"/>
        </w:rPr>
        <w:t xml:space="preserve">в размере 85 % от его </w:t>
      </w:r>
      <w:r w:rsidR="005C3C6B" w:rsidRPr="005C3C6B">
        <w:rPr>
          <w:b w:val="0"/>
          <w:color w:val="000000"/>
          <w:sz w:val="24"/>
        </w:rPr>
        <w:t>остаточной стоимости</w:t>
      </w:r>
      <w:r w:rsidR="005C3C6B" w:rsidRPr="005C3C6B">
        <w:rPr>
          <w:b w:val="0"/>
          <w:sz w:val="24"/>
        </w:rPr>
        <w:t xml:space="preserve"> - </w:t>
      </w:r>
      <w:r w:rsidR="005C3C6B" w:rsidRPr="005C3C6B">
        <w:rPr>
          <w:b w:val="0"/>
          <w:color w:val="000000"/>
          <w:sz w:val="24"/>
        </w:rPr>
        <w:t>422 141</w:t>
      </w:r>
      <w:r w:rsidR="005C3C6B" w:rsidRPr="005C3C6B">
        <w:rPr>
          <w:rFonts w:eastAsia="Calibri"/>
          <w:b w:val="0"/>
          <w:i/>
          <w:color w:val="000000"/>
          <w:sz w:val="24"/>
        </w:rPr>
        <w:t>(четыреста двадцать две  тысячи сто сорок один) рубль 21 копейка, НДС не облагается</w:t>
      </w:r>
      <w:r w:rsidR="005C3C6B" w:rsidRPr="005C3C6B">
        <w:rPr>
          <w:rFonts w:eastAsiaTheme="minorHAnsi"/>
          <w:b w:val="0"/>
          <w:bCs w:val="0"/>
          <w:sz w:val="24"/>
          <w:lang w:eastAsia="en-US"/>
        </w:rPr>
        <w:t>;</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xml:space="preserve">Допустимые дополнительные условия </w:t>
      </w:r>
      <w:r w:rsidR="004050F4" w:rsidRPr="00514321">
        <w:rPr>
          <w:rFonts w:ascii="Times New Roman" w:hAnsi="Times New Roman" w:cs="Times New Roman"/>
          <w:sz w:val="24"/>
          <w:szCs w:val="24"/>
        </w:rPr>
        <w:t>настоящим положением не устанавливаются</w:t>
      </w:r>
      <w:r w:rsidRPr="00514321">
        <w:rPr>
          <w:rFonts w:ascii="Times New Roman" w:hAnsi="Times New Roman" w:cs="Times New Roman"/>
          <w:sz w:val="24"/>
          <w:szCs w:val="24"/>
        </w:rPr>
        <w:t>.</w:t>
      </w:r>
    </w:p>
    <w:p w:rsidR="004730DD" w:rsidRPr="005465BC"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465BC">
        <w:rPr>
          <w:rFonts w:ascii="Times New Roman" w:hAnsi="Times New Roman" w:cs="Times New Roman"/>
          <w:sz w:val="24"/>
          <w:szCs w:val="24"/>
        </w:rPr>
        <w:t xml:space="preserve">Дата начала проведения Запроса: </w:t>
      </w:r>
      <w:r w:rsidR="005C3C6B" w:rsidRPr="005C3C6B">
        <w:rPr>
          <w:rFonts w:ascii="Times New Roman" w:hAnsi="Times New Roman" w:cs="Times New Roman"/>
          <w:i/>
          <w:sz w:val="24"/>
          <w:szCs w:val="24"/>
          <w:u w:val="single"/>
        </w:rPr>
        <w:t>01</w:t>
      </w:r>
      <w:r w:rsidR="007F6326">
        <w:rPr>
          <w:rFonts w:ascii="Times New Roman" w:hAnsi="Times New Roman" w:cs="Times New Roman"/>
          <w:i/>
          <w:sz w:val="24"/>
          <w:szCs w:val="24"/>
          <w:u w:val="single"/>
        </w:rPr>
        <w:t>.</w:t>
      </w:r>
      <w:r w:rsidR="005C3C6B" w:rsidRPr="005C3C6B">
        <w:rPr>
          <w:rFonts w:ascii="Times New Roman" w:hAnsi="Times New Roman" w:cs="Times New Roman"/>
          <w:i/>
          <w:sz w:val="24"/>
          <w:szCs w:val="24"/>
          <w:u w:val="single"/>
        </w:rPr>
        <w:t>10</w:t>
      </w:r>
      <w:r w:rsidR="007F6326">
        <w:rPr>
          <w:rFonts w:ascii="Times New Roman" w:hAnsi="Times New Roman" w:cs="Times New Roman"/>
          <w:i/>
          <w:sz w:val="24"/>
          <w:szCs w:val="24"/>
          <w:u w:val="single"/>
        </w:rPr>
        <w:t>.</w:t>
      </w:r>
      <w:r w:rsidR="004050F4" w:rsidRPr="005465BC">
        <w:rPr>
          <w:rFonts w:ascii="Times New Roman" w:hAnsi="Times New Roman" w:cs="Times New Roman"/>
          <w:i/>
          <w:sz w:val="24"/>
          <w:szCs w:val="24"/>
          <w:u w:val="single"/>
        </w:rPr>
        <w:t>201</w:t>
      </w:r>
      <w:r w:rsidR="007F6326">
        <w:rPr>
          <w:rFonts w:ascii="Times New Roman" w:hAnsi="Times New Roman" w:cs="Times New Roman"/>
          <w:i/>
          <w:sz w:val="24"/>
          <w:szCs w:val="24"/>
          <w:u w:val="single"/>
        </w:rPr>
        <w:t>8г</w:t>
      </w:r>
      <w:r w:rsidRPr="005465BC">
        <w:rPr>
          <w:rFonts w:ascii="Times New Roman" w:hAnsi="Times New Roman" w:cs="Times New Roman"/>
          <w:i/>
          <w:sz w:val="24"/>
          <w:szCs w:val="24"/>
          <w:u w:val="single"/>
        </w:rPr>
        <w:t>.</w:t>
      </w:r>
    </w:p>
    <w:p w:rsidR="005465BC" w:rsidRPr="005465BC" w:rsidRDefault="008F51B4" w:rsidP="0084599E">
      <w:pPr>
        <w:numPr>
          <w:ilvl w:val="1"/>
          <w:numId w:val="4"/>
        </w:numPr>
        <w:spacing w:after="0" w:line="240" w:lineRule="auto"/>
        <w:ind w:left="0" w:firstLine="709"/>
        <w:jc w:val="both"/>
        <w:rPr>
          <w:rFonts w:ascii="Times New Roman" w:hAnsi="Times New Roman" w:cs="Times New Roman"/>
          <w:sz w:val="24"/>
          <w:szCs w:val="24"/>
        </w:rPr>
      </w:pPr>
      <w:r w:rsidRPr="005465BC">
        <w:rPr>
          <w:rFonts w:ascii="Times New Roman" w:hAnsi="Times New Roman" w:cs="Times New Roman"/>
          <w:sz w:val="24"/>
          <w:szCs w:val="24"/>
        </w:rPr>
        <w:t xml:space="preserve">Дата </w:t>
      </w:r>
      <w:r w:rsidR="005465BC">
        <w:rPr>
          <w:rFonts w:ascii="Times New Roman" w:hAnsi="Times New Roman" w:cs="Times New Roman"/>
          <w:sz w:val="24"/>
          <w:szCs w:val="24"/>
        </w:rPr>
        <w:t>подведения итогов</w:t>
      </w:r>
      <w:r w:rsidRPr="005465BC">
        <w:rPr>
          <w:rFonts w:ascii="Times New Roman" w:hAnsi="Times New Roman" w:cs="Times New Roman"/>
          <w:sz w:val="24"/>
          <w:szCs w:val="24"/>
        </w:rPr>
        <w:t xml:space="preserve"> Запроса </w:t>
      </w:r>
      <w:r w:rsidR="005C3C6B" w:rsidRPr="005C3C6B">
        <w:rPr>
          <w:rFonts w:ascii="Times New Roman" w:hAnsi="Times New Roman" w:cs="Times New Roman"/>
          <w:i/>
          <w:sz w:val="24"/>
          <w:szCs w:val="24"/>
          <w:u w:val="single"/>
        </w:rPr>
        <w:t>29</w:t>
      </w:r>
      <w:r w:rsidR="005465BC" w:rsidRPr="005465BC">
        <w:rPr>
          <w:rFonts w:ascii="Times New Roman" w:hAnsi="Times New Roman" w:cs="Times New Roman"/>
          <w:i/>
          <w:sz w:val="24"/>
          <w:szCs w:val="24"/>
          <w:u w:val="single"/>
        </w:rPr>
        <w:t>.</w:t>
      </w:r>
      <w:r w:rsidR="005C3C6B" w:rsidRPr="005C3C6B">
        <w:rPr>
          <w:rFonts w:ascii="Times New Roman" w:hAnsi="Times New Roman" w:cs="Times New Roman"/>
          <w:i/>
          <w:sz w:val="24"/>
          <w:szCs w:val="24"/>
          <w:u w:val="single"/>
        </w:rPr>
        <w:t>11</w:t>
      </w:r>
      <w:r w:rsidR="005465BC" w:rsidRPr="005465BC">
        <w:rPr>
          <w:rFonts w:ascii="Times New Roman" w:hAnsi="Times New Roman" w:cs="Times New Roman"/>
          <w:i/>
          <w:sz w:val="24"/>
          <w:szCs w:val="24"/>
          <w:u w:val="single"/>
        </w:rPr>
        <w:t>.201</w:t>
      </w:r>
      <w:r w:rsidR="007F6326">
        <w:rPr>
          <w:rFonts w:ascii="Times New Roman" w:hAnsi="Times New Roman" w:cs="Times New Roman"/>
          <w:i/>
          <w:sz w:val="24"/>
          <w:szCs w:val="24"/>
          <w:u w:val="single"/>
        </w:rPr>
        <w:t>8г</w:t>
      </w:r>
      <w:r w:rsidR="005465BC" w:rsidRPr="005465BC">
        <w:rPr>
          <w:rFonts w:ascii="Times New Roman" w:hAnsi="Times New Roman" w:cs="Times New Roman"/>
          <w:sz w:val="24"/>
          <w:szCs w:val="24"/>
        </w:rPr>
        <w:t>.</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Место подведения итогов Запроса: </w:t>
      </w:r>
      <w:r w:rsidR="00D23BCA" w:rsidRPr="00514321">
        <w:rPr>
          <w:rFonts w:ascii="Times New Roman" w:hAnsi="Times New Roman" w:cs="Times New Roman"/>
          <w:sz w:val="24"/>
          <w:szCs w:val="24"/>
        </w:rPr>
        <w:t>г.</w:t>
      </w:r>
      <w:r w:rsidR="00190450">
        <w:rPr>
          <w:rFonts w:ascii="Times New Roman" w:hAnsi="Times New Roman" w:cs="Times New Roman"/>
          <w:sz w:val="24"/>
          <w:szCs w:val="24"/>
        </w:rPr>
        <w:t xml:space="preserve"> </w:t>
      </w:r>
      <w:r w:rsidR="00D23BCA" w:rsidRPr="00514321">
        <w:rPr>
          <w:rFonts w:ascii="Times New Roman" w:hAnsi="Times New Roman" w:cs="Times New Roman"/>
          <w:sz w:val="24"/>
          <w:szCs w:val="24"/>
        </w:rPr>
        <w:t>Калининград</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пер</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Энергетиков</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2</w:t>
      </w:r>
      <w:r w:rsidRPr="00514321">
        <w:rPr>
          <w:rFonts w:ascii="Times New Roman" w:hAnsi="Times New Roman" w:cs="Times New Roman"/>
          <w:sz w:val="24"/>
          <w:szCs w:val="24"/>
        </w:rPr>
        <w:t>.</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3C2780"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Положение, а также иные сведения, касающиеся Запроса 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D23BCA" w:rsidRPr="00514321">
        <w:rPr>
          <w:rFonts w:ascii="Times New Roman" w:hAnsi="Times New Roman" w:cs="Times New Roman"/>
          <w:sz w:val="24"/>
          <w:szCs w:val="24"/>
        </w:rPr>
        <w:t xml:space="preserve">Российская Федерация, 236034, г. </w:t>
      </w:r>
      <w:r w:rsidR="00D23BCA" w:rsidRPr="003C2780">
        <w:rPr>
          <w:rFonts w:ascii="Times New Roman" w:hAnsi="Times New Roman" w:cs="Times New Roman"/>
          <w:sz w:val="24"/>
          <w:szCs w:val="24"/>
        </w:rPr>
        <w:t>Калининград, пер. Энергетиков, 2,</w:t>
      </w:r>
      <w:r w:rsidRPr="003C2780">
        <w:rPr>
          <w:rFonts w:ascii="Times New Roman" w:hAnsi="Times New Roman" w:cs="Times New Roman"/>
          <w:sz w:val="24"/>
          <w:szCs w:val="24"/>
        </w:rPr>
        <w:t xml:space="preserve"> а также по электронной почте: </w:t>
      </w:r>
      <w:hyperlink r:id="rId8" w:history="1">
        <w:r w:rsidR="00ED1FEB" w:rsidRPr="00F1383B">
          <w:rPr>
            <w:rStyle w:val="ae"/>
            <w:rFonts w:ascii="Times New Roman" w:hAnsi="Times New Roman" w:cs="Times New Roman"/>
            <w:sz w:val="24"/>
            <w:szCs w:val="24"/>
            <w:lang w:val="en-US"/>
          </w:rPr>
          <w:t>kotlyar</w:t>
        </w:r>
        <w:r w:rsidR="00ED1FEB" w:rsidRPr="00F1383B">
          <w:rPr>
            <w:rStyle w:val="ae"/>
            <w:rFonts w:ascii="Times New Roman" w:hAnsi="Times New Roman" w:cs="Times New Roman"/>
            <w:sz w:val="24"/>
            <w:szCs w:val="24"/>
          </w:rPr>
          <w:t>_</w:t>
        </w:r>
        <w:r w:rsidR="00ED1FEB" w:rsidRPr="00F1383B">
          <w:rPr>
            <w:rStyle w:val="ae"/>
            <w:rFonts w:ascii="Times New Roman" w:hAnsi="Times New Roman" w:cs="Times New Roman"/>
            <w:sz w:val="24"/>
            <w:szCs w:val="24"/>
            <w:lang w:val="en-US"/>
          </w:rPr>
          <w:t>ov</w:t>
        </w:r>
        <w:r w:rsidR="00ED1FEB" w:rsidRPr="00F1383B">
          <w:rPr>
            <w:rStyle w:val="ae"/>
            <w:rFonts w:ascii="Times New Roman" w:hAnsi="Times New Roman" w:cs="Times New Roman"/>
            <w:sz w:val="24"/>
            <w:szCs w:val="24"/>
          </w:rPr>
          <w:t>@interrao.ru</w:t>
        </w:r>
      </w:hyperlink>
      <w:r w:rsidR="00B01B0D" w:rsidRPr="003C2780">
        <w:rPr>
          <w:rStyle w:val="ae"/>
          <w:rFonts w:ascii="Times New Roman" w:hAnsi="Times New Roman" w:cs="Times New Roman"/>
          <w:sz w:val="24"/>
          <w:szCs w:val="24"/>
        </w:rPr>
        <w:t xml:space="preserve">, </w:t>
      </w:r>
      <w:r w:rsidR="003C2780" w:rsidRPr="003C2780">
        <w:rPr>
          <w:rStyle w:val="ae"/>
          <w:rFonts w:ascii="Times New Roman" w:hAnsi="Times New Roman" w:cs="Times New Roman"/>
          <w:sz w:val="24"/>
          <w:szCs w:val="24"/>
        </w:rPr>
        <w:t xml:space="preserve"> </w:t>
      </w:r>
      <w:hyperlink r:id="rId9" w:history="1">
        <w:r w:rsidR="007F6326" w:rsidRPr="00F21E1C">
          <w:rPr>
            <w:rStyle w:val="ae"/>
            <w:rFonts w:ascii="Times New Roman" w:eastAsia="Times New Roman" w:hAnsi="Times New Roman" w:cs="Times New Roman"/>
            <w:sz w:val="24"/>
            <w:szCs w:val="24"/>
            <w:lang w:val="en-US" w:eastAsia="ru-RU"/>
          </w:rPr>
          <w:t>Lotonina</w:t>
        </w:r>
        <w:r w:rsidR="007F6326" w:rsidRPr="00F21E1C">
          <w:rPr>
            <w:rStyle w:val="ae"/>
            <w:rFonts w:ascii="Times New Roman" w:eastAsia="Times New Roman" w:hAnsi="Times New Roman" w:cs="Times New Roman"/>
            <w:sz w:val="24"/>
            <w:szCs w:val="24"/>
            <w:lang w:eastAsia="ru-RU"/>
          </w:rPr>
          <w:t>_</w:t>
        </w:r>
        <w:r w:rsidR="007F6326" w:rsidRPr="00F21E1C">
          <w:rPr>
            <w:rStyle w:val="ae"/>
            <w:rFonts w:ascii="Times New Roman" w:eastAsia="Times New Roman" w:hAnsi="Times New Roman" w:cs="Times New Roman"/>
            <w:sz w:val="24"/>
            <w:szCs w:val="24"/>
            <w:lang w:val="en-US" w:eastAsia="ru-RU"/>
          </w:rPr>
          <w:t>nn</w:t>
        </w:r>
        <w:r w:rsidR="007F6326" w:rsidRPr="00F21E1C">
          <w:rPr>
            <w:rStyle w:val="ae"/>
            <w:rFonts w:ascii="Times New Roman" w:eastAsia="Times New Roman" w:hAnsi="Times New Roman" w:cs="Times New Roman"/>
            <w:sz w:val="24"/>
            <w:szCs w:val="24"/>
            <w:lang w:eastAsia="ru-RU"/>
          </w:rPr>
          <w:t>@</w:t>
        </w:r>
        <w:r w:rsidR="007F6326" w:rsidRPr="00F21E1C">
          <w:rPr>
            <w:rStyle w:val="ae"/>
            <w:rFonts w:ascii="Times New Roman" w:eastAsia="Times New Roman" w:hAnsi="Times New Roman" w:cs="Times New Roman"/>
            <w:sz w:val="24"/>
            <w:szCs w:val="24"/>
            <w:lang w:val="en-US" w:eastAsia="ru-RU"/>
          </w:rPr>
          <w:t>interrao</w:t>
        </w:r>
        <w:r w:rsidR="007F6326" w:rsidRPr="00F21E1C">
          <w:rPr>
            <w:rStyle w:val="ae"/>
            <w:rFonts w:ascii="Times New Roman" w:eastAsia="Times New Roman" w:hAnsi="Times New Roman" w:cs="Times New Roman"/>
            <w:sz w:val="24"/>
            <w:szCs w:val="24"/>
            <w:lang w:eastAsia="ru-RU"/>
          </w:rPr>
          <w:t>.</w:t>
        </w:r>
        <w:r w:rsidR="007F6326" w:rsidRPr="00F21E1C">
          <w:rPr>
            <w:rStyle w:val="ae"/>
            <w:rFonts w:ascii="Times New Roman" w:eastAsia="Times New Roman" w:hAnsi="Times New Roman" w:cs="Times New Roman"/>
            <w:sz w:val="24"/>
            <w:szCs w:val="24"/>
            <w:lang w:val="en-US" w:eastAsia="ru-RU"/>
          </w:rPr>
          <w:t>ru</w:t>
        </w:r>
      </w:hyperlink>
      <w:r w:rsidR="001E0E8F" w:rsidRPr="003C2780">
        <w:rPr>
          <w:rFonts w:ascii="Times New Roman" w:hAnsi="Times New Roman" w:cs="Times New Roman"/>
          <w:sz w:val="24"/>
          <w:szCs w:val="24"/>
        </w:rPr>
        <w:t xml:space="preserve">. </w:t>
      </w:r>
      <w:r w:rsidRPr="003C2780">
        <w:rPr>
          <w:rFonts w:ascii="Times New Roman" w:hAnsi="Times New Roman" w:cs="Times New Roman"/>
          <w:sz w:val="24"/>
          <w:szCs w:val="24"/>
        </w:rPr>
        <w:t>Форму предоставления документации (бумажная или электронная) определяет Организатор.</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3C2780">
        <w:rPr>
          <w:rFonts w:ascii="Times New Roman" w:hAnsi="Times New Roman" w:cs="Times New Roman"/>
          <w:sz w:val="24"/>
          <w:szCs w:val="24"/>
        </w:rPr>
        <w:t>В любое время до истечения срока подачи</w:t>
      </w:r>
      <w:r w:rsidRPr="00514321">
        <w:rPr>
          <w:rFonts w:ascii="Times New Roman" w:hAnsi="Times New Roman" w:cs="Times New Roman"/>
          <w:sz w:val="24"/>
          <w:szCs w:val="24"/>
        </w:rPr>
        <w:t xml:space="preserve"> заявок на участие в Запросе, установленного п. </w:t>
      </w:r>
      <w:r w:rsidR="00B724F4">
        <w:rPr>
          <w:rFonts w:ascii="Times New Roman" w:hAnsi="Times New Roman" w:cs="Times New Roman"/>
          <w:sz w:val="24"/>
          <w:szCs w:val="24"/>
        </w:rPr>
        <w:t>2.4</w:t>
      </w:r>
      <w:r w:rsidRPr="00514321" w:rsidDel="00494A0A">
        <w:rPr>
          <w:rFonts w:ascii="Times New Roman" w:hAnsi="Times New Roman" w:cs="Times New Roman"/>
          <w:sz w:val="24"/>
          <w:szCs w:val="24"/>
        </w:rPr>
        <w:t xml:space="preserve"> </w:t>
      </w:r>
      <w:r w:rsidRPr="00514321">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00B724F4">
        <w:rPr>
          <w:rFonts w:ascii="Times New Roman" w:hAnsi="Times New Roman" w:cs="Times New Roman"/>
          <w:sz w:val="24"/>
          <w:szCs w:val="24"/>
        </w:rPr>
        <w:t xml:space="preserve">1.12 </w:t>
      </w:r>
      <w:r w:rsidRPr="00514321">
        <w:rPr>
          <w:rFonts w:ascii="Times New Roman" w:hAnsi="Times New Roman" w:cs="Times New Roman"/>
          <w:sz w:val="24"/>
          <w:szCs w:val="24"/>
        </w:rPr>
        <w:t>Положения без объяснения причин.</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w:t>
      </w:r>
      <w:r w:rsidRPr="00514321">
        <w:rPr>
          <w:rFonts w:ascii="Times New Roman" w:hAnsi="Times New Roman" w:cs="Times New Roman"/>
          <w:sz w:val="24"/>
          <w:szCs w:val="24"/>
        </w:rPr>
        <w:lastRenderedPageBreak/>
        <w:t>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4730DD" w:rsidRPr="00514321" w:rsidRDefault="004730DD" w:rsidP="00FA533E">
      <w:pPr>
        <w:spacing w:before="120" w:after="120"/>
        <w:ind w:firstLine="709"/>
        <w:jc w:val="center"/>
        <w:rPr>
          <w:rFonts w:ascii="Times New Roman" w:hAnsi="Times New Roman" w:cs="Times New Roman"/>
          <w:b/>
          <w:sz w:val="24"/>
          <w:szCs w:val="24"/>
        </w:rPr>
      </w:pPr>
      <w:r w:rsidRPr="00514321">
        <w:rPr>
          <w:rFonts w:ascii="Times New Roman" w:hAnsi="Times New Roman" w:cs="Times New Roman"/>
          <w:b/>
          <w:sz w:val="24"/>
          <w:szCs w:val="24"/>
        </w:rPr>
        <w:t>2. Оформление участия в Запросе.</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sidRPr="00514321">
        <w:rPr>
          <w:rFonts w:ascii="Times New Roman" w:hAnsi="Times New Roman" w:cs="Times New Roman"/>
          <w:sz w:val="24"/>
          <w:szCs w:val="24"/>
        </w:rPr>
        <w:t>1</w:t>
      </w:r>
      <w:r w:rsidRPr="00514321">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sidRPr="00514321">
        <w:rPr>
          <w:rFonts w:ascii="Times New Roman" w:hAnsi="Times New Roman" w:cs="Times New Roman"/>
          <w:sz w:val="24"/>
          <w:szCs w:val="24"/>
        </w:rPr>
        <w:t>2</w:t>
      </w:r>
      <w:r w:rsidRPr="00514321">
        <w:rPr>
          <w:rFonts w:ascii="Times New Roman" w:hAnsi="Times New Roman" w:cs="Times New Roman"/>
          <w:sz w:val="24"/>
          <w:szCs w:val="24"/>
        </w:rPr>
        <w:t xml:space="preserve"> к Полож</w:t>
      </w:r>
      <w:r w:rsidR="00587174" w:rsidRPr="00514321">
        <w:rPr>
          <w:rFonts w:ascii="Times New Roman" w:hAnsi="Times New Roman" w:cs="Times New Roman"/>
          <w:sz w:val="24"/>
          <w:szCs w:val="24"/>
        </w:rPr>
        <w:t>ению)</w:t>
      </w:r>
      <w:r w:rsidRPr="00514321">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Юридические лица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w:t>
      </w:r>
      <w:r w:rsidRPr="00514321">
        <w:rPr>
          <w:rFonts w:ascii="Times New Roman" w:hAnsi="Times New Roman" w:cs="Times New Roman"/>
          <w:sz w:val="24"/>
          <w:szCs w:val="24"/>
        </w:rPr>
        <w:lastRenderedPageBreak/>
        <w:t>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 сведения о собственниках / бенефициарах Претендента согласно Приложению № </w:t>
      </w:r>
      <w:r w:rsidR="00CD4C35">
        <w:rPr>
          <w:rFonts w:ascii="Times New Roman" w:hAnsi="Times New Roman" w:cs="Times New Roman"/>
          <w:sz w:val="24"/>
          <w:szCs w:val="24"/>
        </w:rPr>
        <w:t>3</w:t>
      </w:r>
      <w:r w:rsidRPr="00514321">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w:t>
      </w:r>
      <w:r w:rsidRPr="00514321">
        <w:rPr>
          <w:rFonts w:ascii="Times New Roman" w:hAnsi="Times New Roman" w:cs="Times New Roman"/>
          <w:sz w:val="24"/>
          <w:szCs w:val="24"/>
        </w:rPr>
        <w:lastRenderedPageBreak/>
        <w:t>зарегистрированном до 1 января 2004 года (для соответствующих индивидуальных предпринимателей);</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B724F4">
        <w:rPr>
          <w:rFonts w:ascii="Times New Roman" w:hAnsi="Times New Roman" w:cs="Times New Roman"/>
          <w:sz w:val="24"/>
          <w:szCs w:val="24"/>
        </w:rPr>
        <w:t>1.13</w:t>
      </w:r>
      <w:r w:rsidRPr="00514321">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Заявки на участие в Запросе принимаются Организатором с </w:t>
      </w:r>
      <w:r w:rsidR="005C3C6B" w:rsidRPr="005C3C6B">
        <w:rPr>
          <w:rFonts w:ascii="Times New Roman" w:hAnsi="Times New Roman" w:cs="Times New Roman"/>
          <w:sz w:val="24"/>
          <w:szCs w:val="24"/>
        </w:rPr>
        <w:t>01</w:t>
      </w:r>
      <w:r w:rsidR="002A69E3" w:rsidRPr="00514321">
        <w:rPr>
          <w:rFonts w:ascii="Times New Roman" w:hAnsi="Times New Roman" w:cs="Times New Roman"/>
          <w:i/>
          <w:sz w:val="24"/>
          <w:szCs w:val="24"/>
          <w:u w:val="single"/>
        </w:rPr>
        <w:t>.</w:t>
      </w:r>
      <w:r w:rsidR="005C3C6B" w:rsidRPr="005C3C6B">
        <w:rPr>
          <w:rFonts w:ascii="Times New Roman" w:hAnsi="Times New Roman" w:cs="Times New Roman"/>
          <w:i/>
          <w:sz w:val="24"/>
          <w:szCs w:val="24"/>
          <w:u w:val="single"/>
        </w:rPr>
        <w:t>10</w:t>
      </w:r>
      <w:r w:rsidR="002A69E3" w:rsidRPr="00514321">
        <w:rPr>
          <w:rFonts w:ascii="Times New Roman" w:hAnsi="Times New Roman" w:cs="Times New Roman"/>
          <w:i/>
          <w:sz w:val="24"/>
          <w:szCs w:val="24"/>
          <w:u w:val="single"/>
        </w:rPr>
        <w:t>.201</w:t>
      </w:r>
      <w:r w:rsidR="007F6326" w:rsidRPr="007F6326">
        <w:rPr>
          <w:rFonts w:ascii="Times New Roman" w:hAnsi="Times New Roman" w:cs="Times New Roman"/>
          <w:i/>
          <w:sz w:val="24"/>
          <w:szCs w:val="24"/>
          <w:u w:val="single"/>
        </w:rPr>
        <w:t>8</w:t>
      </w:r>
      <w:r w:rsidRPr="00514321">
        <w:rPr>
          <w:rFonts w:ascii="Times New Roman" w:hAnsi="Times New Roman" w:cs="Times New Roman"/>
          <w:i/>
          <w:sz w:val="24"/>
          <w:szCs w:val="24"/>
          <w:u w:val="single"/>
        </w:rPr>
        <w:t xml:space="preserve"> </w:t>
      </w:r>
      <w:r w:rsidRPr="00514321">
        <w:rPr>
          <w:rFonts w:ascii="Times New Roman" w:hAnsi="Times New Roman" w:cs="Times New Roman"/>
          <w:sz w:val="24"/>
          <w:szCs w:val="24"/>
        </w:rPr>
        <w:t xml:space="preserve">до </w:t>
      </w:r>
      <w:r w:rsidR="00C166BB" w:rsidRPr="00C166BB">
        <w:rPr>
          <w:rFonts w:ascii="Times New Roman" w:hAnsi="Times New Roman" w:cs="Times New Roman"/>
          <w:i/>
          <w:sz w:val="24"/>
          <w:szCs w:val="24"/>
        </w:rPr>
        <w:t xml:space="preserve">11-00 часов по местному времени </w:t>
      </w:r>
      <w:r w:rsidR="005C3C6B" w:rsidRPr="005C3C6B">
        <w:rPr>
          <w:rFonts w:ascii="Times New Roman" w:hAnsi="Times New Roman" w:cs="Times New Roman"/>
          <w:i/>
          <w:sz w:val="24"/>
          <w:szCs w:val="24"/>
          <w:u w:val="single"/>
        </w:rPr>
        <w:t>29</w:t>
      </w:r>
      <w:r w:rsidR="002D1C93" w:rsidRPr="00C166BB">
        <w:rPr>
          <w:rFonts w:ascii="Times New Roman" w:hAnsi="Times New Roman" w:cs="Times New Roman"/>
          <w:i/>
          <w:sz w:val="24"/>
          <w:szCs w:val="24"/>
          <w:u w:val="single"/>
        </w:rPr>
        <w:t>.</w:t>
      </w:r>
      <w:r w:rsidR="005C3C6B" w:rsidRPr="005C3C6B">
        <w:rPr>
          <w:rFonts w:ascii="Times New Roman" w:hAnsi="Times New Roman" w:cs="Times New Roman"/>
          <w:i/>
          <w:sz w:val="24"/>
          <w:szCs w:val="24"/>
          <w:u w:val="single"/>
        </w:rPr>
        <w:t>11</w:t>
      </w:r>
      <w:r w:rsidR="002D1C93" w:rsidRPr="00C166BB">
        <w:rPr>
          <w:rFonts w:ascii="Times New Roman" w:hAnsi="Times New Roman" w:cs="Times New Roman"/>
          <w:i/>
          <w:sz w:val="24"/>
          <w:szCs w:val="24"/>
          <w:u w:val="single"/>
        </w:rPr>
        <w:t>.201</w:t>
      </w:r>
      <w:r w:rsidR="007F6326" w:rsidRPr="007F6326">
        <w:rPr>
          <w:rFonts w:ascii="Times New Roman" w:hAnsi="Times New Roman" w:cs="Times New Roman"/>
          <w:i/>
          <w:sz w:val="24"/>
          <w:szCs w:val="24"/>
          <w:u w:val="single"/>
        </w:rPr>
        <w:t>8</w:t>
      </w:r>
      <w:r w:rsidRPr="00514321">
        <w:rPr>
          <w:rFonts w:ascii="Times New Roman" w:hAnsi="Times New Roman" w:cs="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14321">
        <w:rPr>
          <w:rFonts w:ascii="Times New Roman" w:hAnsi="Times New Roman" w:cs="Times New Roman"/>
          <w:sz w:val="24"/>
          <w:szCs w:val="24"/>
        </w:rPr>
        <w:t>с 9:00 до 16:00</w:t>
      </w:r>
      <w:r w:rsidRPr="00514321">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w:t>
      </w:r>
      <w:r w:rsidRPr="00514321" w:rsidDel="00E650D7">
        <w:rPr>
          <w:rFonts w:ascii="Times New Roman" w:hAnsi="Times New Roman" w:cs="Times New Roman"/>
          <w:sz w:val="24"/>
          <w:szCs w:val="24"/>
        </w:rPr>
        <w:t xml:space="preserve"> </w:t>
      </w:r>
      <w:r w:rsidRPr="00514321">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00B724F4">
        <w:rPr>
          <w:rFonts w:ascii="Times New Roman" w:hAnsi="Times New Roman" w:cs="Times New Roman"/>
          <w:sz w:val="24"/>
          <w:szCs w:val="24"/>
        </w:rPr>
        <w:t xml:space="preserve"> 1.21</w:t>
      </w:r>
      <w:r w:rsidRPr="00514321">
        <w:rPr>
          <w:rFonts w:ascii="Times New Roman" w:hAnsi="Times New Roman" w:cs="Times New Roman"/>
          <w:sz w:val="24"/>
          <w:szCs w:val="24"/>
        </w:rPr>
        <w:t xml:space="preserve"> Положения.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представлена по истечении срока приема заявок, установленного в п. </w:t>
      </w:r>
      <w:r w:rsidR="00B724F4">
        <w:rPr>
          <w:rFonts w:ascii="Times New Roman" w:hAnsi="Times New Roman" w:cs="Times New Roman"/>
          <w:sz w:val="24"/>
          <w:szCs w:val="24"/>
        </w:rPr>
        <w:t>2.4</w:t>
      </w:r>
      <w:r w:rsidRPr="00514321">
        <w:rPr>
          <w:rFonts w:ascii="Times New Roman" w:hAnsi="Times New Roman" w:cs="Times New Roman"/>
          <w:sz w:val="24"/>
          <w:szCs w:val="24"/>
        </w:rPr>
        <w:t xml:space="preserve"> Положения,</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способом, отличным от способов, обозначенных в п. </w:t>
      </w:r>
      <w:r w:rsidR="00B724F4">
        <w:rPr>
          <w:rFonts w:ascii="Times New Roman" w:hAnsi="Times New Roman" w:cs="Times New Roman"/>
          <w:sz w:val="24"/>
          <w:szCs w:val="24"/>
        </w:rPr>
        <w:t xml:space="preserve">2.3. </w:t>
      </w:r>
      <w:r w:rsidRPr="00514321">
        <w:rPr>
          <w:rFonts w:ascii="Times New Roman" w:hAnsi="Times New Roman" w:cs="Times New Roman"/>
          <w:sz w:val="24"/>
          <w:szCs w:val="24"/>
        </w:rPr>
        <w:t>Положения.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00B724F4">
        <w:rPr>
          <w:rFonts w:ascii="Times New Roman" w:hAnsi="Times New Roman" w:cs="Times New Roman"/>
          <w:sz w:val="24"/>
          <w:szCs w:val="24"/>
        </w:rPr>
        <w:t>1.17</w:t>
      </w:r>
      <w:r w:rsidRPr="00514321">
        <w:rPr>
          <w:rFonts w:ascii="Times New Roman" w:hAnsi="Times New Roman" w:cs="Times New Roman"/>
          <w:sz w:val="24"/>
          <w:szCs w:val="24"/>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Pr="00514321" w:rsidRDefault="00D54A50" w:rsidP="0084599E">
      <w:pPr>
        <w:ind w:firstLine="709"/>
        <w:jc w:val="center"/>
        <w:rPr>
          <w:rFonts w:ascii="Times New Roman" w:hAnsi="Times New Roman" w:cs="Times New Roman"/>
          <w:b/>
          <w:sz w:val="24"/>
          <w:szCs w:val="24"/>
        </w:rPr>
      </w:pPr>
    </w:p>
    <w:p w:rsidR="004730DD" w:rsidRPr="00514321" w:rsidRDefault="004730DD" w:rsidP="0084599E">
      <w:pPr>
        <w:ind w:firstLine="709"/>
        <w:jc w:val="center"/>
        <w:rPr>
          <w:rFonts w:ascii="Times New Roman" w:hAnsi="Times New Roman" w:cs="Times New Roman"/>
          <w:b/>
          <w:sz w:val="24"/>
          <w:szCs w:val="24"/>
        </w:rPr>
      </w:pPr>
      <w:r w:rsidRPr="00514321">
        <w:rPr>
          <w:rFonts w:ascii="Times New Roman" w:hAnsi="Times New Roman" w:cs="Times New Roman"/>
          <w:b/>
          <w:sz w:val="24"/>
          <w:szCs w:val="24"/>
        </w:rPr>
        <w:t>3. Допуск к Запросу. Подведение итогов Запроса.</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в </w:t>
      </w:r>
      <w:r w:rsidR="00E50A18" w:rsidRPr="00514321">
        <w:rPr>
          <w:rFonts w:ascii="Times New Roman" w:hAnsi="Times New Roman" w:cs="Times New Roman"/>
          <w:sz w:val="24"/>
          <w:szCs w:val="24"/>
        </w:rPr>
        <w:t>11:00</w:t>
      </w:r>
      <w:r w:rsidR="00D528BC" w:rsidRPr="00514321">
        <w:rPr>
          <w:rFonts w:ascii="Times New Roman" w:hAnsi="Times New Roman" w:cs="Times New Roman"/>
          <w:sz w:val="24"/>
          <w:szCs w:val="24"/>
        </w:rPr>
        <w:t xml:space="preserve"> </w:t>
      </w:r>
      <w:r w:rsidR="0055017A">
        <w:rPr>
          <w:rFonts w:ascii="Times New Roman" w:hAnsi="Times New Roman" w:cs="Times New Roman"/>
          <w:sz w:val="24"/>
          <w:szCs w:val="24"/>
        </w:rPr>
        <w:t>по местному времени</w:t>
      </w:r>
      <w:r w:rsidR="00E50A18" w:rsidRPr="00514321">
        <w:rPr>
          <w:rFonts w:ascii="Times New Roman" w:hAnsi="Times New Roman" w:cs="Times New Roman"/>
          <w:sz w:val="24"/>
          <w:szCs w:val="24"/>
        </w:rPr>
        <w:t xml:space="preserve"> </w:t>
      </w:r>
      <w:r w:rsidR="00E02816">
        <w:rPr>
          <w:rFonts w:ascii="Times New Roman" w:hAnsi="Times New Roman" w:cs="Times New Roman"/>
          <w:i/>
          <w:sz w:val="24"/>
          <w:szCs w:val="24"/>
        </w:rPr>
        <w:t>29</w:t>
      </w:r>
      <w:r w:rsidR="00E50A18" w:rsidRPr="00FA533E">
        <w:rPr>
          <w:rFonts w:ascii="Times New Roman" w:hAnsi="Times New Roman" w:cs="Times New Roman"/>
          <w:i/>
          <w:sz w:val="24"/>
          <w:szCs w:val="24"/>
        </w:rPr>
        <w:t>.</w:t>
      </w:r>
      <w:r w:rsidR="00E02816">
        <w:rPr>
          <w:rFonts w:ascii="Times New Roman" w:hAnsi="Times New Roman" w:cs="Times New Roman"/>
          <w:i/>
          <w:sz w:val="24"/>
          <w:szCs w:val="24"/>
        </w:rPr>
        <w:t>11</w:t>
      </w:r>
      <w:r w:rsidR="00E50A18" w:rsidRPr="00FA533E">
        <w:rPr>
          <w:rFonts w:ascii="Times New Roman" w:hAnsi="Times New Roman" w:cs="Times New Roman"/>
          <w:i/>
          <w:sz w:val="24"/>
          <w:szCs w:val="24"/>
        </w:rPr>
        <w:t>.201</w:t>
      </w:r>
      <w:r w:rsidR="007F6326" w:rsidRPr="007F6326">
        <w:rPr>
          <w:rFonts w:ascii="Times New Roman" w:hAnsi="Times New Roman" w:cs="Times New Roman"/>
          <w:i/>
          <w:sz w:val="24"/>
          <w:szCs w:val="24"/>
        </w:rPr>
        <w:t>8</w:t>
      </w:r>
      <w:r w:rsidRPr="00514321">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Цена приобретения Объект</w:t>
      </w:r>
      <w:r w:rsidR="00A370DE"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указанная в заявке на участие в Запросе, меньше начальной цены, обозначенной в п. </w:t>
      </w:r>
      <w:r w:rsidR="00B724F4">
        <w:rPr>
          <w:rFonts w:ascii="Times New Roman" w:hAnsi="Times New Roman" w:cs="Times New Roman"/>
          <w:sz w:val="24"/>
          <w:szCs w:val="24"/>
        </w:rPr>
        <w:t>1.9</w:t>
      </w:r>
      <w:r w:rsidRPr="00514321">
        <w:rPr>
          <w:rFonts w:ascii="Times New Roman" w:hAnsi="Times New Roman" w:cs="Times New Roman"/>
          <w:sz w:val="24"/>
          <w:szCs w:val="24"/>
        </w:rPr>
        <w:t xml:space="preserve"> Положения.</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r w:rsidR="00190450" w:rsidRPr="00514321">
        <w:rPr>
          <w:rFonts w:ascii="Times New Roman" w:hAnsi="Times New Roman" w:cs="Times New Roman"/>
          <w:sz w:val="24"/>
          <w:szCs w:val="24"/>
        </w:rPr>
        <w:t>не допуске</w:t>
      </w:r>
      <w:r w:rsidRPr="00514321">
        <w:rPr>
          <w:rFonts w:ascii="Times New Roman" w:hAnsi="Times New Roman" w:cs="Times New Roman"/>
          <w:sz w:val="24"/>
          <w:szCs w:val="24"/>
        </w:rPr>
        <w:t xml:space="preserve"> Участников к участию в Запросе с указанием причин </w:t>
      </w:r>
      <w:r w:rsidR="00190450" w:rsidRPr="00514321">
        <w:rPr>
          <w:rFonts w:ascii="Times New Roman" w:hAnsi="Times New Roman" w:cs="Times New Roman"/>
          <w:sz w:val="24"/>
          <w:szCs w:val="24"/>
        </w:rPr>
        <w:t>не допуска</w:t>
      </w:r>
      <w:r w:rsidRPr="00514321">
        <w:rPr>
          <w:rFonts w:ascii="Times New Roman" w:hAnsi="Times New Roman" w:cs="Times New Roman"/>
          <w:sz w:val="24"/>
          <w:szCs w:val="24"/>
        </w:rPr>
        <w:t>, иные предусмотренные Положением сведения.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Организатора о признании Запроса несостоявшимся фиксируется в протоколе заседания Комиссии.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по итогам рассмотрения заявок на участие в Запросе</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514321">
        <w:rPr>
          <w:rFonts w:ascii="Times New Roman" w:hAnsi="Times New Roman" w:cs="Times New Roman"/>
          <w:sz w:val="24"/>
          <w:szCs w:val="24"/>
        </w:rPr>
        <w:t>что,</w:t>
      </w:r>
      <w:r w:rsidRPr="00514321">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r w:rsidR="00190450" w:rsidRPr="00514321">
        <w:rPr>
          <w:rFonts w:ascii="Times New Roman" w:hAnsi="Times New Roman" w:cs="Times New Roman"/>
          <w:sz w:val="24"/>
          <w:szCs w:val="24"/>
        </w:rPr>
        <w:t>не поступления</w:t>
      </w:r>
      <w:r w:rsidRPr="00514321">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Сведения об Объекте продажи;</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Продавца;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Организатора;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w:t>
      </w:r>
      <w:r w:rsidRPr="00514321">
        <w:rPr>
          <w:rFonts w:ascii="Times New Roman" w:hAnsi="Times New Roman" w:cs="Times New Roman"/>
          <w:sz w:val="24"/>
          <w:szCs w:val="24"/>
        </w:rPr>
        <w:lastRenderedPageBreak/>
        <w:t>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Иные сведения, предусмотренные Положением.</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Протокол о результатах Запроса подписывается членами Комиссии, принимавшими участие в выборе Победителя и считается надлежащим образом подписанным при наличии не менее половины количества подписей от общего числа членов Комиссии.</w:t>
      </w:r>
    </w:p>
    <w:p w:rsidR="004730DD" w:rsidRPr="00514321" w:rsidRDefault="004730DD" w:rsidP="0084599E">
      <w:pPr>
        <w:ind w:firstLine="709"/>
        <w:jc w:val="both"/>
        <w:rPr>
          <w:rFonts w:ascii="Times New Roman" w:hAnsi="Times New Roman" w:cs="Times New Roman"/>
          <w:sz w:val="24"/>
          <w:szCs w:val="24"/>
        </w:rPr>
      </w:pPr>
    </w:p>
    <w:p w:rsidR="004730DD" w:rsidRPr="00514321" w:rsidRDefault="004730DD" w:rsidP="0084599E">
      <w:pPr>
        <w:ind w:firstLine="709"/>
        <w:jc w:val="center"/>
        <w:rPr>
          <w:rFonts w:ascii="Times New Roman" w:hAnsi="Times New Roman" w:cs="Times New Roman"/>
          <w:b/>
          <w:sz w:val="24"/>
          <w:szCs w:val="24"/>
        </w:rPr>
      </w:pPr>
      <w:r w:rsidRPr="003B282F">
        <w:rPr>
          <w:rFonts w:ascii="Times New Roman" w:hAnsi="Times New Roman" w:cs="Times New Roman"/>
          <w:b/>
          <w:sz w:val="24"/>
          <w:szCs w:val="24"/>
        </w:rPr>
        <w:t>4. Заключение договора купли-продажи.</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CD4C35">
        <w:rPr>
          <w:rFonts w:ascii="Times New Roman" w:eastAsia="Times New Roman" w:hAnsi="Times New Roman" w:cs="Times New Roman"/>
          <w:sz w:val="24"/>
          <w:szCs w:val="24"/>
        </w:rPr>
        <w:t>5</w:t>
      </w:r>
      <w:r w:rsidR="00700A4F" w:rsidRPr="00514321">
        <w:rPr>
          <w:rFonts w:ascii="Times New Roman" w:eastAsia="Times New Roman" w:hAnsi="Times New Roman" w:cs="Times New Roman"/>
          <w:sz w:val="24"/>
          <w:szCs w:val="24"/>
        </w:rPr>
        <w:t xml:space="preserve"> (</w:t>
      </w:r>
      <w:r w:rsidR="00CD4C35">
        <w:rPr>
          <w:rFonts w:ascii="Times New Roman" w:eastAsia="Times New Roman" w:hAnsi="Times New Roman" w:cs="Times New Roman"/>
          <w:sz w:val="24"/>
          <w:szCs w:val="24"/>
        </w:rPr>
        <w:t>пяти</w:t>
      </w:r>
      <w:r w:rsidR="00700A4F" w:rsidRPr="00514321">
        <w:rPr>
          <w:rFonts w:ascii="Times New Roman" w:eastAsia="Times New Roman" w:hAnsi="Times New Roman" w:cs="Times New Roman"/>
          <w:sz w:val="24"/>
          <w:szCs w:val="24"/>
        </w:rPr>
        <w:t xml:space="preserve">) </w:t>
      </w:r>
      <w:r w:rsidRPr="00514321">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w:t>
      </w:r>
      <w:r w:rsidR="0031139B" w:rsidRPr="00514321">
        <w:rPr>
          <w:rFonts w:ascii="Times New Roman" w:hAnsi="Times New Roman" w:cs="Times New Roman"/>
          <w:sz w:val="24"/>
          <w:szCs w:val="24"/>
        </w:rPr>
        <w:t>не подписания</w:t>
      </w:r>
      <w:r w:rsidRPr="00514321">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008B2B5B">
        <w:rPr>
          <w:rFonts w:ascii="Times New Roman" w:hAnsi="Times New Roman" w:cs="Times New Roman"/>
          <w:sz w:val="24"/>
          <w:szCs w:val="24"/>
        </w:rPr>
        <w:t>4.1</w:t>
      </w:r>
      <w:r w:rsidRPr="00514321">
        <w:rPr>
          <w:rFonts w:ascii="Times New Roman" w:hAnsi="Times New Roman" w:cs="Times New Roman"/>
          <w:sz w:val="24"/>
          <w:szCs w:val="24"/>
        </w:rPr>
        <w:t xml:space="preserve"> Положения, Продавец по своему усмотрению вправе:</w:t>
      </w:r>
    </w:p>
    <w:p w:rsidR="004730DD" w:rsidRPr="00514321" w:rsidRDefault="004730DD" w:rsidP="0084599E">
      <w:pPr>
        <w:pStyle w:val="ab"/>
        <w:numPr>
          <w:ilvl w:val="2"/>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514321" w:rsidRDefault="004730DD" w:rsidP="0084599E">
      <w:pPr>
        <w:pStyle w:val="ab"/>
        <w:numPr>
          <w:ilvl w:val="2"/>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514321">
        <w:rPr>
          <w:rFonts w:ascii="Times New Roman" w:eastAsia="Times New Roman" w:hAnsi="Times New Roman" w:cs="Times New Roman"/>
          <w:sz w:val="24"/>
          <w:szCs w:val="24"/>
        </w:rPr>
        <w:t>10% от цены своего предложения</w:t>
      </w:r>
      <w:r w:rsidRPr="00514321">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w:t>
      </w:r>
      <w:r w:rsidRPr="00514321">
        <w:rPr>
          <w:rFonts w:ascii="Times New Roman" w:hAnsi="Times New Roman" w:cs="Times New Roman"/>
          <w:sz w:val="24"/>
          <w:szCs w:val="24"/>
        </w:rPr>
        <w:lastRenderedPageBreak/>
        <w:t xml:space="preserve">договор купли-продажи Объекта продажи по цене его (Участника) предложения в порядке п.п.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84599E">
      <w:pPr>
        <w:ind w:firstLine="709"/>
        <w:rPr>
          <w:rFonts w:ascii="Times New Roman" w:hAnsi="Times New Roman" w:cs="Times New Roman"/>
          <w:sz w:val="24"/>
          <w:szCs w:val="24"/>
        </w:rPr>
      </w:pPr>
      <w:r w:rsidRPr="00514321">
        <w:rPr>
          <w:rFonts w:ascii="Times New Roman" w:hAnsi="Times New Roman" w:cs="Times New Roman"/>
          <w:sz w:val="24"/>
          <w:szCs w:val="24"/>
        </w:rPr>
        <w:br w:type="page"/>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№1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84599E">
      <w:pPr>
        <w:ind w:firstLine="709"/>
        <w:jc w:val="center"/>
        <w:rPr>
          <w:rFonts w:ascii="Times New Roman" w:hAnsi="Times New Roman" w:cs="Times New Roman"/>
          <w:sz w:val="24"/>
          <w:szCs w:val="24"/>
        </w:rPr>
      </w:pP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84599E">
      <w:pPr>
        <w:spacing w:after="0" w:line="240" w:lineRule="auto"/>
        <w:ind w:firstLine="709"/>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w:t>
      </w:r>
      <w:r w:rsidR="0031139B" w:rsidRPr="0031139B">
        <w:rPr>
          <w:rFonts w:ascii="Times New Roman" w:eastAsia="Times New Roman" w:hAnsi="Times New Roman" w:cs="Times New Roman"/>
          <w:i/>
          <w:sz w:val="24"/>
          <w:szCs w:val="24"/>
          <w:u w:val="single"/>
          <w:lang w:eastAsia="ru-RU"/>
        </w:rPr>
        <w:t>Калининградская ТЭЦ-2</w:t>
      </w:r>
      <w:r w:rsidRPr="00921A76">
        <w:rPr>
          <w:rFonts w:ascii="Times New Roman" w:eastAsia="Times New Roman" w:hAnsi="Times New Roman" w:cs="Times New Roman"/>
          <w:i/>
          <w:sz w:val="24"/>
          <w:szCs w:val="24"/>
          <w:u w:val="single"/>
          <w:lang w:eastAsia="ru-RU"/>
        </w:rPr>
        <w:t>»</w:t>
      </w:r>
    </w:p>
    <w:p w:rsidR="00AB0854" w:rsidRPr="00921A76" w:rsidRDefault="00AB0854" w:rsidP="0084599E">
      <w:pPr>
        <w:spacing w:after="0" w:line="240" w:lineRule="auto"/>
        <w:ind w:firstLine="709"/>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84599E">
      <w:pPr>
        <w:ind w:firstLine="709"/>
        <w:jc w:val="center"/>
        <w:rPr>
          <w:rFonts w:ascii="Times New Roman" w:hAnsi="Times New Roman" w:cs="Times New Roman"/>
          <w:b/>
          <w:sz w:val="24"/>
          <w:szCs w:val="24"/>
        </w:rPr>
      </w:pPr>
    </w:p>
    <w:p w:rsidR="004730DD" w:rsidRPr="00CB11BF" w:rsidRDefault="004730DD" w:rsidP="0084599E">
      <w:pPr>
        <w:tabs>
          <w:tab w:val="left" w:pos="951"/>
        </w:tabs>
        <w:ind w:firstLine="709"/>
        <w:rPr>
          <w:rFonts w:ascii="Times New Roman" w:hAnsi="Times New Roman" w:cs="Times New Roman"/>
          <w:b/>
          <w:sz w:val="24"/>
          <w:szCs w:val="24"/>
        </w:rPr>
      </w:pP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филиала «</w:t>
      </w:r>
      <w:r w:rsidR="0031139B">
        <w:rPr>
          <w:rFonts w:ascii="Times New Roman" w:hAnsi="Times New Roman" w:cs="Times New Roman"/>
          <w:sz w:val="24"/>
          <w:szCs w:val="24"/>
        </w:rPr>
        <w:t>Калининградская ТЭЦ-2</w:t>
      </w:r>
      <w:r w:rsidR="00AB0854" w:rsidRPr="00396A2C">
        <w:rPr>
          <w:rFonts w:ascii="Times New Roman" w:hAnsi="Times New Roman" w:cs="Times New Roman"/>
          <w:sz w:val="24"/>
          <w:szCs w:val="24"/>
        </w:rPr>
        <w:t>» АО «Интер РАО – Электрогенерация» от __________ 201</w:t>
      </w:r>
      <w:r w:rsidR="005619E6">
        <w:rPr>
          <w:rFonts w:ascii="Times New Roman" w:hAnsi="Times New Roman" w:cs="Times New Roman"/>
          <w:sz w:val="24"/>
          <w:szCs w:val="24"/>
        </w:rPr>
        <w:t>6</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
    <w:p w:rsidR="004730DD" w:rsidRPr="00CB11BF" w:rsidRDefault="004730DD" w:rsidP="0084599E">
      <w:pPr>
        <w:ind w:right="-2" w:firstLine="709"/>
        <w:jc w:val="both"/>
        <w:rPr>
          <w:rFonts w:ascii="Times New Roman" w:hAnsi="Times New Roman" w:cs="Times New Roman"/>
          <w:sz w:val="24"/>
          <w:szCs w:val="24"/>
        </w:rPr>
      </w:pP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84599E">
      <w:pPr>
        <w:ind w:firstLine="709"/>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2. 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w:t>
      </w:r>
      <w:r w:rsidRPr="00CB11BF">
        <w:rPr>
          <w:rFonts w:ascii="Times New Roman" w:hAnsi="Times New Roman" w:cs="Times New Roman"/>
          <w:sz w:val="24"/>
          <w:szCs w:val="24"/>
        </w:rPr>
        <w:lastRenderedPageBreak/>
        <w:t>«___»_____________20__ г. № ____, выдано _____________________________________________________________.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84599E">
      <w:pPr>
        <w:ind w:right="-2" w:firstLine="709"/>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документа(ов</w:t>
      </w:r>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lastRenderedPageBreak/>
        <w:t>указывается сумма цифрами и прописью с выделением НДС</w:t>
      </w:r>
    </w:p>
    <w:p w:rsidR="004730DD" w:rsidRPr="00CB11BF" w:rsidRDefault="004730DD" w:rsidP="0084599E">
      <w:pPr>
        <w:ind w:firstLine="709"/>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t xml:space="preserve">м.п. </w:t>
      </w: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C166BB" w:rsidRDefault="00C166BB">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84599E">
      <w:pPr>
        <w:ind w:firstLine="709"/>
        <w:jc w:val="center"/>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84599E">
      <w:pPr>
        <w:ind w:firstLine="709"/>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bl>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t xml:space="preserve">м.п. </w:t>
      </w: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84599E">
      <w:pPr>
        <w:ind w:firstLine="709"/>
        <w:jc w:val="right"/>
        <w:rPr>
          <w:rFonts w:ascii="Times New Roman" w:hAnsi="Times New Roman" w:cs="Times New Roman"/>
          <w:sz w:val="24"/>
          <w:szCs w:val="24"/>
        </w:rPr>
        <w:sectPr w:rsidR="004730DD" w:rsidRPr="00CB11BF" w:rsidSect="0084599E">
          <w:headerReference w:type="first" r:id="rId10"/>
          <w:pgSz w:w="11906" w:h="16838"/>
          <w:pgMar w:top="1134" w:right="567" w:bottom="1134" w:left="1418" w:header="708" w:footer="708" w:gutter="0"/>
          <w:cols w:space="708"/>
          <w:docGrid w:linePitch="360"/>
        </w:sectPr>
      </w:pP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84599E">
      <w:pPr>
        <w:tabs>
          <w:tab w:val="center" w:pos="4677"/>
          <w:tab w:val="right" w:pos="9355"/>
        </w:tabs>
        <w:spacing w:before="120"/>
        <w:ind w:firstLine="709"/>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84599E">
      <w:pPr>
        <w:tabs>
          <w:tab w:val="center" w:pos="4677"/>
          <w:tab w:val="right" w:pos="9355"/>
        </w:tabs>
        <w:spacing w:before="120"/>
        <w:ind w:firstLine="709"/>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«__» __________ 201</w:t>
      </w:r>
      <w:r>
        <w:rPr>
          <w:rFonts w:ascii="Times New Roman" w:hAnsi="Times New Roman" w:cs="Times New Roman"/>
          <w:sz w:val="20"/>
          <w:szCs w:val="20"/>
        </w:rPr>
        <w:t>6</w:t>
      </w:r>
      <w:r w:rsidRPr="00921A76">
        <w:rPr>
          <w:rFonts w:ascii="Times New Roman" w:hAnsi="Times New Roman" w:cs="Times New Roman"/>
          <w:sz w:val="20"/>
          <w:szCs w:val="20"/>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C166BB" w:rsidTr="00C166BB">
        <w:trPr>
          <w:trHeight w:val="557"/>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Информация о цепочке собственников, включая бенефициаров (в том числе конечных)</w:t>
            </w:r>
          </w:p>
        </w:tc>
      </w:tr>
      <w:tr w:rsidR="00396A2C" w:rsidRPr="00C166BB" w:rsidTr="00C166BB">
        <w:trPr>
          <w:trHeight w:val="2516"/>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Информация о подтверждающих документов (наименование, номера и тд)</w:t>
            </w:r>
          </w:p>
        </w:tc>
      </w:tr>
      <w:tr w:rsidR="00396A2C" w:rsidRPr="00C166BB" w:rsidTr="00C166BB">
        <w:trPr>
          <w:trHeight w:val="372"/>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w:t>
            </w: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2</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3</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4</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5</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6</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7</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8</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9</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10</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11</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ind w:right="-68"/>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12</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13</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14</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15</w:t>
            </w:r>
          </w:p>
        </w:tc>
      </w:tr>
      <w:tr w:rsidR="00396A2C" w:rsidRPr="00C166BB" w:rsidTr="00C166BB">
        <w:trPr>
          <w:trHeight w:val="32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r w:rsidR="00396A2C" w:rsidRPr="00C166BB" w:rsidTr="00C166BB">
        <w:trPr>
          <w:trHeight w:val="27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bl>
    <w:p w:rsidR="00C166BB" w:rsidRDefault="00396A2C" w:rsidP="00B01B0D">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C166BB" w:rsidRDefault="00396A2C" w:rsidP="00B01B0D">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r w:rsidRPr="00C166BB">
        <w:rPr>
          <w:rFonts w:ascii="Times New Roman" w:hAnsi="Times New Roman" w:cs="Times New Roman"/>
          <w:sz w:val="16"/>
          <w:szCs w:val="16"/>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D23BCA">
        <w:trPr>
          <w:trHeight w:val="116"/>
        </w:trPr>
        <w:tc>
          <w:tcPr>
            <w:tcW w:w="14601" w:type="dxa"/>
          </w:tcPr>
          <w:p w:rsidR="00396A2C" w:rsidRPr="00921A76" w:rsidRDefault="00396A2C" w:rsidP="0084599E">
            <w:pPr>
              <w:ind w:firstLine="709"/>
              <w:rPr>
                <w:rFonts w:ascii="Times New Roman" w:hAnsi="Times New Roman" w:cs="Times New Roman"/>
                <w:sz w:val="4"/>
                <w:szCs w:val="4"/>
              </w:rPr>
            </w:pPr>
          </w:p>
          <w:p w:rsidR="00396A2C" w:rsidRPr="00921A76" w:rsidRDefault="00396A2C" w:rsidP="0084599E">
            <w:pPr>
              <w:ind w:firstLine="709"/>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4599E">
            <w:pPr>
              <w:ind w:firstLine="709"/>
              <w:rPr>
                <w:rFonts w:ascii="Times New Roman" w:hAnsi="Times New Roman" w:cs="Times New Roman"/>
                <w:sz w:val="20"/>
                <w:szCs w:val="20"/>
              </w:rPr>
            </w:pPr>
            <w:r w:rsidRPr="00921A76">
              <w:rPr>
                <w:rFonts w:ascii="Times New Roman" w:hAnsi="Times New Roman" w:cs="Times New Roman"/>
                <w:sz w:val="20"/>
                <w:szCs w:val="20"/>
                <w:vertAlign w:val="superscript"/>
              </w:rPr>
              <w:t>(фамилия, имя, отчество подписавшего, должность)                                                                                                                      (подпись, М.П.)</w:t>
            </w:r>
          </w:p>
        </w:tc>
      </w:tr>
    </w:tbl>
    <w:p w:rsidR="004730DD" w:rsidRPr="00CB11BF" w:rsidRDefault="004730DD" w:rsidP="0084599E">
      <w:pPr>
        <w:tabs>
          <w:tab w:val="center" w:pos="4677"/>
          <w:tab w:val="right" w:pos="9355"/>
        </w:tabs>
        <w:spacing w:before="120"/>
        <w:ind w:firstLine="709"/>
        <w:jc w:val="center"/>
        <w:rPr>
          <w:rFonts w:ascii="Times New Roman" w:hAnsi="Times New Roman" w:cs="Times New Roman"/>
          <w:sz w:val="24"/>
          <w:szCs w:val="24"/>
        </w:rPr>
        <w:sectPr w:rsidR="004730DD" w:rsidRPr="00CB11BF" w:rsidSect="0084599E">
          <w:pgSz w:w="16838" w:h="11906" w:orient="landscape"/>
          <w:pgMar w:top="1134" w:right="567" w:bottom="1134" w:left="1418" w:header="709" w:footer="709" w:gutter="0"/>
          <w:cols w:space="708"/>
          <w:docGrid w:linePitch="360"/>
        </w:sectPr>
      </w:pPr>
    </w:p>
    <w:p w:rsidR="00C166BB"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Default="004730DD" w:rsidP="0084599E">
      <w:pPr>
        <w:spacing w:line="240" w:lineRule="auto"/>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84599E">
      <w:pPr>
        <w:spacing w:after="0" w:line="240" w:lineRule="auto"/>
        <w:ind w:firstLine="709"/>
        <w:rPr>
          <w:rFonts w:ascii="Times New Roman" w:hAnsi="Times New Roman" w:cs="Times New Roman"/>
        </w:rPr>
      </w:pPr>
    </w:p>
    <w:p w:rsidR="005003F1" w:rsidRPr="005003F1" w:rsidRDefault="005003F1" w:rsidP="00C166BB">
      <w:pPr>
        <w:spacing w:after="0" w:line="240" w:lineRule="auto"/>
        <w:jc w:val="both"/>
        <w:rPr>
          <w:rFonts w:ascii="Times New Roman" w:hAnsi="Times New Roman" w:cs="Times New Roman"/>
        </w:rPr>
      </w:pPr>
      <w:r w:rsidRPr="005003F1">
        <w:rPr>
          <w:rFonts w:ascii="Times New Roman" w:hAnsi="Times New Roman" w:cs="Times New Roman"/>
        </w:rPr>
        <w:t xml:space="preserve">г. </w:t>
      </w:r>
      <w:r w:rsidR="0055017A">
        <w:rPr>
          <w:rFonts w:ascii="Times New Roman" w:hAnsi="Times New Roman" w:cs="Times New Roman"/>
        </w:rPr>
        <w:t>Калининград</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w:t>
      </w:r>
      <w:r w:rsidR="00C166BB">
        <w:rPr>
          <w:rFonts w:ascii="Times New Roman" w:hAnsi="Times New Roman" w:cs="Times New Roman"/>
        </w:rPr>
        <w:tab/>
      </w:r>
      <w:r w:rsidR="00C166BB">
        <w:rPr>
          <w:rFonts w:ascii="Times New Roman" w:hAnsi="Times New Roman" w:cs="Times New Roman"/>
        </w:rPr>
        <w:tab/>
      </w:r>
      <w:r w:rsidR="00C166BB">
        <w:rPr>
          <w:rFonts w:ascii="Times New Roman" w:hAnsi="Times New Roman" w:cs="Times New Roman"/>
        </w:rPr>
        <w:tab/>
      </w:r>
      <w:r w:rsidRPr="005003F1">
        <w:rPr>
          <w:rFonts w:ascii="Times New Roman" w:hAnsi="Times New Roman" w:cs="Times New Roman"/>
        </w:rPr>
        <w:t>«___» ______________ 201</w:t>
      </w:r>
      <w:r>
        <w:rPr>
          <w:rFonts w:ascii="Times New Roman" w:hAnsi="Times New Roman" w:cs="Times New Roman"/>
        </w:rPr>
        <w:t>6</w:t>
      </w:r>
      <w:r w:rsidRPr="005003F1">
        <w:rPr>
          <w:rFonts w:ascii="Times New Roman" w:hAnsi="Times New Roman" w:cs="Times New Roman"/>
        </w:rPr>
        <w:t xml:space="preserve"> г.</w:t>
      </w:r>
    </w:p>
    <w:p w:rsidR="005003F1" w:rsidRPr="005003F1" w:rsidRDefault="005003F1" w:rsidP="0084599E">
      <w:pPr>
        <w:spacing w:after="0" w:line="240" w:lineRule="auto"/>
        <w:ind w:firstLine="709"/>
        <w:jc w:val="both"/>
        <w:rPr>
          <w:rFonts w:ascii="Times New Roman" w:hAnsi="Times New Roman" w:cs="Times New Roman"/>
        </w:rPr>
      </w:pP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b/>
          <w:sz w:val="24"/>
          <w:szCs w:val="24"/>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sz w:val="24"/>
          <w:szCs w:val="24"/>
          <w:lang w:eastAsia="ru-RU"/>
        </w:rPr>
        <w:t xml:space="preserve">в лице директора Филиала «Калининградская ТЭЦ-2» Акционерного общества «Интер РАО - Электрогенерация» Гурылева Олега Юрьевича, действующего на основании доверенности № _________ от ____ __________ _______ года, именуемое в дальнейшем «Продавец», с одной стороны, и </w:t>
      </w:r>
      <w:r w:rsidRPr="003F5B34">
        <w:rPr>
          <w:rFonts w:ascii="Times New Roman" w:eastAsia="Times New Roman" w:hAnsi="Times New Roman" w:cs="Times New Roman"/>
          <w:b/>
          <w:sz w:val="24"/>
          <w:szCs w:val="24"/>
          <w:lang w:eastAsia="ru-RU"/>
        </w:rPr>
        <w:t xml:space="preserve">_______________________________________________________ </w:t>
      </w:r>
      <w:r w:rsidRPr="003F5B34">
        <w:rPr>
          <w:rFonts w:ascii="Times New Roman" w:eastAsia="Times New Roman" w:hAnsi="Times New Roman" w:cs="Times New Roman"/>
          <w:sz w:val="24"/>
          <w:szCs w:val="24"/>
          <w:lang w:eastAsia="ru-RU"/>
        </w:rPr>
        <w:t xml:space="preserve">в лице __________________________, действующего на основании _________________________, именуемое в дальнейшем «Покупатель», с другой стороны, </w:t>
      </w:r>
      <w:r w:rsidRPr="003F5B34">
        <w:rPr>
          <w:rFonts w:ascii="Times New Roman" w:eastAsia="Times New Roman" w:hAnsi="Times New Roman" w:cs="Times New Roman"/>
          <w:color w:val="000000"/>
          <w:sz w:val="24"/>
          <w:szCs w:val="24"/>
          <w:lang w:eastAsia="ru-RU"/>
        </w:rPr>
        <w:t xml:space="preserve">совместно именуемые «Стороны», </w:t>
      </w:r>
      <w:r w:rsidRPr="003F5B34">
        <w:rPr>
          <w:rFonts w:ascii="Times New Roman" w:eastAsia="Times New Roman" w:hAnsi="Times New Roman" w:cs="Times New Roman"/>
          <w:sz w:val="24"/>
          <w:szCs w:val="24"/>
          <w:lang w:eastAsia="ru-RU"/>
        </w:rPr>
        <w:t>заключили настоящий договор о нижеследующем:</w:t>
      </w:r>
    </w:p>
    <w:p w:rsidR="003F5B34" w:rsidRPr="003F5B34" w:rsidRDefault="003F5B34" w:rsidP="0084599E">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Предмет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1.1. Продавец обязуется передать в собственность Покупателю земельный участок, а Покупатель обязуется принять земельный участок и  уплатить за него обусловленную настоящим договором цену. </w:t>
      </w:r>
    </w:p>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1.2. Продаваемый земельный участок обладает следующими характеристиками: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 кв.м.</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_______________________________________  </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w:t>
            </w:r>
            <w:r w:rsidR="00C166BB">
              <w:rPr>
                <w:rFonts w:ascii="Times New Roman" w:eastAsia="Times New Roman" w:hAnsi="Times New Roman" w:cs="Times New Roman"/>
                <w:sz w:val="24"/>
                <w:szCs w:val="24"/>
                <w:lang w:eastAsia="ru-RU"/>
              </w:rPr>
              <w:t>____________________</w:t>
            </w:r>
            <w:r w:rsidRPr="003F5B34">
              <w:rPr>
                <w:rFonts w:ascii="Times New Roman" w:eastAsia="Times New Roman" w:hAnsi="Times New Roman" w:cs="Times New Roman"/>
                <w:sz w:val="24"/>
                <w:szCs w:val="24"/>
                <w:lang w:eastAsia="ru-RU"/>
              </w:rPr>
              <w:t>_</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4963"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Право собственности на продаваемый земельный участок подтверждается свидетельством о государственной регистрации права ________________, запись о регистрации №__________________________ от ____</w:t>
      </w:r>
      <w:r w:rsidR="00C166BB">
        <w:rPr>
          <w:rFonts w:ascii="Times New Roman" w:eastAsia="Times New Roman" w:hAnsi="Times New Roman" w:cs="Times New Roman"/>
          <w:sz w:val="24"/>
          <w:szCs w:val="24"/>
          <w:lang w:eastAsia="ru-RU"/>
        </w:rPr>
        <w:t>_____________ (Приложение №1).</w:t>
      </w: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На земельном участке отсутствуют какие-либо неразрывно связанные с землей строения и сооружения, в том числе не завершенные строительством, принадлежащие на праве собственности Продавцу.</w:t>
      </w: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1.3. Продавец гарантирует, что на дату заключения Договора земельный участок никому не подарен, не продан, в споре или под арестом (запрещением), которые препятствуют заключению и/или исполнению Договора, не состоит..</w:t>
      </w:r>
    </w:p>
    <w:p w:rsidR="003F5B34" w:rsidRPr="003F5B34" w:rsidRDefault="003F5B34" w:rsidP="0084599E">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Цена и расчеты по договору.</w:t>
      </w:r>
    </w:p>
    <w:p w:rsidR="003F5B34" w:rsidRPr="003F5B34" w:rsidRDefault="003F5B34" w:rsidP="0084599E">
      <w:pPr>
        <w:spacing w:after="0" w:line="240" w:lineRule="auto"/>
        <w:ind w:firstLine="709"/>
        <w:rPr>
          <w:rFonts w:ascii="Times New Roman" w:eastAsia="Times New Roman" w:hAnsi="Times New Roman" w:cs="Times New Roman"/>
          <w:b/>
          <w:sz w:val="24"/>
          <w:szCs w:val="24"/>
          <w:lang w:eastAsia="ru-RU"/>
        </w:rPr>
      </w:pP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2.1. Цена земельного участка составляет ____________________ (пять миллионов сто пятьдесят тысяч) рублей 00 копеек, НДС не облагается.</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lastRenderedPageBreak/>
        <w:t>2.2. Сумма Договора устанавливается в валюте Российской Федерации (рубли). Оплата по настоящему Договору производится в рублях. Указанная стоимость является окончательной и изменению не подлежит.</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2.3.  Расчеты по настоящему Договору осуществляются в следующем порядке:</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Покупатель уплачивает цену участка, указанную в п.2.1. договора, в срок не позднее 10 (десяти)  календарных дней с момента подписания настоящего договора разовым платежом, путем внесения средств на расчетный счет Продавца.</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2.4. Обязанность Покупателя по оплате цены Участка считается исполненной после поступления денежных средств в полном объеме на расчетный счет Продавца и предоставления Продавцу соответствующего платежного поручения, подтверждающего оплату.</w:t>
      </w:r>
    </w:p>
    <w:p w:rsidR="003F5B34" w:rsidRPr="003F5B34" w:rsidRDefault="003F5B34" w:rsidP="0084599E">
      <w:pPr>
        <w:numPr>
          <w:ilvl w:val="0"/>
          <w:numId w:val="10"/>
        </w:numPr>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Обязанности сторон.</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 Продавец обязан:</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3.1.1. </w:t>
      </w:r>
      <w:r w:rsidRPr="003F5B34">
        <w:rPr>
          <w:rFonts w:ascii="Times New Roman" w:eastAsia="Times New Roman" w:hAnsi="Times New Roman" w:cs="Times New Roman"/>
          <w:sz w:val="24"/>
          <w:szCs w:val="24"/>
          <w:lang w:eastAsia="ru-RU"/>
        </w:rPr>
        <w:tab/>
        <w:t>Передать Покупателю земельный участок по акту приема-передачи в срок не позднее 3 (трех) рабочих дней с момента полной оплаты цены земельного участка, указанной в п.2.1. настоящего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3.1.2.</w:t>
      </w:r>
      <w:r w:rsidRPr="003F5B34">
        <w:rPr>
          <w:rFonts w:ascii="Times New Roman" w:eastAsia="Times New Roman" w:hAnsi="Times New Roman" w:cs="Times New Roman"/>
          <w:sz w:val="24"/>
          <w:szCs w:val="24"/>
          <w:lang w:eastAsia="ru-RU"/>
        </w:rPr>
        <w:tab/>
        <w:t xml:space="preserve">Передать Покупателю  земельный участок свободным от прав и претензий со стороны третьих лиц. </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 Покупатель обязан:</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3.2.1. Оплатить цену земельного участка в порядке и сроки, предусмотренные настоящим договором.</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Предоставить Продавцу копию платежных документов, подтверждающих оплату цены земельного участка в двухдневный срок со дня оплаты.</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Принять земельный участок по акту приема-передачи в порядке и на условиях настоящего договора.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3.2.3. Осуществить все необходимые действия, связанные с государственной регистрацией на Покупателя земельного участка, требующих такой государственной регистрации.</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3.2.3. Нести иные обязанности, предусмотренные действующим законодательством Российской Федерации и настоящим договором.</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3.3.  Раскрывать Продавцу сведения о собственниках (номинальных владельцах) долей/акций/паев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 по форме Приложения № 3 к настоящему Договору.</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случае любых изменений сведений о собственниках (номинальных владельцах)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Положения настоящего пункт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3.4. Передача земельного участка, указанного в п. 1.1 настоящего договора, и принятие его Покупателем осуществляется по подписываемому ими акту приема-передачи земельного участка, который является неотъемлемой частью настоящего договора.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3.5. Переход права собственности на земельный участок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Расходы, связанные с государственной </w:t>
      </w:r>
      <w:r w:rsidRPr="003F5B34">
        <w:rPr>
          <w:rFonts w:ascii="Times New Roman" w:eastAsia="Times New Roman" w:hAnsi="Times New Roman" w:cs="Times New Roman"/>
          <w:sz w:val="24"/>
          <w:szCs w:val="24"/>
          <w:lang w:eastAsia="ru-RU"/>
        </w:rPr>
        <w:lastRenderedPageBreak/>
        <w:t>регистрацией перехода права собственности на земельный участок, Стороны несут в соответствии с действующим законодательством Российской Федерации.</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4. Ответственность сторон.</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настоящему договору, в том числе  необоснованно уклоняющаяся от государственной регистрации перехода права собственности, обязана возместить другой стороне причиненные таким неисполнением убытки. </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Взыскание неустоек и возмещение убытков не освобождает сторону, нарушившую договор, от исполнения обязательств в натуре.</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случае расторжения договора по инициативе Продавца, а также в случае признания настоящего договора недействительным, возникшим до государственной регистрации права собственности на земельный участок на имя Покупателя, Продавец обязан возместить Покупателю все полученные по настоящему договору денежные средства.</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5. Действие обстоятельств непреодолимой силы.</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5.1.</w:t>
      </w:r>
      <w:r w:rsidRPr="003F5B34">
        <w:rPr>
          <w:rFonts w:ascii="Times New Roman" w:eastAsia="Times New Roman" w:hAnsi="Times New Roman" w:cs="Times New Roman"/>
          <w:color w:val="000000"/>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и если эти обстоятельства непосредственно повлияли на исполнение настоящего Договора.</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5.2.</w:t>
      </w:r>
      <w:r w:rsidRPr="003F5B34">
        <w:rPr>
          <w:rFonts w:ascii="Times New Roman" w:eastAsia="Times New Roman" w:hAnsi="Times New Roman" w:cs="Times New Roman"/>
          <w:color w:val="000000"/>
          <w:sz w:val="24"/>
          <w:szCs w:val="24"/>
          <w:lang w:eastAsia="ru-RU"/>
        </w:rPr>
        <w:tab/>
        <w:t>Сторона, не исполняющая своих обязательств, вследствие обстоятельств непреодолимой силы, должна в семидневный срок сообщить другой Стороне о возникновении такого обстоятельства. Связанные с форс-мажором обстоятельства должны быть документально подтверждены Торговой Палатой соответствующей страны.</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5.3.</w:t>
      </w:r>
      <w:r w:rsidRPr="003F5B34">
        <w:rPr>
          <w:rFonts w:ascii="Times New Roman" w:eastAsia="Times New Roman" w:hAnsi="Times New Roman" w:cs="Times New Roman"/>
          <w:color w:val="000000"/>
          <w:sz w:val="24"/>
          <w:szCs w:val="24"/>
          <w:lang w:eastAsia="ru-RU"/>
        </w:rPr>
        <w:tab/>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F5B34" w:rsidRPr="003F5B34" w:rsidRDefault="003F5B34" w:rsidP="0084599E">
      <w:pPr>
        <w:shd w:val="clear" w:color="auto" w:fill="FFFFFF"/>
        <w:tabs>
          <w:tab w:val="left" w:pos="1210"/>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5.4.</w:t>
      </w:r>
      <w:r w:rsidRPr="003F5B34">
        <w:rPr>
          <w:rFonts w:ascii="Times New Roman" w:eastAsia="Times New Roman" w:hAnsi="Times New Roman" w:cs="Times New Roman"/>
          <w:color w:val="000000"/>
          <w:sz w:val="24"/>
          <w:szCs w:val="24"/>
          <w:lang w:eastAsia="ru-RU"/>
        </w:rPr>
        <w:tab/>
        <w:t>Если указанные в п. 5.1. настоящего договора обстоятельства продолжаются более двух последовательных месяцев, каждая сторона имеет право в одностороннем порядке отказаться от исполнения обязательств по настоящему договору.</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iCs/>
          <w:color w:val="000000"/>
          <w:sz w:val="24"/>
          <w:szCs w:val="24"/>
          <w:lang w:eastAsia="ru-RU"/>
        </w:rPr>
        <w:t xml:space="preserve">6. </w:t>
      </w:r>
      <w:r w:rsidRPr="003F5B34">
        <w:rPr>
          <w:rFonts w:ascii="Times New Roman" w:eastAsia="Times New Roman" w:hAnsi="Times New Roman" w:cs="Times New Roman"/>
          <w:b/>
          <w:bCs/>
          <w:color w:val="000000"/>
          <w:sz w:val="24"/>
          <w:szCs w:val="24"/>
          <w:lang w:eastAsia="ru-RU"/>
        </w:rPr>
        <w:t>Срок действия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 xml:space="preserve">6.1. </w:t>
      </w:r>
      <w:r w:rsidRPr="003F5B34">
        <w:rPr>
          <w:rFonts w:ascii="Times New Roman" w:eastAsia="Times New Roman" w:hAnsi="Times New Roman" w:cs="Times New Roman"/>
          <w:sz w:val="24"/>
          <w:szCs w:val="24"/>
          <w:lang w:eastAsia="ru-RU"/>
        </w:rPr>
        <w:t>Настоящий договор вступает в силу с момента его подписания и действует до полного исполнения сторонами обязательств по настоящему договору.</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7. Прочие условия.</w:t>
      </w:r>
    </w:p>
    <w:p w:rsidR="003F5B34" w:rsidRPr="003F5B34" w:rsidRDefault="003F5B34" w:rsidP="0084599E">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7.1.</w:t>
      </w:r>
      <w:r w:rsidRPr="003F5B34">
        <w:rPr>
          <w:rFonts w:ascii="Times New Roman" w:eastAsia="Times New Roman" w:hAnsi="Times New Roman" w:cs="Times New Roman"/>
          <w:color w:val="000000"/>
          <w:sz w:val="24"/>
          <w:szCs w:val="24"/>
          <w:lang w:eastAsia="ru-RU"/>
        </w:rPr>
        <w:tab/>
        <w:t>Все споры, возникшие из настоящего Договора или касающиеся настоящего Договора, Стороны обязуются разрешать путем переговоров.</w:t>
      </w:r>
    </w:p>
    <w:p w:rsidR="003F5B34" w:rsidRPr="003F5B34" w:rsidRDefault="003F5B34" w:rsidP="0084599E">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7.2.</w:t>
      </w:r>
      <w:r w:rsidRPr="003F5B34">
        <w:rPr>
          <w:rFonts w:ascii="Times New Roman" w:eastAsia="Times New Roman" w:hAnsi="Times New Roman" w:cs="Times New Roman"/>
          <w:color w:val="000000"/>
          <w:sz w:val="24"/>
          <w:szCs w:val="24"/>
          <w:lang w:eastAsia="ru-RU"/>
        </w:rPr>
        <w:tab/>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Арбитражном суде Калининградской области в порядке, установленном действующим законодательством РФ.</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7.3.Любые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и зарегистрированы в установленном законом порядке.</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7.4.  Все уведомления и сообщения в рамках настоящего договора должны направляться сторонами друг другу в письменной форме.</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7.6.  Договор составлен и подписан в трех экземплярах, один экземпляр для Продавца, один экземпляр для Покупателя и один экземпляр для Федеральной службы государственной регистрации, кадастра и картографии (Росреестр).</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lastRenderedPageBreak/>
        <w:t>Приложения:</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Копия свидетельства _________________________________________________;</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паспорт земельного участка от _____________________________;</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Форма справки о цепочке собственников компании.</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84599E">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8. Юридические адреса, банковские реквизиты и подписи сторон.</w:t>
      </w:r>
    </w:p>
    <w:tbl>
      <w:tblPr>
        <w:tblW w:w="5000" w:type="pct"/>
        <w:tblInd w:w="-244" w:type="dxa"/>
        <w:tblCellMar>
          <w:left w:w="40" w:type="dxa"/>
          <w:right w:w="40" w:type="dxa"/>
        </w:tblCellMar>
        <w:tblLook w:val="0000" w:firstRow="0" w:lastRow="0" w:firstColumn="0" w:lastColumn="0" w:noHBand="0" w:noVBand="0"/>
      </w:tblPr>
      <w:tblGrid>
        <w:gridCol w:w="4928"/>
        <w:gridCol w:w="5073"/>
      </w:tblGrid>
      <w:tr w:rsidR="003F5B34" w:rsidRPr="003F5B34" w:rsidTr="00B01B0D">
        <w:trPr>
          <w:trHeight w:val="295"/>
        </w:trPr>
        <w:tc>
          <w:tcPr>
            <w:tcW w:w="2464" w:type="pct"/>
            <w:shd w:val="clear" w:color="auto" w:fill="FFFFFF"/>
          </w:tcPr>
          <w:p w:rsidR="003F5B34" w:rsidRPr="00C166BB" w:rsidRDefault="003F5B34" w:rsidP="00C166BB">
            <w:pPr>
              <w:shd w:val="clear" w:color="auto" w:fill="FFFFFF"/>
              <w:adjustRightInd w:val="0"/>
              <w:spacing w:after="0" w:line="240" w:lineRule="auto"/>
              <w:jc w:val="center"/>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Продавец</w:t>
            </w:r>
          </w:p>
        </w:tc>
        <w:tc>
          <w:tcPr>
            <w:tcW w:w="2536" w:type="pct"/>
            <w:shd w:val="clear" w:color="auto" w:fill="FFFFFF"/>
          </w:tcPr>
          <w:p w:rsidR="003F5B34" w:rsidRPr="003F5B34" w:rsidRDefault="003F5B34" w:rsidP="0084599E">
            <w:pPr>
              <w:shd w:val="clear" w:color="auto" w:fill="FFFFFF"/>
              <w:adjustRightInd w:val="0"/>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Покупатель</w:t>
            </w:r>
          </w:p>
        </w:tc>
      </w:tr>
      <w:tr w:rsidR="003F5B34" w:rsidRPr="003F5B34" w:rsidTr="00B01B0D">
        <w:trPr>
          <w:trHeight w:val="1951"/>
        </w:trPr>
        <w:tc>
          <w:tcPr>
            <w:tcW w:w="2464" w:type="pct"/>
            <w:shd w:val="clear" w:color="auto" w:fill="FFFFFF"/>
          </w:tcPr>
          <w:p w:rsidR="003F5B34" w:rsidRPr="00C166BB" w:rsidRDefault="003F5B34" w:rsidP="00C166BB">
            <w:pPr>
              <w:spacing w:after="0" w:line="240" w:lineRule="auto"/>
              <w:jc w:val="center"/>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Адрес места нахождения: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Российская Федерация, г. Москва</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адрес:  Российская Федерация ,119435, г.Москва, ул. Большая Пироговская, д.27,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стр.1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Адрес для счетов-фактур: Российская Федерация, 119435, г.Москва, ул.Большая Пироговская, д. Пир  Пироговская, д.27, стр.1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770401001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ОГРН 1117746460358</w:t>
            </w:r>
          </w:p>
          <w:p w:rsidR="003F5B34" w:rsidRPr="00C166BB" w:rsidRDefault="003F5B34" w:rsidP="00C166BB">
            <w:pPr>
              <w:spacing w:after="0" w:line="240" w:lineRule="auto"/>
              <w:rPr>
                <w:rFonts w:ascii="Times New Roman" w:eastAsia="Times New Roman" w:hAnsi="Times New Roman" w:cs="Times New Roman"/>
                <w:lang w:eastAsia="ru-RU"/>
              </w:rPr>
            </w:pP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Банковские реквизиты:</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Получатель платежа: 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Наименование банка: Банк ГПБ (АО) г. Москва</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р/с  40702810592000124152 </w:t>
            </w:r>
            <w:r w:rsidRPr="00C166BB">
              <w:rPr>
                <w:rFonts w:ascii="Times New Roman" w:eastAsia="Times New Roman" w:hAnsi="Times New Roman" w:cs="Times New Roman"/>
                <w:lang w:eastAsia="ru-RU"/>
              </w:rPr>
              <w:tab/>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к/с 301 018 102 0000 0000 823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БИК 044 525 823</w:t>
            </w:r>
          </w:p>
          <w:p w:rsidR="003F5B34" w:rsidRPr="00C166BB" w:rsidRDefault="003F5B34" w:rsidP="00C166BB">
            <w:pPr>
              <w:spacing w:after="0" w:line="240" w:lineRule="auto"/>
              <w:rPr>
                <w:rFonts w:ascii="Times New Roman" w:eastAsia="Times New Roman" w:hAnsi="Times New Roman" w:cs="Times New Roman"/>
                <w:lang w:eastAsia="ru-RU"/>
              </w:rPr>
            </w:pP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Грузоотправитель:</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Филиал «Калининградская ТЭЦ-2» 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Место нахождения филиала: Российская Федерация , 236034, г. Калининград, пер.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Энергетиков, 2</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адрес (для направления документов):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Российская Федерация, 236034, г. Калининград, пер. Энергетиков, 2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390643001 (для первичных документов и счетов фактур)</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Телефон (4012) 53-19-61, 69-03-59   </w:t>
            </w:r>
          </w:p>
          <w:p w:rsidR="003F5B34" w:rsidRPr="00C166BB" w:rsidRDefault="003F5B34" w:rsidP="00C166BB">
            <w:pPr>
              <w:spacing w:after="0" w:line="240" w:lineRule="auto"/>
              <w:rPr>
                <w:rFonts w:ascii="Times New Roman" w:eastAsia="Times New Roman" w:hAnsi="Times New Roman" w:cs="Times New Roman"/>
                <w:color w:val="000000"/>
                <w:lang w:eastAsia="ru-RU"/>
              </w:rPr>
            </w:pPr>
            <w:r w:rsidRPr="00C166BB">
              <w:rPr>
                <w:rFonts w:ascii="Times New Roman" w:eastAsia="Times New Roman" w:hAnsi="Times New Roman" w:cs="Times New Roman"/>
                <w:lang w:eastAsia="ru-RU"/>
              </w:rPr>
              <w:t xml:space="preserve"> Факс  (4012) 69-37-92, 53-29-21</w:t>
            </w:r>
            <w:r w:rsidRPr="00C166BB">
              <w:rPr>
                <w:rFonts w:ascii="Times New Roman" w:eastAsia="Times New Roman" w:hAnsi="Times New Roman" w:cs="Times New Roman"/>
                <w:b/>
                <w:lang w:eastAsia="ru-RU"/>
              </w:rPr>
              <w:t xml:space="preserve">  </w:t>
            </w:r>
          </w:p>
        </w:tc>
        <w:tc>
          <w:tcPr>
            <w:tcW w:w="2536" w:type="pct"/>
            <w:shd w:val="clear" w:color="auto" w:fill="FFFFFF"/>
          </w:tcPr>
          <w:p w:rsidR="003F5B34" w:rsidRPr="003F5B34" w:rsidRDefault="003F5B34" w:rsidP="0084599E">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___________________________</w:t>
            </w:r>
          </w:p>
          <w:p w:rsidR="003F5B34" w:rsidRPr="003F5B34" w:rsidRDefault="003F5B34" w:rsidP="0084599E">
            <w:pPr>
              <w:spacing w:after="0" w:line="240" w:lineRule="auto"/>
              <w:ind w:firstLine="709"/>
              <w:rPr>
                <w:rFonts w:ascii="Times New Roman" w:eastAsia="Times New Roman" w:hAnsi="Times New Roman" w:cs="Times New Roman"/>
                <w:b/>
                <w:sz w:val="24"/>
                <w:szCs w:val="24"/>
                <w:highlight w:val="yellow"/>
                <w:lang w:eastAsia="ru-RU"/>
              </w:rPr>
            </w:pPr>
          </w:p>
          <w:p w:rsidR="003F5B34" w:rsidRPr="003F5B34" w:rsidRDefault="003F5B34" w:rsidP="0084599E">
            <w:pPr>
              <w:spacing w:after="0" w:line="240" w:lineRule="auto"/>
              <w:ind w:firstLine="709"/>
              <w:rPr>
                <w:rFonts w:ascii="Times New Roman" w:eastAsia="Times New Roman" w:hAnsi="Times New Roman" w:cs="Times New Roman"/>
                <w:b/>
                <w:sz w:val="24"/>
                <w:szCs w:val="24"/>
                <w:lang w:eastAsia="ru-RU"/>
              </w:rPr>
            </w:pPr>
          </w:p>
          <w:p w:rsidR="003F5B34" w:rsidRPr="003F5B34" w:rsidRDefault="003F5B34" w:rsidP="00B01B0D">
            <w:pPr>
              <w:spacing w:after="0" w:line="240" w:lineRule="auto"/>
              <w:ind w:firstLine="243"/>
              <w:jc w:val="both"/>
              <w:rPr>
                <w:rFonts w:ascii="Times New Roman" w:eastAsia="Times New Roman" w:hAnsi="Times New Roman" w:cs="Times New Roman"/>
                <w:b/>
                <w:sz w:val="24"/>
                <w:szCs w:val="24"/>
                <w:lang w:eastAsia="ru-RU"/>
              </w:rPr>
            </w:pPr>
          </w:p>
        </w:tc>
      </w:tr>
      <w:tr w:rsidR="003F5B34" w:rsidRPr="003F5B34" w:rsidTr="00B01B0D">
        <w:trPr>
          <w:trHeight w:val="1850"/>
        </w:trPr>
        <w:tc>
          <w:tcPr>
            <w:tcW w:w="2464" w:type="pct"/>
            <w:shd w:val="clear" w:color="auto" w:fill="FFFFFF"/>
          </w:tcPr>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Директор филиала </w:t>
            </w: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«Калининградская ТЭЦ-2»</w:t>
            </w:r>
          </w:p>
          <w:p w:rsidR="003F5B34" w:rsidRPr="00C166BB" w:rsidRDefault="003F5B34" w:rsidP="00C166BB">
            <w:pPr>
              <w:shd w:val="clear" w:color="auto" w:fill="FFFFFF"/>
              <w:spacing w:after="0" w:line="240" w:lineRule="auto"/>
              <w:jc w:val="both"/>
              <w:rPr>
                <w:rFonts w:ascii="Times New Roman" w:eastAsia="Times New Roman" w:hAnsi="Times New Roman" w:cs="Times New Roman"/>
                <w:bCs/>
                <w:color w:val="000000"/>
                <w:lang w:eastAsia="ru-RU"/>
              </w:rPr>
            </w:pPr>
            <w:r w:rsidRPr="00C166BB">
              <w:rPr>
                <w:rFonts w:ascii="Times New Roman" w:eastAsia="Times New Roman" w:hAnsi="Times New Roman" w:cs="Times New Roman"/>
                <w:lang w:eastAsia="ru-RU"/>
              </w:rPr>
              <w:t>АО «ИНТЕР РАО - Электрогенерация»</w:t>
            </w:r>
          </w:p>
          <w:p w:rsidR="003F5B34" w:rsidRPr="00C166BB" w:rsidRDefault="003F5B34" w:rsidP="00C166BB">
            <w:pPr>
              <w:shd w:val="clear" w:color="auto" w:fill="FFFFFF"/>
              <w:spacing w:after="0" w:line="240" w:lineRule="auto"/>
              <w:jc w:val="both"/>
              <w:rPr>
                <w:rFonts w:ascii="Times New Roman" w:eastAsia="Times New Roman" w:hAnsi="Times New Roman" w:cs="Times New Roman"/>
                <w:bCs/>
                <w:color w:val="000000"/>
                <w:lang w:eastAsia="ru-RU"/>
              </w:rPr>
            </w:pPr>
          </w:p>
          <w:p w:rsidR="003F5B34" w:rsidRPr="00C166BB" w:rsidRDefault="003F5B34" w:rsidP="00C166BB">
            <w:pPr>
              <w:shd w:val="clear" w:color="auto" w:fill="FFFFFF"/>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_________________ О.Ю. Гурылев</w:t>
            </w:r>
          </w:p>
          <w:p w:rsidR="003F5B34" w:rsidRPr="00C166BB" w:rsidRDefault="003F5B34" w:rsidP="00C166BB">
            <w:pPr>
              <w:shd w:val="clear" w:color="auto" w:fill="FFFFFF"/>
              <w:adjustRightInd w:val="0"/>
              <w:spacing w:after="0" w:line="240" w:lineRule="auto"/>
              <w:rPr>
                <w:rFonts w:ascii="Times New Roman" w:eastAsia="Times New Roman" w:hAnsi="Times New Roman" w:cs="Times New Roman"/>
                <w:color w:val="FF0000"/>
                <w:lang w:eastAsia="ru-RU"/>
              </w:rPr>
            </w:pPr>
            <w:r w:rsidRPr="00C166BB">
              <w:rPr>
                <w:rFonts w:ascii="Times New Roman" w:eastAsia="Times New Roman" w:hAnsi="Times New Roman" w:cs="Times New Roman"/>
                <w:lang w:eastAsia="ru-RU"/>
              </w:rPr>
              <w:t>м.п.</w:t>
            </w:r>
          </w:p>
        </w:tc>
        <w:tc>
          <w:tcPr>
            <w:tcW w:w="2536" w:type="pct"/>
            <w:shd w:val="clear" w:color="auto" w:fill="FFFFFF"/>
          </w:tcPr>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jc w:val="right"/>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tc>
      </w:tr>
    </w:tbl>
    <w:p w:rsidR="003F5B34" w:rsidRPr="003F5B34" w:rsidRDefault="003F5B34" w:rsidP="0084599E">
      <w:pPr>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pacing w:after="0" w:line="240" w:lineRule="auto"/>
        <w:ind w:firstLine="709"/>
        <w:jc w:val="center"/>
        <w:rPr>
          <w:rFonts w:ascii="Times New Roman" w:eastAsia="Times New Roman" w:hAnsi="Times New Roman" w:cs="Times New Roman"/>
          <w:b/>
          <w:lang w:eastAsia="ru-RU"/>
        </w:rPr>
      </w:pPr>
      <w:r w:rsidRPr="003F5B34">
        <w:rPr>
          <w:rFonts w:ascii="Times New Roman" w:eastAsia="Times New Roman" w:hAnsi="Times New Roman" w:cs="Times New Roman"/>
          <w:sz w:val="24"/>
          <w:szCs w:val="24"/>
          <w:lang w:eastAsia="ru-RU"/>
        </w:rPr>
        <w:br w:type="page"/>
      </w:r>
      <w:r w:rsidRPr="003F5B34">
        <w:rPr>
          <w:rFonts w:ascii="Times New Roman" w:eastAsia="Times New Roman" w:hAnsi="Times New Roman" w:cs="Times New Roman"/>
          <w:b/>
          <w:lang w:eastAsia="ru-RU"/>
        </w:rPr>
        <w:lastRenderedPageBreak/>
        <w:t>АКТ</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ПРИЕМА-ПЕРЕДАЧИ</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ЗЕМЕЛЬНОГО УЧАСТКА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B01B0D">
      <w:pPr>
        <w:widowControl w:val="0"/>
        <w:autoSpaceDE w:val="0"/>
        <w:autoSpaceDN w:val="0"/>
        <w:adjustRightInd w:val="0"/>
        <w:spacing w:after="0" w:line="240" w:lineRule="auto"/>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г. Калининград</w:t>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Pr="003F5B34">
        <w:rPr>
          <w:rFonts w:ascii="Times New Roman" w:eastAsia="Times New Roman" w:hAnsi="Times New Roman" w:cs="Times New Roman"/>
          <w:lang w:eastAsia="ru-RU"/>
        </w:rPr>
        <w:t xml:space="preserve"> «___»_________ _______ г.</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lang w:eastAsia="ru-RU"/>
        </w:rPr>
        <w:t>в лице директора Филиала «Калининградская ТЭЦ-2» Акционерного общества «Интер РАО - Электрогенерация» Гурылева Олега Юрьевича, действующего на основании доверенности № _________ от ____ __________ _______ года, именуемое в дальнейшем «Продавец», с одной стороны, и _______________________________________________________ в лице __________________________, действующего на основании _________________________, именуемое в дальнейшем «Покупатель», с другой стороны, в дальнейшем при совместном упоминании именуемые «Стороны», составили настоящий акт о нижеследующем:</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84599E">
      <w:pPr>
        <w:numPr>
          <w:ilvl w:val="0"/>
          <w:numId w:val="11"/>
        </w:numPr>
        <w:tabs>
          <w:tab w:val="left" w:pos="900"/>
          <w:tab w:val="num" w:pos="1080"/>
        </w:tabs>
        <w:spacing w:after="0" w:line="240" w:lineRule="auto"/>
        <w:ind w:left="0"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 xml:space="preserve">На основании договора купли-продажи земельного участка № ________ от _____________ (далее по тексту – Договор),  Продавец передал, а Покупатель принял  земельный участок, имеющий следующие характеристики: </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6271"/>
      </w:tblGrid>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 кв.м.</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____________________________________ </w:t>
            </w:r>
          </w:p>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84599E">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 xml:space="preserve"> Покупатель осмотрел земельный участок в натуре, ознакомился с его качественными и количественными характеристиками, правовым режимом земель. Претензий у Покупателя к Продавцу по земельному участку не имеется.</w:t>
      </w:r>
    </w:p>
    <w:p w:rsidR="003F5B34" w:rsidRPr="003F5B34" w:rsidRDefault="003F5B34" w:rsidP="0084599E">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Настоящим актом каждая из Сторон подтверждает, что претензий по существу договора друг к другу не имеет.</w:t>
      </w:r>
    </w:p>
    <w:p w:rsidR="003F5B34" w:rsidRPr="003F5B34" w:rsidRDefault="003F5B34" w:rsidP="0084599E">
      <w:pPr>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Настоящий акт приема-передачи является неотъемлемой частью Договора купли-продажи земельного участка № ________от __________________ г., составлен и подписан в трех экземплярах, имеющих равную юридическую силу, один из которых находится у Продавца, второй - у Покупателя, а третий – Федеральной службы государственной регистрации, кадастра и картографии (Росреестр).</w:t>
      </w:r>
    </w:p>
    <w:p w:rsidR="003F5B34" w:rsidRPr="003F5B34" w:rsidRDefault="003F5B34" w:rsidP="0084599E">
      <w:pPr>
        <w:spacing w:after="0" w:line="240" w:lineRule="auto"/>
        <w:ind w:firstLine="709"/>
        <w:rPr>
          <w:rFonts w:ascii="Times New Roman" w:eastAsia="Times New Roman" w:hAnsi="Times New Roman" w:cs="Times New Roman"/>
          <w:lang w:eastAsia="ru-RU"/>
        </w:rPr>
      </w:pP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9886" w:type="dxa"/>
        <w:jc w:val="center"/>
        <w:tblLook w:val="01E0" w:firstRow="1" w:lastRow="1" w:firstColumn="1" w:lastColumn="1" w:noHBand="0" w:noVBand="0"/>
      </w:tblPr>
      <w:tblGrid>
        <w:gridCol w:w="4531"/>
        <w:gridCol w:w="878"/>
        <w:gridCol w:w="4477"/>
      </w:tblGrid>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ПРОДАВЕЦ</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3F5B34" w:rsidRPr="003F5B34" w:rsidRDefault="003F5B34" w:rsidP="00B01B0D">
            <w:pPr>
              <w:autoSpaceDE w:val="0"/>
              <w:autoSpaceDN w:val="0"/>
              <w:adjustRightInd w:val="0"/>
              <w:spacing w:after="0" w:line="240" w:lineRule="auto"/>
              <w:jc w:val="both"/>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АО «Интер РАО - Электрогенерация»</w:t>
            </w: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Pr>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ПОКУПАТЕЛЬ</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___________________________</w:t>
            </w:r>
          </w:p>
        </w:tc>
      </w:tr>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rPr>
                <w:rFonts w:ascii="Times New Roman" w:eastAsia="Times New Roman" w:hAnsi="Times New Roman" w:cs="Times New Roman"/>
                <w:b/>
                <w:szCs w:val="24"/>
                <w:lang w:eastAsia="ru-RU"/>
              </w:rPr>
            </w:pP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c>
          <w:tcPr>
            <w:tcW w:w="4477"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r>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4477"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r>
      <w:tr w:rsidR="003F5B34" w:rsidRPr="003F5B34" w:rsidTr="003F5B34">
        <w:trPr>
          <w:jc w:val="center"/>
        </w:trPr>
        <w:tc>
          <w:tcPr>
            <w:tcW w:w="4531" w:type="dxa"/>
            <w:tcBorders>
              <w:bottom w:val="single" w:sz="4" w:space="0" w:color="auto"/>
            </w:tcBorders>
          </w:tcPr>
          <w:p w:rsidR="003F5B34" w:rsidRPr="003F5B34" w:rsidRDefault="003F5B34" w:rsidP="00B01B0D">
            <w:pPr>
              <w:shd w:val="clear" w:color="auto" w:fill="FFFFFF"/>
              <w:spacing w:after="0" w:line="240" w:lineRule="auto"/>
              <w:jc w:val="both"/>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Директор филиала «Калининградская ТЭЦ-2»</w:t>
            </w:r>
            <w:r w:rsidR="00B01B0D">
              <w:rPr>
                <w:rFonts w:ascii="Times New Roman" w:eastAsia="Times New Roman" w:hAnsi="Times New Roman" w:cs="Times New Roman"/>
                <w:lang w:eastAsia="ru-RU"/>
              </w:rPr>
              <w:t xml:space="preserve"> </w:t>
            </w:r>
            <w:r w:rsidRPr="003F5B34">
              <w:rPr>
                <w:rFonts w:ascii="Times New Roman" w:eastAsia="Times New Roman" w:hAnsi="Times New Roman" w:cs="Times New Roman"/>
                <w:lang w:eastAsia="ru-RU"/>
              </w:rPr>
              <w:t>АО «ИНТЕР РАО - Электрогенерация»</w:t>
            </w: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Borders>
              <w:bottom w:val="single" w:sz="4" w:space="0" w:color="auto"/>
            </w:tcBorders>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3F5B34" w:rsidRPr="003F5B34" w:rsidTr="003F5B34">
        <w:trPr>
          <w:jc w:val="center"/>
        </w:trPr>
        <w:tc>
          <w:tcPr>
            <w:tcW w:w="4531" w:type="dxa"/>
            <w:tcBorders>
              <w:top w:val="single" w:sz="4" w:space="0" w:color="auto"/>
            </w:tcBorders>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О.Ю. Гурылев</w:t>
            </w:r>
          </w:p>
        </w:tc>
        <w:tc>
          <w:tcPr>
            <w:tcW w:w="878" w:type="dxa"/>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c>
          <w:tcPr>
            <w:tcW w:w="4477" w:type="dxa"/>
            <w:tcBorders>
              <w:top w:val="single" w:sz="4" w:space="0" w:color="auto"/>
            </w:tcBorders>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r>
    </w:tbl>
    <w:p w:rsidR="003F5B34" w:rsidRPr="003F5B34" w:rsidRDefault="003F5B34" w:rsidP="0084599E">
      <w:pPr>
        <w:spacing w:after="0" w:line="240" w:lineRule="auto"/>
        <w:ind w:firstLine="709"/>
        <w:rPr>
          <w:rFonts w:ascii="Times New Roman" w:eastAsia="Times New Roman" w:hAnsi="Times New Roman" w:cs="Times New Roman"/>
          <w:sz w:val="24"/>
          <w:szCs w:val="24"/>
          <w:lang w:eastAsia="ru-RU"/>
        </w:rPr>
      </w:pPr>
    </w:p>
    <w:p w:rsidR="003F5B34" w:rsidRDefault="003F5B34" w:rsidP="0084599E">
      <w:pPr>
        <w:autoSpaceDE w:val="0"/>
        <w:autoSpaceDN w:val="0"/>
        <w:adjustRightInd w:val="0"/>
        <w:spacing w:after="0" w:line="240" w:lineRule="auto"/>
        <w:ind w:firstLine="709"/>
        <w:jc w:val="both"/>
        <w:rPr>
          <w:rFonts w:ascii="Times New Roman" w:hAnsi="Times New Roman" w:cs="Times New Roman"/>
          <w:b/>
          <w:sz w:val="24"/>
          <w:szCs w:val="24"/>
        </w:rPr>
      </w:pPr>
    </w:p>
    <w:p w:rsidR="003F5B34" w:rsidRDefault="003F5B34" w:rsidP="0084599E">
      <w:pPr>
        <w:autoSpaceDE w:val="0"/>
        <w:autoSpaceDN w:val="0"/>
        <w:adjustRightInd w:val="0"/>
        <w:spacing w:after="0" w:line="240" w:lineRule="auto"/>
        <w:ind w:firstLine="709"/>
        <w:jc w:val="right"/>
        <w:rPr>
          <w:rFonts w:ascii="Times New Roman" w:hAnsi="Times New Roman" w:cs="Times New Roman"/>
          <w:b/>
          <w:sz w:val="24"/>
          <w:szCs w:val="24"/>
        </w:rPr>
      </w:pPr>
    </w:p>
    <w:p w:rsidR="00972BEB" w:rsidRDefault="00972BEB" w:rsidP="0084599E">
      <w:pPr>
        <w:autoSpaceDE w:val="0"/>
        <w:autoSpaceDN w:val="0"/>
        <w:adjustRightInd w:val="0"/>
        <w:spacing w:after="0" w:line="240" w:lineRule="auto"/>
        <w:ind w:firstLine="709"/>
        <w:jc w:val="right"/>
        <w:rPr>
          <w:rFonts w:ascii="Times New Roman" w:hAnsi="Times New Roman" w:cs="Times New Roman"/>
          <w:b/>
          <w:sz w:val="24"/>
          <w:szCs w:val="24"/>
        </w:rPr>
      </w:pPr>
    </w:p>
    <w:p w:rsidR="00972BEB" w:rsidRDefault="00972BEB" w:rsidP="0084599E">
      <w:pPr>
        <w:autoSpaceDE w:val="0"/>
        <w:autoSpaceDN w:val="0"/>
        <w:adjustRightInd w:val="0"/>
        <w:spacing w:after="0" w:line="240" w:lineRule="auto"/>
        <w:ind w:firstLine="709"/>
        <w:jc w:val="both"/>
        <w:rPr>
          <w:rFonts w:ascii="Times New Roman" w:hAnsi="Times New Roman" w:cs="Times New Roman"/>
          <w:b/>
          <w:sz w:val="24"/>
          <w:szCs w:val="24"/>
        </w:rPr>
      </w:pPr>
    </w:p>
    <w:p w:rsidR="00972BEB" w:rsidRDefault="00972BEB" w:rsidP="0084599E">
      <w:pPr>
        <w:tabs>
          <w:tab w:val="left" w:pos="1165"/>
        </w:tabs>
        <w:spacing w:after="0"/>
        <w:ind w:firstLine="709"/>
        <w:jc w:val="center"/>
        <w:rPr>
          <w:rFonts w:ascii="Times New Roman" w:eastAsia="Calibri" w:hAnsi="Times New Roman" w:cs="Times New Roman"/>
          <w:b/>
          <w:bCs/>
          <w:sz w:val="24"/>
          <w:szCs w:val="24"/>
          <w:lang w:eastAsia="ar-SA"/>
        </w:rPr>
        <w:sectPr w:rsidR="00972BEB" w:rsidSect="0084599E">
          <w:footerReference w:type="even" r:id="rId11"/>
          <w:footerReference w:type="default" r:id="rId12"/>
          <w:pgSz w:w="11906" w:h="16838" w:code="9"/>
          <w:pgMar w:top="1134" w:right="567" w:bottom="1134" w:left="1418" w:header="709" w:footer="210" w:gutter="0"/>
          <w:cols w:space="708"/>
          <w:docGrid w:linePitch="360"/>
        </w:sectPr>
      </w:pPr>
    </w:p>
    <w:p w:rsidR="00972BEB" w:rsidRDefault="00972BEB" w:rsidP="0084599E">
      <w:pPr>
        <w:tabs>
          <w:tab w:val="left" w:pos="1165"/>
        </w:tabs>
        <w:spacing w:after="0"/>
        <w:ind w:firstLine="709"/>
        <w:jc w:val="right"/>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lastRenderedPageBreak/>
        <w:t xml:space="preserve">Приложение №3 к договору </w:t>
      </w:r>
    </w:p>
    <w:p w:rsidR="00972BEB" w:rsidRPr="00972BEB" w:rsidRDefault="00972BEB" w:rsidP="0084599E">
      <w:pPr>
        <w:tabs>
          <w:tab w:val="left" w:pos="1165"/>
        </w:tabs>
        <w:spacing w:after="0"/>
        <w:ind w:firstLine="709"/>
        <w:jc w:val="center"/>
        <w:rPr>
          <w:rFonts w:ascii="Times New Roman" w:eastAsia="Calibri" w:hAnsi="Times New Roman" w:cs="Times New Roman"/>
          <w:b/>
          <w:bCs/>
          <w:sz w:val="24"/>
          <w:szCs w:val="24"/>
          <w:lang w:eastAsia="ar-SA"/>
        </w:rPr>
      </w:pPr>
      <w:r w:rsidRPr="00972BEB">
        <w:rPr>
          <w:rFonts w:ascii="Times New Roman" w:eastAsia="Calibri" w:hAnsi="Times New Roman" w:cs="Times New Roman"/>
          <w:b/>
          <w:bCs/>
          <w:sz w:val="24"/>
          <w:szCs w:val="24"/>
          <w:lang w:eastAsia="ar-SA"/>
        </w:rPr>
        <w:t>Справка о цепочке собственников компании</w:t>
      </w:r>
    </w:p>
    <w:p w:rsidR="00972BEB" w:rsidRPr="00B01B0D" w:rsidRDefault="00B01B0D" w:rsidP="00B01B0D">
      <w:pPr>
        <w:tabs>
          <w:tab w:val="left" w:pos="1165"/>
        </w:tabs>
        <w:spacing w:after="0"/>
        <w:ind w:firstLine="709"/>
        <w:jc w:val="right"/>
        <w:rPr>
          <w:rFonts w:ascii="Times New Roman" w:eastAsia="Calibri" w:hAnsi="Times New Roman" w:cs="Times New Roman"/>
          <w:bCs/>
          <w:sz w:val="24"/>
          <w:szCs w:val="24"/>
          <w:lang w:eastAsia="ar-SA"/>
        </w:rPr>
      </w:pPr>
      <w:r w:rsidRPr="00972BEB">
        <w:rPr>
          <w:rFonts w:ascii="Times New Roman" w:eastAsia="Calibri" w:hAnsi="Times New Roman" w:cs="Times New Roman"/>
          <w:sz w:val="24"/>
          <w:szCs w:val="24"/>
          <w:lang w:eastAsia="ar-SA"/>
        </w:rPr>
        <w:t>«__» __________ 201_ г.</w:t>
      </w:r>
    </w:p>
    <w:tbl>
      <w:tblPr>
        <w:tblpPr w:leftFromText="180" w:rightFromText="180" w:vertAnchor="text" w:horzAnchor="margin" w:tblpX="-459" w:tblpY="86"/>
        <w:tblW w:w="15310" w:type="dxa"/>
        <w:tblLayout w:type="fixed"/>
        <w:tblLook w:val="00A0" w:firstRow="1" w:lastRow="0" w:firstColumn="1" w:lastColumn="0" w:noHBand="0" w:noVBand="0"/>
      </w:tblPr>
      <w:tblGrid>
        <w:gridCol w:w="582"/>
        <w:gridCol w:w="886"/>
        <w:gridCol w:w="904"/>
        <w:gridCol w:w="1173"/>
        <w:gridCol w:w="1032"/>
        <w:gridCol w:w="952"/>
        <w:gridCol w:w="1418"/>
        <w:gridCol w:w="445"/>
        <w:gridCol w:w="752"/>
        <w:gridCol w:w="835"/>
        <w:gridCol w:w="875"/>
        <w:gridCol w:w="740"/>
        <w:gridCol w:w="1420"/>
        <w:gridCol w:w="1562"/>
        <w:gridCol w:w="1734"/>
      </w:tblGrid>
      <w:tr w:rsidR="00972BEB" w:rsidRPr="00B01B0D" w:rsidTr="00B01B0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п/п</w:t>
            </w:r>
          </w:p>
        </w:tc>
        <w:tc>
          <w:tcPr>
            <w:tcW w:w="6365" w:type="dxa"/>
            <w:gridSpan w:val="6"/>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контрагента (ИНН, вид деятельности)</w:t>
            </w:r>
          </w:p>
        </w:tc>
        <w:tc>
          <w:tcPr>
            <w:tcW w:w="8363" w:type="dxa"/>
            <w:gridSpan w:val="8"/>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Информация о цепочке собственников, включая бенефициаров(в том числе конечных)</w:t>
            </w:r>
          </w:p>
        </w:tc>
      </w:tr>
      <w:tr w:rsidR="00972BEB" w:rsidRPr="00B01B0D" w:rsidTr="00B01B0D">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Код ОКВЭД</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 (для физических лиц)</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Руководитель/участник/бенефициар</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Информация о подтверждающих документов (наименование, номера и тд)</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w:t>
            </w: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2</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3</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4</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5</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6</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7</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8</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9</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10</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11</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12</w:t>
            </w:r>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13</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14</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15</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bl>
    <w:p w:rsidR="00B01B0D" w:rsidRDefault="00972BEB" w:rsidP="00B01B0D">
      <w:pPr>
        <w:pStyle w:val="ab"/>
        <w:numPr>
          <w:ilvl w:val="0"/>
          <w:numId w:val="1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передаваемые Продавцу  являются полными, точными и достоверными.</w:t>
      </w:r>
    </w:p>
    <w:p w:rsidR="00972BEB" w:rsidRPr="00B01B0D" w:rsidRDefault="00972BEB" w:rsidP="00B01B0D">
      <w:pPr>
        <w:pStyle w:val="ab"/>
        <w:numPr>
          <w:ilvl w:val="0"/>
          <w:numId w:val="1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Покупатель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Покупатель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Покупатель настоящим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 </w:t>
      </w:r>
    </w:p>
    <w:tbl>
      <w:tblPr>
        <w:tblpPr w:leftFromText="180" w:rightFromText="180" w:vertAnchor="text" w:horzAnchor="page" w:tblpX="1444" w:tblpY="42"/>
        <w:tblW w:w="14425" w:type="dxa"/>
        <w:tblLayout w:type="fixed"/>
        <w:tblLook w:val="00A0" w:firstRow="1" w:lastRow="0" w:firstColumn="1" w:lastColumn="0" w:noHBand="0" w:noVBand="0"/>
      </w:tblPr>
      <w:tblGrid>
        <w:gridCol w:w="14425"/>
      </w:tblGrid>
      <w:tr w:rsidR="00972BEB" w:rsidRPr="00972BEB" w:rsidTr="008E47B1">
        <w:tc>
          <w:tcPr>
            <w:tcW w:w="14425" w:type="dxa"/>
          </w:tcPr>
          <w:p w:rsidR="00972BEB" w:rsidRPr="00972BEB" w:rsidRDefault="00972BEB" w:rsidP="0084599E">
            <w:pPr>
              <w:tabs>
                <w:tab w:val="left" w:pos="1165"/>
              </w:tabs>
              <w:spacing w:after="0"/>
              <w:ind w:firstLine="709"/>
              <w:rPr>
                <w:rFonts w:ascii="Times New Roman" w:eastAsia="Calibri" w:hAnsi="Times New Roman" w:cs="Times New Roman"/>
                <w:sz w:val="24"/>
                <w:szCs w:val="24"/>
                <w:lang w:eastAsia="ar-SA"/>
              </w:rPr>
            </w:pPr>
            <w:r w:rsidRPr="00972BEB">
              <w:rPr>
                <w:rFonts w:ascii="Times New Roman" w:eastAsia="Calibri" w:hAnsi="Times New Roman" w:cs="Times New Roman"/>
                <w:sz w:val="24"/>
                <w:szCs w:val="24"/>
                <w:lang w:eastAsia="ar-SA"/>
              </w:rPr>
              <w:t>__________________________________</w:t>
            </w:r>
          </w:p>
          <w:p w:rsidR="00972BEB" w:rsidRPr="00972BEB" w:rsidRDefault="00972BEB" w:rsidP="0084599E">
            <w:pPr>
              <w:tabs>
                <w:tab w:val="left" w:pos="1165"/>
              </w:tabs>
              <w:spacing w:after="0"/>
              <w:ind w:firstLine="709"/>
              <w:rPr>
                <w:rFonts w:ascii="Times New Roman" w:eastAsia="Calibri" w:hAnsi="Times New Roman" w:cs="Times New Roman"/>
                <w:sz w:val="24"/>
                <w:szCs w:val="24"/>
                <w:vertAlign w:val="superscript"/>
                <w:lang w:eastAsia="ar-SA"/>
              </w:rPr>
            </w:pPr>
            <w:r w:rsidRPr="00972BEB">
              <w:rPr>
                <w:rFonts w:ascii="Times New Roman" w:eastAsia="Calibri" w:hAnsi="Times New Roman" w:cs="Times New Roman"/>
                <w:sz w:val="24"/>
                <w:szCs w:val="24"/>
                <w:vertAlign w:val="superscript"/>
                <w:lang w:eastAsia="ar-SA"/>
              </w:rPr>
              <w:t>(подпись, М.П.)</w:t>
            </w:r>
            <w:r w:rsidR="00B01B0D">
              <w:rPr>
                <w:rFonts w:ascii="Times New Roman" w:eastAsia="Calibri" w:hAnsi="Times New Roman" w:cs="Times New Roman"/>
                <w:sz w:val="24"/>
                <w:szCs w:val="24"/>
                <w:vertAlign w:val="superscript"/>
                <w:lang w:eastAsia="ar-SA"/>
              </w:rPr>
              <w:t>ь</w:t>
            </w:r>
            <w:r w:rsidR="00B01B0D" w:rsidRPr="00972BEB">
              <w:rPr>
                <w:rFonts w:ascii="Times New Roman" w:eastAsia="Calibri" w:hAnsi="Times New Roman" w:cs="Times New Roman"/>
                <w:sz w:val="24"/>
                <w:szCs w:val="24"/>
                <w:vertAlign w:val="superscript"/>
                <w:lang w:eastAsia="ar-SA"/>
              </w:rPr>
              <w:t>(фамилия, имя, отчество подписавшего, должность)</w:t>
            </w:r>
          </w:p>
        </w:tc>
      </w:tr>
      <w:tr w:rsidR="00972BEB" w:rsidRPr="00972BEB" w:rsidTr="008E47B1">
        <w:tc>
          <w:tcPr>
            <w:tcW w:w="14425" w:type="dxa"/>
          </w:tcPr>
          <w:p w:rsidR="00972BEB" w:rsidRPr="00972BEB" w:rsidRDefault="00972BEB" w:rsidP="0084599E">
            <w:pPr>
              <w:tabs>
                <w:tab w:val="left" w:pos="1165"/>
              </w:tabs>
              <w:spacing w:after="0"/>
              <w:ind w:firstLine="709"/>
              <w:jc w:val="center"/>
              <w:rPr>
                <w:rFonts w:ascii="Times New Roman" w:eastAsia="Calibri" w:hAnsi="Times New Roman" w:cs="Times New Roman"/>
                <w:b/>
                <w:sz w:val="28"/>
                <w:szCs w:val="28"/>
                <w:vertAlign w:val="superscript"/>
                <w:lang w:eastAsia="ar-SA"/>
              </w:rPr>
            </w:pPr>
            <w:r w:rsidRPr="00972BEB">
              <w:rPr>
                <w:rFonts w:ascii="Times New Roman" w:hAnsi="Times New Roman" w:cs="Times New Roman"/>
                <w:b/>
                <w:sz w:val="28"/>
                <w:szCs w:val="28"/>
              </w:rPr>
              <w:t>Форму утверждаем:</w:t>
            </w:r>
          </w:p>
        </w:tc>
      </w:tr>
    </w:tbl>
    <w:tbl>
      <w:tblPr>
        <w:tblStyle w:val="11"/>
        <w:tblW w:w="13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67"/>
        <w:gridCol w:w="5387"/>
        <w:gridCol w:w="425"/>
      </w:tblGrid>
      <w:tr w:rsidR="00972BEB" w:rsidRPr="00972BEB" w:rsidTr="00B01B0D">
        <w:tc>
          <w:tcPr>
            <w:tcW w:w="7905" w:type="dxa"/>
            <w:gridSpan w:val="2"/>
          </w:tcPr>
          <w:p w:rsidR="00B01B0D" w:rsidRPr="00972BEB" w:rsidRDefault="00B01B0D" w:rsidP="00B01B0D">
            <w:pPr>
              <w:rPr>
                <w:rFonts w:ascii="Times New Roman" w:eastAsia="Times New Roman" w:hAnsi="Times New Roman" w:cs="Times New Roman"/>
                <w:b/>
                <w:bCs/>
                <w:sz w:val="24"/>
                <w:szCs w:val="24"/>
                <w:lang w:eastAsia="ru-RU"/>
              </w:rPr>
            </w:pPr>
          </w:p>
        </w:tc>
        <w:tc>
          <w:tcPr>
            <w:tcW w:w="5812" w:type="dxa"/>
            <w:gridSpan w:val="2"/>
          </w:tcPr>
          <w:p w:rsidR="00972BEB" w:rsidRPr="00972BEB" w:rsidRDefault="00972BEB" w:rsidP="0084599E">
            <w:pPr>
              <w:ind w:firstLine="709"/>
              <w:jc w:val="center"/>
              <w:rPr>
                <w:rFonts w:ascii="Times New Roman" w:eastAsia="Times New Roman" w:hAnsi="Times New Roman" w:cs="Times New Roman"/>
                <w:b/>
                <w:bCs/>
                <w:sz w:val="24"/>
                <w:szCs w:val="24"/>
                <w:lang w:eastAsia="ru-RU"/>
              </w:rPr>
            </w:pPr>
          </w:p>
        </w:tc>
      </w:tr>
      <w:tr w:rsidR="00972BEB" w:rsidRPr="00972BEB" w:rsidTr="00B01B0D">
        <w:trPr>
          <w:gridAfter w:val="1"/>
          <w:wAfter w:w="425" w:type="dxa"/>
        </w:trPr>
        <w:tc>
          <w:tcPr>
            <w:tcW w:w="7338" w:type="dxa"/>
          </w:tcPr>
          <w:p w:rsidR="00972BEB" w:rsidRPr="00972BEB" w:rsidRDefault="00972BEB" w:rsidP="0084599E">
            <w:pPr>
              <w:ind w:firstLine="709"/>
              <w:rPr>
                <w:rFonts w:ascii="Times New Roman" w:hAnsi="Times New Roman" w:cs="Times New Roman"/>
                <w:b/>
                <w:sz w:val="24"/>
                <w:szCs w:val="24"/>
              </w:rPr>
            </w:pPr>
            <w:r>
              <w:rPr>
                <w:rFonts w:ascii="Times New Roman" w:hAnsi="Times New Roman" w:cs="Times New Roman"/>
                <w:b/>
                <w:sz w:val="24"/>
                <w:szCs w:val="24"/>
              </w:rPr>
              <w:t>Продавец</w:t>
            </w:r>
          </w:p>
          <w:p w:rsidR="00972BEB" w:rsidRPr="00972BEB" w:rsidRDefault="00972BEB" w:rsidP="0084599E">
            <w:pPr>
              <w:ind w:firstLine="709"/>
              <w:jc w:val="center"/>
              <w:rPr>
                <w:rFonts w:ascii="Times New Roman" w:eastAsia="Times New Roman" w:hAnsi="Times New Roman" w:cs="Times New Roman"/>
                <w:b/>
                <w:bCs/>
                <w:sz w:val="24"/>
                <w:szCs w:val="24"/>
                <w:lang w:eastAsia="ru-RU"/>
              </w:rPr>
            </w:pPr>
          </w:p>
        </w:tc>
        <w:tc>
          <w:tcPr>
            <w:tcW w:w="5954" w:type="dxa"/>
            <w:gridSpan w:val="2"/>
          </w:tcPr>
          <w:p w:rsidR="00972BEB" w:rsidRPr="00972BEB" w:rsidRDefault="00972BEB" w:rsidP="0084599E">
            <w:pPr>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Покупатель</w:t>
            </w:r>
          </w:p>
        </w:tc>
      </w:tr>
      <w:tr w:rsidR="00972BEB" w:rsidRPr="00972BEB" w:rsidTr="00B01B0D">
        <w:trPr>
          <w:gridAfter w:val="1"/>
          <w:wAfter w:w="425" w:type="dxa"/>
        </w:trPr>
        <w:tc>
          <w:tcPr>
            <w:tcW w:w="7338" w:type="dxa"/>
          </w:tcPr>
          <w:p w:rsidR="00972BEB" w:rsidRPr="00972BEB" w:rsidRDefault="00972BEB" w:rsidP="0084599E">
            <w:pPr>
              <w:ind w:firstLine="709"/>
              <w:jc w:val="both"/>
              <w:rPr>
                <w:rFonts w:ascii="Times New Roman" w:hAnsi="Times New Roman" w:cs="Times New Roman"/>
                <w:sz w:val="24"/>
                <w:szCs w:val="24"/>
              </w:rPr>
            </w:pPr>
            <w:r w:rsidRPr="00972BEB">
              <w:rPr>
                <w:rFonts w:ascii="Times New Roman" w:hAnsi="Times New Roman" w:cs="Times New Roman"/>
                <w:sz w:val="24"/>
                <w:szCs w:val="24"/>
              </w:rPr>
              <w:t xml:space="preserve">Директор филиала «Калининградская ТЭЦ-2» </w:t>
            </w:r>
          </w:p>
          <w:p w:rsidR="00972BEB" w:rsidRDefault="00972BEB" w:rsidP="0084599E">
            <w:pPr>
              <w:ind w:firstLine="709"/>
              <w:jc w:val="both"/>
              <w:rPr>
                <w:rFonts w:ascii="Times New Roman" w:hAnsi="Times New Roman" w:cs="Times New Roman"/>
                <w:sz w:val="24"/>
                <w:szCs w:val="24"/>
              </w:rPr>
            </w:pPr>
            <w:r w:rsidRPr="00972BEB">
              <w:rPr>
                <w:rFonts w:ascii="Times New Roman" w:hAnsi="Times New Roman" w:cs="Times New Roman"/>
                <w:sz w:val="24"/>
                <w:szCs w:val="24"/>
              </w:rPr>
              <w:t>АО «Интер РАО - Электрогенерация»</w:t>
            </w:r>
          </w:p>
          <w:p w:rsidR="00B01B0D" w:rsidRPr="00972BEB" w:rsidRDefault="00B01B0D" w:rsidP="0084599E">
            <w:pPr>
              <w:ind w:firstLine="709"/>
              <w:jc w:val="both"/>
              <w:rPr>
                <w:rFonts w:ascii="Times New Roman" w:hAnsi="Times New Roman" w:cs="Times New Roman"/>
                <w:sz w:val="24"/>
                <w:szCs w:val="24"/>
              </w:rPr>
            </w:pPr>
          </w:p>
          <w:p w:rsidR="00972BEB" w:rsidRPr="00972BEB" w:rsidRDefault="00972BEB" w:rsidP="0084599E">
            <w:pPr>
              <w:ind w:firstLine="709"/>
              <w:rPr>
                <w:rFonts w:ascii="Times New Roman" w:eastAsia="Times New Roman" w:hAnsi="Times New Roman" w:cs="Times New Roman"/>
                <w:bCs/>
                <w:sz w:val="24"/>
                <w:szCs w:val="24"/>
                <w:lang w:eastAsia="ru-RU"/>
              </w:rPr>
            </w:pPr>
            <w:r w:rsidRPr="00972BEB">
              <w:rPr>
                <w:rFonts w:ascii="Times New Roman" w:hAnsi="Times New Roman" w:cs="Times New Roman"/>
                <w:sz w:val="24"/>
                <w:szCs w:val="24"/>
              </w:rPr>
              <w:t>______________________/О.Ю. Гурылев/</w:t>
            </w:r>
          </w:p>
        </w:tc>
        <w:tc>
          <w:tcPr>
            <w:tcW w:w="5954" w:type="dxa"/>
            <w:gridSpan w:val="2"/>
          </w:tcPr>
          <w:p w:rsidR="00972BEB" w:rsidRPr="00972BEB" w:rsidRDefault="00972BEB" w:rsidP="0084599E">
            <w:pPr>
              <w:ind w:firstLine="709"/>
              <w:rPr>
                <w:rFonts w:ascii="Times New Roman" w:eastAsia="Times New Roman" w:hAnsi="Times New Roman" w:cs="Times New Roman"/>
                <w:bCs/>
                <w:sz w:val="24"/>
                <w:szCs w:val="24"/>
                <w:lang w:eastAsia="ru-RU"/>
              </w:rPr>
            </w:pPr>
          </w:p>
        </w:tc>
      </w:tr>
    </w:tbl>
    <w:p w:rsidR="003F5B34" w:rsidRPr="00EB28E1" w:rsidRDefault="003F5B34" w:rsidP="00B01B0D">
      <w:pPr>
        <w:autoSpaceDE w:val="0"/>
        <w:autoSpaceDN w:val="0"/>
        <w:adjustRightInd w:val="0"/>
        <w:spacing w:after="0" w:line="240" w:lineRule="auto"/>
        <w:jc w:val="both"/>
        <w:rPr>
          <w:rFonts w:ascii="Times New Roman" w:hAnsi="Times New Roman" w:cs="Times New Roman"/>
          <w:b/>
          <w:sz w:val="24"/>
          <w:szCs w:val="24"/>
        </w:rPr>
      </w:pPr>
    </w:p>
    <w:sectPr w:rsidR="003F5B34" w:rsidRPr="00EB28E1" w:rsidSect="0084599E">
      <w:pgSz w:w="16838" w:h="11906" w:orient="landscape" w:code="9"/>
      <w:pgMar w:top="1134" w:right="567" w:bottom="1134" w:left="1418"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40" w:rsidRDefault="000A2840" w:rsidP="00921A76">
      <w:pPr>
        <w:spacing w:after="0" w:line="240" w:lineRule="auto"/>
      </w:pPr>
      <w:r>
        <w:separator/>
      </w:r>
    </w:p>
  </w:endnote>
  <w:endnote w:type="continuationSeparator" w:id="0">
    <w:p w:rsidR="000A2840" w:rsidRDefault="000A2840"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10" w:rsidRDefault="00FF3810"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F3810" w:rsidRDefault="00FF3810" w:rsidP="00D23BCA">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10" w:rsidRDefault="00FF3810"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57CD7">
      <w:rPr>
        <w:rStyle w:val="af3"/>
        <w:noProof/>
      </w:rPr>
      <w:t>20</w:t>
    </w:r>
    <w:r>
      <w:rPr>
        <w:rStyle w:val="af3"/>
      </w:rPr>
      <w:fldChar w:fldCharType="end"/>
    </w:r>
  </w:p>
  <w:p w:rsidR="00FF3810" w:rsidRDefault="00FF3810" w:rsidP="00D23BCA">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40" w:rsidRDefault="000A2840" w:rsidP="00921A76">
      <w:pPr>
        <w:spacing w:after="0" w:line="240" w:lineRule="auto"/>
      </w:pPr>
      <w:r>
        <w:separator/>
      </w:r>
    </w:p>
  </w:footnote>
  <w:footnote w:type="continuationSeparator" w:id="0">
    <w:p w:rsidR="000A2840" w:rsidRDefault="000A2840" w:rsidP="00921A76">
      <w:pPr>
        <w:spacing w:after="0" w:line="240" w:lineRule="auto"/>
      </w:pPr>
      <w:r>
        <w:continuationSeparator/>
      </w:r>
    </w:p>
  </w:footnote>
  <w:footnote w:id="1">
    <w:p w:rsidR="00FF3810" w:rsidRPr="00571E19" w:rsidRDefault="00FF381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F3810" w:rsidRPr="00571E19" w:rsidRDefault="00FF381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F3810" w:rsidRDefault="00FF3810"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F3810" w:rsidRPr="00571E19" w:rsidRDefault="00FF381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F3810" w:rsidRPr="00571E19" w:rsidRDefault="00FF381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4580" w:type="dxa"/>
      <w:tblInd w:w="-72" w:type="dxa"/>
      <w:tblLook w:val="01E0" w:firstRow="1" w:lastRow="1" w:firstColumn="1" w:lastColumn="1" w:noHBand="0" w:noVBand="0"/>
    </w:tblPr>
    <w:tblGrid>
      <w:gridCol w:w="3240"/>
      <w:gridCol w:w="9180"/>
      <w:gridCol w:w="2160"/>
    </w:tblGrid>
    <w:tr w:rsidR="00FF3810" w:rsidRPr="00ED3AA4" w:rsidTr="002A69E3">
      <w:tc>
        <w:tcPr>
          <w:tcW w:w="3240" w:type="dxa"/>
        </w:tcPr>
        <w:p w:rsidR="00FF3810" w:rsidRPr="00ED3AA4" w:rsidRDefault="00FF3810" w:rsidP="002A69E3">
          <w:pPr>
            <w:pStyle w:val="a6"/>
            <w:rPr>
              <w:rFonts w:ascii="Arial" w:hAnsi="Arial" w:cs="Arial"/>
            </w:rPr>
          </w:pPr>
          <w:r w:rsidRPr="00ED3AA4">
            <w:rPr>
              <w:rFonts w:ascii="Arial" w:eastAsiaTheme="minorHAnsi" w:hAnsi="Arial" w:cs="Arial"/>
              <w:sz w:val="22"/>
              <w:szCs w:val="22"/>
              <w:lang w:eastAsia="en-US"/>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v:imagedata r:id="rId1" o:title=""/>
              </v:shape>
              <o:OLEObject Type="Embed" ProgID="CorelDRAW.Graphic.12" ShapeID="_x0000_i1025" DrawAspect="Content" ObjectID="_1600670978" r:id="rId2"/>
            </w:object>
          </w:r>
        </w:p>
      </w:tc>
      <w:tc>
        <w:tcPr>
          <w:tcW w:w="9180" w:type="dxa"/>
          <w:vAlign w:val="center"/>
        </w:tcPr>
        <w:p w:rsidR="00FF3810" w:rsidRPr="00ED3AA4" w:rsidRDefault="00FF3810"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FF3810" w:rsidRDefault="00FF3810" w:rsidP="002A69E3">
          <w:pPr>
            <w:pStyle w:val="a6"/>
            <w:rPr>
              <w:rFonts w:ascii="Arial" w:hAnsi="Arial" w:cs="Arial"/>
            </w:rPr>
          </w:pPr>
          <w:r>
            <w:rPr>
              <w:rFonts w:ascii="Arial" w:hAnsi="Arial" w:cs="Arial"/>
            </w:rPr>
            <w:t>Версия 1</w:t>
          </w:r>
        </w:p>
        <w:p w:rsidR="00FF3810" w:rsidRPr="00ED3AA4" w:rsidRDefault="00FF3810" w:rsidP="002A69E3">
          <w:pPr>
            <w:pStyle w:val="a6"/>
            <w:rPr>
              <w:rFonts w:ascii="Arial" w:hAnsi="Arial" w:cs="Arial"/>
            </w:rPr>
          </w:pPr>
        </w:p>
      </w:tc>
    </w:tr>
  </w:tbl>
  <w:p w:rsidR="00FF3810" w:rsidRDefault="00FF38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697701"/>
    <w:multiLevelType w:val="hybridMultilevel"/>
    <w:tmpl w:val="4DA884C0"/>
    <w:lvl w:ilvl="0" w:tplc="50F651C6">
      <w:start w:val="1"/>
      <w:numFmt w:val="decimal"/>
      <w:lvlText w:val="%1."/>
      <w:lvlJc w:val="left"/>
      <w:pPr>
        <w:tabs>
          <w:tab w:val="num" w:pos="1260"/>
        </w:tabs>
        <w:ind w:left="1260" w:hanging="360"/>
      </w:pPr>
    </w:lvl>
    <w:lvl w:ilvl="1" w:tplc="AB0A1D24">
      <w:numFmt w:val="none"/>
      <w:lvlText w:val=""/>
      <w:lvlJc w:val="left"/>
      <w:pPr>
        <w:tabs>
          <w:tab w:val="num" w:pos="360"/>
        </w:tabs>
      </w:pPr>
    </w:lvl>
    <w:lvl w:ilvl="2" w:tplc="45B8FD22">
      <w:numFmt w:val="none"/>
      <w:lvlText w:val=""/>
      <w:lvlJc w:val="left"/>
      <w:pPr>
        <w:tabs>
          <w:tab w:val="num" w:pos="360"/>
        </w:tabs>
      </w:pPr>
    </w:lvl>
    <w:lvl w:ilvl="3" w:tplc="A0CE93AC">
      <w:numFmt w:val="none"/>
      <w:lvlText w:val=""/>
      <w:lvlJc w:val="left"/>
      <w:pPr>
        <w:tabs>
          <w:tab w:val="num" w:pos="360"/>
        </w:tabs>
      </w:pPr>
    </w:lvl>
    <w:lvl w:ilvl="4" w:tplc="D1AE93AC">
      <w:numFmt w:val="none"/>
      <w:lvlText w:val=""/>
      <w:lvlJc w:val="left"/>
      <w:pPr>
        <w:tabs>
          <w:tab w:val="num" w:pos="360"/>
        </w:tabs>
      </w:pPr>
    </w:lvl>
    <w:lvl w:ilvl="5" w:tplc="A984E14C">
      <w:numFmt w:val="none"/>
      <w:lvlText w:val=""/>
      <w:lvlJc w:val="left"/>
      <w:pPr>
        <w:tabs>
          <w:tab w:val="num" w:pos="360"/>
        </w:tabs>
      </w:pPr>
    </w:lvl>
    <w:lvl w:ilvl="6" w:tplc="B7AA7D36">
      <w:numFmt w:val="none"/>
      <w:lvlText w:val=""/>
      <w:lvlJc w:val="left"/>
      <w:pPr>
        <w:tabs>
          <w:tab w:val="num" w:pos="360"/>
        </w:tabs>
      </w:pPr>
    </w:lvl>
    <w:lvl w:ilvl="7" w:tplc="F2DC680E">
      <w:numFmt w:val="none"/>
      <w:lvlText w:val=""/>
      <w:lvlJc w:val="left"/>
      <w:pPr>
        <w:tabs>
          <w:tab w:val="num" w:pos="360"/>
        </w:tabs>
      </w:pPr>
    </w:lvl>
    <w:lvl w:ilvl="8" w:tplc="7534B404">
      <w:numFmt w:val="none"/>
      <w:lvlText w:val=""/>
      <w:lvlJc w:val="left"/>
      <w:pPr>
        <w:tabs>
          <w:tab w:val="num" w:pos="360"/>
        </w:tabs>
      </w:pPr>
    </w:lvl>
  </w:abstractNum>
  <w:abstractNum w:abstractNumId="2" w15:restartNumberingAfterBreak="0">
    <w:nsid w:val="14C0513B"/>
    <w:multiLevelType w:val="multilevel"/>
    <w:tmpl w:val="5268B7A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45CD13FB"/>
    <w:multiLevelType w:val="hybridMultilevel"/>
    <w:tmpl w:val="7124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C70D1D"/>
    <w:multiLevelType w:val="hybridMultilevel"/>
    <w:tmpl w:val="B8AAFBF2"/>
    <w:lvl w:ilvl="0" w:tplc="0B7C13AA">
      <w:start w:val="1"/>
      <w:numFmt w:val="decimal"/>
      <w:lvlText w:val="%1."/>
      <w:lvlJc w:val="left"/>
      <w:pPr>
        <w:tabs>
          <w:tab w:val="num" w:pos="720"/>
        </w:tabs>
        <w:ind w:left="720" w:hanging="360"/>
      </w:pPr>
      <w:rPr>
        <w:rFonts w:hint="default"/>
      </w:rPr>
    </w:lvl>
    <w:lvl w:ilvl="1" w:tplc="D17E726A">
      <w:numFmt w:val="none"/>
      <w:lvlText w:val=""/>
      <w:lvlJc w:val="left"/>
      <w:pPr>
        <w:tabs>
          <w:tab w:val="num" w:pos="360"/>
        </w:tabs>
      </w:pPr>
    </w:lvl>
    <w:lvl w:ilvl="2" w:tplc="C9DC9906">
      <w:numFmt w:val="none"/>
      <w:lvlText w:val=""/>
      <w:lvlJc w:val="left"/>
      <w:pPr>
        <w:tabs>
          <w:tab w:val="num" w:pos="360"/>
        </w:tabs>
      </w:pPr>
    </w:lvl>
    <w:lvl w:ilvl="3" w:tplc="1A12A080">
      <w:numFmt w:val="none"/>
      <w:lvlText w:val=""/>
      <w:lvlJc w:val="left"/>
      <w:pPr>
        <w:tabs>
          <w:tab w:val="num" w:pos="360"/>
        </w:tabs>
      </w:pPr>
    </w:lvl>
    <w:lvl w:ilvl="4" w:tplc="DC22C40C">
      <w:numFmt w:val="none"/>
      <w:lvlText w:val=""/>
      <w:lvlJc w:val="left"/>
      <w:pPr>
        <w:tabs>
          <w:tab w:val="num" w:pos="360"/>
        </w:tabs>
      </w:pPr>
    </w:lvl>
    <w:lvl w:ilvl="5" w:tplc="8A28B696">
      <w:numFmt w:val="none"/>
      <w:lvlText w:val=""/>
      <w:lvlJc w:val="left"/>
      <w:pPr>
        <w:tabs>
          <w:tab w:val="num" w:pos="360"/>
        </w:tabs>
      </w:pPr>
    </w:lvl>
    <w:lvl w:ilvl="6" w:tplc="243ED8A4">
      <w:numFmt w:val="none"/>
      <w:lvlText w:val=""/>
      <w:lvlJc w:val="left"/>
      <w:pPr>
        <w:tabs>
          <w:tab w:val="num" w:pos="360"/>
        </w:tabs>
      </w:pPr>
    </w:lvl>
    <w:lvl w:ilvl="7" w:tplc="8E18B1CE">
      <w:numFmt w:val="none"/>
      <w:lvlText w:val=""/>
      <w:lvlJc w:val="left"/>
      <w:pPr>
        <w:tabs>
          <w:tab w:val="num" w:pos="360"/>
        </w:tabs>
      </w:pPr>
    </w:lvl>
    <w:lvl w:ilvl="8" w:tplc="E222B6CA">
      <w:numFmt w:val="none"/>
      <w:lvlText w:val=""/>
      <w:lvlJc w:val="left"/>
      <w:pPr>
        <w:tabs>
          <w:tab w:val="num" w:pos="360"/>
        </w:tabs>
      </w:pPr>
    </w:lvl>
  </w:abstractNum>
  <w:abstractNum w:abstractNumId="8" w15:restartNumberingAfterBreak="0">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0323BDF"/>
    <w:multiLevelType w:val="hybridMultilevel"/>
    <w:tmpl w:val="9552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72AA3D0B"/>
    <w:multiLevelType w:val="hybridMultilevel"/>
    <w:tmpl w:val="3AB6E45C"/>
    <w:lvl w:ilvl="0" w:tplc="FD204960">
      <w:start w:val="1"/>
      <w:numFmt w:val="bullet"/>
      <w:lvlText w:val=""/>
      <w:lvlJc w:val="left"/>
      <w:pPr>
        <w:tabs>
          <w:tab w:val="num" w:pos="1789"/>
        </w:tabs>
        <w:ind w:left="1789" w:hanging="360"/>
      </w:pPr>
      <w:rPr>
        <w:rFonts w:ascii="Symbol" w:hAnsi="Symbol" w:cs="Symbol" w:hint="default"/>
      </w:rPr>
    </w:lvl>
    <w:lvl w:ilvl="1" w:tplc="4AFE733E">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5"/>
  </w:num>
  <w:num w:numId="3">
    <w:abstractNumId w:val="12"/>
  </w:num>
  <w:num w:numId="4">
    <w:abstractNumId w:val="11"/>
  </w:num>
  <w:num w:numId="5">
    <w:abstractNumId w:val="4"/>
  </w:num>
  <w:num w:numId="6">
    <w:abstractNumId w:val="9"/>
  </w:num>
  <w:num w:numId="7">
    <w:abstractNumId w:val="8"/>
  </w:num>
  <w:num w:numId="8">
    <w:abstractNumId w:val="14"/>
  </w:num>
  <w:num w:numId="9">
    <w:abstractNumId w:val="3"/>
  </w:num>
  <w:num w:numId="10">
    <w:abstractNumId w:val="7"/>
  </w:num>
  <w:num w:numId="11">
    <w:abstractNumId w:val="1"/>
  </w:num>
  <w:num w:numId="12">
    <w:abstractNumId w:val="10"/>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9A"/>
    <w:rsid w:val="00021C82"/>
    <w:rsid w:val="00032291"/>
    <w:rsid w:val="000403A9"/>
    <w:rsid w:val="0008336D"/>
    <w:rsid w:val="000A2840"/>
    <w:rsid w:val="000B7D69"/>
    <w:rsid w:val="000D7880"/>
    <w:rsid w:val="000F3237"/>
    <w:rsid w:val="0010275F"/>
    <w:rsid w:val="00110830"/>
    <w:rsid w:val="0012085D"/>
    <w:rsid w:val="0014362A"/>
    <w:rsid w:val="00146B2D"/>
    <w:rsid w:val="001661EA"/>
    <w:rsid w:val="0016724B"/>
    <w:rsid w:val="00167CB5"/>
    <w:rsid w:val="00190450"/>
    <w:rsid w:val="001E0E8F"/>
    <w:rsid w:val="0020044A"/>
    <w:rsid w:val="002030DC"/>
    <w:rsid w:val="00203235"/>
    <w:rsid w:val="00206C1C"/>
    <w:rsid w:val="00221A88"/>
    <w:rsid w:val="00233CFF"/>
    <w:rsid w:val="002547CB"/>
    <w:rsid w:val="002730D9"/>
    <w:rsid w:val="002A69E3"/>
    <w:rsid w:val="002B379F"/>
    <w:rsid w:val="002B7D70"/>
    <w:rsid w:val="002C4A9B"/>
    <w:rsid w:val="002D040F"/>
    <w:rsid w:val="002D1C93"/>
    <w:rsid w:val="002F502C"/>
    <w:rsid w:val="0031139B"/>
    <w:rsid w:val="003248D3"/>
    <w:rsid w:val="00334D59"/>
    <w:rsid w:val="00346876"/>
    <w:rsid w:val="003665E2"/>
    <w:rsid w:val="00380F82"/>
    <w:rsid w:val="00396A2C"/>
    <w:rsid w:val="003A043C"/>
    <w:rsid w:val="003A072D"/>
    <w:rsid w:val="003B282F"/>
    <w:rsid w:val="003C2780"/>
    <w:rsid w:val="003D0ADE"/>
    <w:rsid w:val="003F5B34"/>
    <w:rsid w:val="004050F4"/>
    <w:rsid w:val="00410E20"/>
    <w:rsid w:val="004551D9"/>
    <w:rsid w:val="004730DD"/>
    <w:rsid w:val="004902A5"/>
    <w:rsid w:val="004F452D"/>
    <w:rsid w:val="005003F1"/>
    <w:rsid w:val="005017D5"/>
    <w:rsid w:val="00514321"/>
    <w:rsid w:val="00540DF9"/>
    <w:rsid w:val="00541BFD"/>
    <w:rsid w:val="005465BC"/>
    <w:rsid w:val="0055017A"/>
    <w:rsid w:val="005619E6"/>
    <w:rsid w:val="00585F83"/>
    <w:rsid w:val="00587174"/>
    <w:rsid w:val="005A00D5"/>
    <w:rsid w:val="005C3C6B"/>
    <w:rsid w:val="005C6C21"/>
    <w:rsid w:val="006009B0"/>
    <w:rsid w:val="00612892"/>
    <w:rsid w:val="00624F8E"/>
    <w:rsid w:val="00652D5F"/>
    <w:rsid w:val="0066594B"/>
    <w:rsid w:val="00682D1E"/>
    <w:rsid w:val="006A653E"/>
    <w:rsid w:val="006E1720"/>
    <w:rsid w:val="006E79BF"/>
    <w:rsid w:val="00700A4F"/>
    <w:rsid w:val="00757CD7"/>
    <w:rsid w:val="007762EA"/>
    <w:rsid w:val="007A40D0"/>
    <w:rsid w:val="007C65D8"/>
    <w:rsid w:val="007F6326"/>
    <w:rsid w:val="00803A32"/>
    <w:rsid w:val="00805A48"/>
    <w:rsid w:val="0082600B"/>
    <w:rsid w:val="00834B9D"/>
    <w:rsid w:val="00841905"/>
    <w:rsid w:val="0084599E"/>
    <w:rsid w:val="00866BE3"/>
    <w:rsid w:val="00897934"/>
    <w:rsid w:val="008A17C0"/>
    <w:rsid w:val="008A205F"/>
    <w:rsid w:val="008B2B5B"/>
    <w:rsid w:val="008B5DBB"/>
    <w:rsid w:val="008B6D67"/>
    <w:rsid w:val="008C0027"/>
    <w:rsid w:val="008C11BC"/>
    <w:rsid w:val="008C150B"/>
    <w:rsid w:val="008D5A90"/>
    <w:rsid w:val="008D7AE0"/>
    <w:rsid w:val="008E47B1"/>
    <w:rsid w:val="008F25F5"/>
    <w:rsid w:val="008F51B4"/>
    <w:rsid w:val="00906961"/>
    <w:rsid w:val="00912A2A"/>
    <w:rsid w:val="00921A76"/>
    <w:rsid w:val="0093605A"/>
    <w:rsid w:val="00955307"/>
    <w:rsid w:val="009605DA"/>
    <w:rsid w:val="00965FF9"/>
    <w:rsid w:val="00972BEB"/>
    <w:rsid w:val="00985B7D"/>
    <w:rsid w:val="00986D0D"/>
    <w:rsid w:val="009905F1"/>
    <w:rsid w:val="009966AB"/>
    <w:rsid w:val="009C0237"/>
    <w:rsid w:val="009F0870"/>
    <w:rsid w:val="00A121CD"/>
    <w:rsid w:val="00A370DE"/>
    <w:rsid w:val="00A87CD0"/>
    <w:rsid w:val="00AB0854"/>
    <w:rsid w:val="00B01B0D"/>
    <w:rsid w:val="00B1624E"/>
    <w:rsid w:val="00B42EC6"/>
    <w:rsid w:val="00B676C6"/>
    <w:rsid w:val="00B724F4"/>
    <w:rsid w:val="00B9795B"/>
    <w:rsid w:val="00BA4F6E"/>
    <w:rsid w:val="00BA6FA4"/>
    <w:rsid w:val="00BD5498"/>
    <w:rsid w:val="00BE293F"/>
    <w:rsid w:val="00BE51DF"/>
    <w:rsid w:val="00BE5A49"/>
    <w:rsid w:val="00C15B18"/>
    <w:rsid w:val="00C166BB"/>
    <w:rsid w:val="00C179C3"/>
    <w:rsid w:val="00C42244"/>
    <w:rsid w:val="00C7479A"/>
    <w:rsid w:val="00C95466"/>
    <w:rsid w:val="00C95D65"/>
    <w:rsid w:val="00CB11BF"/>
    <w:rsid w:val="00CB3E19"/>
    <w:rsid w:val="00CB469A"/>
    <w:rsid w:val="00CC7689"/>
    <w:rsid w:val="00CD4C35"/>
    <w:rsid w:val="00CD741A"/>
    <w:rsid w:val="00CE3D74"/>
    <w:rsid w:val="00D051AE"/>
    <w:rsid w:val="00D23BCA"/>
    <w:rsid w:val="00D528BC"/>
    <w:rsid w:val="00D54A50"/>
    <w:rsid w:val="00D84DDE"/>
    <w:rsid w:val="00D85C48"/>
    <w:rsid w:val="00D90D1E"/>
    <w:rsid w:val="00DA776D"/>
    <w:rsid w:val="00E02816"/>
    <w:rsid w:val="00E27D52"/>
    <w:rsid w:val="00E41631"/>
    <w:rsid w:val="00E50A18"/>
    <w:rsid w:val="00E84732"/>
    <w:rsid w:val="00EB28E1"/>
    <w:rsid w:val="00EB6E9E"/>
    <w:rsid w:val="00EC1465"/>
    <w:rsid w:val="00EC4D45"/>
    <w:rsid w:val="00EC52C1"/>
    <w:rsid w:val="00ED0332"/>
    <w:rsid w:val="00ED1FEB"/>
    <w:rsid w:val="00EE70A1"/>
    <w:rsid w:val="00EF03A9"/>
    <w:rsid w:val="00EF04A9"/>
    <w:rsid w:val="00F001CC"/>
    <w:rsid w:val="00F06C79"/>
    <w:rsid w:val="00F142E5"/>
    <w:rsid w:val="00F37C0B"/>
    <w:rsid w:val="00F46ED1"/>
    <w:rsid w:val="00F82171"/>
    <w:rsid w:val="00F92803"/>
    <w:rsid w:val="00FA533E"/>
    <w:rsid w:val="00FD64A4"/>
    <w:rsid w:val="00FE7EBD"/>
    <w:rsid w:val="00FF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8CAFE4-ACDC-4E44-8935-66AC18E4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Заголовок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table" w:customStyle="1" w:styleId="11">
    <w:name w:val="Сетка таблицы11"/>
    <w:basedOn w:val="a1"/>
    <w:next w:val="a3"/>
    <w:uiPriority w:val="59"/>
    <w:rsid w:val="00972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lyar_ov@interra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tonina_nn@interrao.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72FD-6B13-4102-938A-CEE17178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7434</Words>
  <Characters>42376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Горбатых Игорь Александрович</cp:lastModifiedBy>
  <cp:revision>2</cp:revision>
  <cp:lastPrinted>2016-06-29T07:42:00Z</cp:lastPrinted>
  <dcterms:created xsi:type="dcterms:W3CDTF">2018-10-10T08:03:00Z</dcterms:created>
  <dcterms:modified xsi:type="dcterms:W3CDTF">2018-10-10T08:03:00Z</dcterms:modified>
</cp:coreProperties>
</file>