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775444" w:rsidRDefault="00783390" w:rsidP="00775444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775444">
        <w:rPr>
          <w:b/>
          <w:sz w:val="24"/>
          <w:szCs w:val="24"/>
        </w:rPr>
        <w:t>ИЗВЕЩЕНИЕ</w:t>
      </w:r>
    </w:p>
    <w:p w:rsidR="00B12BA7" w:rsidRPr="00775444" w:rsidRDefault="00783390" w:rsidP="0039596F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775444">
        <w:rPr>
          <w:b/>
          <w:sz w:val="22"/>
          <w:szCs w:val="22"/>
        </w:rPr>
        <w:t xml:space="preserve">о проведении </w:t>
      </w:r>
      <w:r w:rsidR="009B7961" w:rsidRPr="00775444">
        <w:rPr>
          <w:b/>
          <w:sz w:val="22"/>
          <w:szCs w:val="22"/>
        </w:rPr>
        <w:t xml:space="preserve">маркетингового исследования </w:t>
      </w:r>
      <w:r w:rsidR="0039596F" w:rsidRPr="0039596F">
        <w:rPr>
          <w:b/>
          <w:sz w:val="22"/>
          <w:szCs w:val="22"/>
        </w:rPr>
        <w:t xml:space="preserve">на оказание услуг </w:t>
      </w:r>
      <w:r w:rsidR="0039596F">
        <w:rPr>
          <w:b/>
          <w:sz w:val="22"/>
          <w:szCs w:val="22"/>
        </w:rPr>
        <w:t xml:space="preserve">по предоставлению полувагонов в </w:t>
      </w:r>
      <w:r w:rsidR="0039596F" w:rsidRPr="0039596F">
        <w:rPr>
          <w:b/>
          <w:sz w:val="22"/>
          <w:szCs w:val="22"/>
        </w:rPr>
        <w:t xml:space="preserve">посуточное пользование для </w:t>
      </w:r>
      <w:proofErr w:type="spellStart"/>
      <w:r w:rsidR="0039596F" w:rsidRPr="0039596F">
        <w:rPr>
          <w:b/>
          <w:sz w:val="22"/>
          <w:szCs w:val="22"/>
        </w:rPr>
        <w:t>Харанорской</w:t>
      </w:r>
      <w:proofErr w:type="spellEnd"/>
      <w:r w:rsidR="0039596F" w:rsidRPr="0039596F">
        <w:rPr>
          <w:b/>
          <w:sz w:val="22"/>
          <w:szCs w:val="22"/>
        </w:rPr>
        <w:t xml:space="preserve"> ГРЭС</w:t>
      </w:r>
    </w:p>
    <w:p w:rsidR="00927F46" w:rsidRPr="00775444" w:rsidRDefault="00927F46" w:rsidP="00783390">
      <w:pPr>
        <w:spacing w:line="240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0"/>
        <w:gridCol w:w="3338"/>
        <w:gridCol w:w="3377"/>
      </w:tblGrid>
      <w:tr w:rsidR="00263C7B" w:rsidRPr="00775444" w:rsidTr="009B7961">
        <w:tc>
          <w:tcPr>
            <w:tcW w:w="3426" w:type="dxa"/>
            <w:shd w:val="clear" w:color="auto" w:fill="auto"/>
            <w:vAlign w:val="center"/>
          </w:tcPr>
          <w:p w:rsidR="00761AEB" w:rsidRPr="00775444" w:rsidRDefault="00761AEB" w:rsidP="00B16F4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5444">
              <w:rPr>
                <w:sz w:val="22"/>
                <w:szCs w:val="22"/>
              </w:rPr>
              <w:t>№</w:t>
            </w:r>
            <w:r w:rsidR="00B16F49" w:rsidRPr="00775444">
              <w:rPr>
                <w:sz w:val="22"/>
                <w:szCs w:val="22"/>
              </w:rPr>
              <w:t xml:space="preserve"> б/н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761AEB" w:rsidRPr="00775444" w:rsidRDefault="00761AEB" w:rsidP="00761AE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775444" w:rsidRDefault="00761AEB" w:rsidP="00AE7167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775444">
              <w:rPr>
                <w:sz w:val="22"/>
                <w:szCs w:val="22"/>
              </w:rPr>
              <w:t>«</w:t>
            </w:r>
            <w:r w:rsidR="00AE7167">
              <w:rPr>
                <w:sz w:val="22"/>
                <w:szCs w:val="22"/>
              </w:rPr>
              <w:t>05</w:t>
            </w:r>
            <w:r w:rsidRPr="00775444">
              <w:rPr>
                <w:sz w:val="22"/>
                <w:szCs w:val="22"/>
              </w:rPr>
              <w:t>»</w:t>
            </w:r>
            <w:r w:rsidR="00B16F49" w:rsidRPr="00775444">
              <w:rPr>
                <w:sz w:val="22"/>
                <w:szCs w:val="22"/>
              </w:rPr>
              <w:t xml:space="preserve"> </w:t>
            </w:r>
            <w:r w:rsidR="00AE7167">
              <w:rPr>
                <w:sz w:val="22"/>
                <w:szCs w:val="22"/>
              </w:rPr>
              <w:t>июня</w:t>
            </w:r>
            <w:r w:rsidR="0049119C">
              <w:rPr>
                <w:sz w:val="22"/>
                <w:szCs w:val="22"/>
              </w:rPr>
              <w:t xml:space="preserve"> </w:t>
            </w:r>
            <w:r w:rsidRPr="00775444">
              <w:rPr>
                <w:sz w:val="22"/>
                <w:szCs w:val="22"/>
              </w:rPr>
              <w:t>20</w:t>
            </w:r>
            <w:r w:rsidR="00B16F49" w:rsidRPr="00775444">
              <w:rPr>
                <w:sz w:val="22"/>
                <w:szCs w:val="22"/>
              </w:rPr>
              <w:t>1</w:t>
            </w:r>
            <w:r w:rsidR="00AE7167">
              <w:rPr>
                <w:sz w:val="22"/>
                <w:szCs w:val="22"/>
              </w:rPr>
              <w:t>8</w:t>
            </w:r>
            <w:r w:rsidR="00B16F49" w:rsidRPr="00775444">
              <w:rPr>
                <w:sz w:val="22"/>
                <w:szCs w:val="22"/>
              </w:rPr>
              <w:t xml:space="preserve"> </w:t>
            </w:r>
            <w:r w:rsidRPr="00775444">
              <w:rPr>
                <w:sz w:val="22"/>
                <w:szCs w:val="22"/>
              </w:rPr>
              <w:t>г.</w:t>
            </w:r>
          </w:p>
        </w:tc>
      </w:tr>
    </w:tbl>
    <w:p w:rsidR="009B7961" w:rsidRPr="00775444" w:rsidRDefault="009B7961" w:rsidP="009B7961">
      <w:pPr>
        <w:pStyle w:val="afa"/>
        <w:tabs>
          <w:tab w:val="left" w:pos="1134"/>
        </w:tabs>
        <w:spacing w:before="0" w:line="240" w:lineRule="auto"/>
        <w:rPr>
          <w:sz w:val="22"/>
          <w:szCs w:val="22"/>
        </w:rPr>
      </w:pPr>
    </w:p>
    <w:p w:rsidR="00CE3EB5" w:rsidRPr="00775444" w:rsidRDefault="00CE3EB5" w:rsidP="00CE3EB5">
      <w:pPr>
        <w:pStyle w:val="aff6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sz w:val="22"/>
          <w:szCs w:val="22"/>
        </w:rPr>
      </w:pPr>
      <w:r w:rsidRPr="00775444">
        <w:rPr>
          <w:sz w:val="22"/>
          <w:szCs w:val="22"/>
        </w:rPr>
        <w:t xml:space="preserve">Способ закупки: </w:t>
      </w:r>
      <w:r w:rsidRPr="00775444">
        <w:rPr>
          <w:i/>
          <w:sz w:val="22"/>
          <w:szCs w:val="22"/>
          <w:u w:val="single"/>
        </w:rPr>
        <w:t>маркетинговое исследование рынка услуг</w:t>
      </w:r>
    </w:p>
    <w:p w:rsidR="00CE3EB5" w:rsidRPr="0049119C" w:rsidRDefault="00CE3EB5" w:rsidP="0049119C">
      <w:pPr>
        <w:pStyle w:val="aff6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sz w:val="22"/>
          <w:szCs w:val="22"/>
        </w:rPr>
      </w:pPr>
      <w:r w:rsidRPr="00775444">
        <w:rPr>
          <w:rStyle w:val="FontStyle128"/>
          <w:sz w:val="22"/>
          <w:szCs w:val="22"/>
        </w:rPr>
        <w:t xml:space="preserve">Информационное обеспечение проведения: интернет-сайты: </w:t>
      </w:r>
      <w:hyperlink r:id="rId9" w:history="1">
        <w:r w:rsidR="00AE7167" w:rsidRPr="00821724">
          <w:rPr>
            <w:rStyle w:val="a9"/>
            <w:snapToGrid w:val="0"/>
          </w:rPr>
          <w:t>www.interrao-zakupki.ru</w:t>
        </w:r>
      </w:hyperlink>
      <w:r w:rsidR="00AE7167">
        <w:rPr>
          <w:snapToGrid w:val="0"/>
          <w:color w:val="0000FF"/>
        </w:rPr>
        <w:t>,</w:t>
      </w:r>
      <w:r w:rsidR="00AE7167" w:rsidRPr="00907DC3">
        <w:rPr>
          <w:snapToGrid w:val="0"/>
        </w:rPr>
        <w:t xml:space="preserve"> </w:t>
      </w:r>
      <w:r w:rsidR="00AE7167" w:rsidRPr="00027E14">
        <w:rPr>
          <w:snapToGrid w:val="0"/>
          <w:color w:val="0000FF"/>
          <w:u w:val="single"/>
        </w:rPr>
        <w:t>www.irao-generation.com</w:t>
      </w:r>
      <w:r w:rsidR="00AE7167">
        <w:t>.</w:t>
      </w:r>
    </w:p>
    <w:p w:rsidR="00CE3EB5" w:rsidRPr="00775444" w:rsidRDefault="00CE3EB5" w:rsidP="00CE3EB5">
      <w:pPr>
        <w:pStyle w:val="aff6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sz w:val="22"/>
          <w:szCs w:val="22"/>
        </w:rPr>
      </w:pPr>
      <w:r w:rsidRPr="00775444">
        <w:rPr>
          <w:sz w:val="22"/>
          <w:szCs w:val="22"/>
        </w:rPr>
        <w:t>Наименование Заказчика:</w:t>
      </w:r>
    </w:p>
    <w:p w:rsidR="00967D92" w:rsidRPr="005A5103" w:rsidRDefault="005A5103" w:rsidP="00967D92">
      <w:pPr>
        <w:pStyle w:val="afa"/>
        <w:tabs>
          <w:tab w:val="left" w:pos="1134"/>
        </w:tabs>
        <w:spacing w:before="0" w:line="240" w:lineRule="auto"/>
        <w:ind w:left="1134"/>
        <w:rPr>
          <w:sz w:val="22"/>
          <w:szCs w:val="22"/>
          <w:u w:val="single"/>
        </w:rPr>
      </w:pPr>
      <w:r w:rsidRPr="005A5103">
        <w:rPr>
          <w:sz w:val="22"/>
          <w:szCs w:val="22"/>
          <w:u w:val="single"/>
        </w:rPr>
        <w:t>АО «</w:t>
      </w:r>
      <w:proofErr w:type="spellStart"/>
      <w:r w:rsidRPr="005A5103">
        <w:rPr>
          <w:sz w:val="22"/>
          <w:szCs w:val="22"/>
          <w:u w:val="single"/>
        </w:rPr>
        <w:t>Интер</w:t>
      </w:r>
      <w:proofErr w:type="spellEnd"/>
      <w:r w:rsidRPr="005A5103">
        <w:rPr>
          <w:sz w:val="22"/>
          <w:szCs w:val="22"/>
          <w:u w:val="single"/>
        </w:rPr>
        <w:t xml:space="preserve"> РАО – </w:t>
      </w:r>
      <w:proofErr w:type="spellStart"/>
      <w:r w:rsidRPr="005A5103">
        <w:rPr>
          <w:sz w:val="22"/>
          <w:szCs w:val="22"/>
          <w:u w:val="single"/>
        </w:rPr>
        <w:t>Электрогенерация</w:t>
      </w:r>
      <w:proofErr w:type="spellEnd"/>
      <w:r w:rsidRPr="005A5103">
        <w:rPr>
          <w:sz w:val="22"/>
          <w:szCs w:val="22"/>
          <w:u w:val="single"/>
        </w:rPr>
        <w:t>»</w:t>
      </w:r>
    </w:p>
    <w:p w:rsidR="005A5103" w:rsidRPr="005A5103" w:rsidRDefault="005A5103" w:rsidP="005A5103">
      <w:pPr>
        <w:pStyle w:val="afa"/>
        <w:tabs>
          <w:tab w:val="left" w:pos="1134"/>
        </w:tabs>
        <w:spacing w:before="0" w:line="240" w:lineRule="auto"/>
        <w:ind w:left="1134"/>
        <w:rPr>
          <w:sz w:val="22"/>
          <w:szCs w:val="22"/>
        </w:rPr>
      </w:pPr>
      <w:r w:rsidRPr="005A5103">
        <w:rPr>
          <w:sz w:val="22"/>
          <w:szCs w:val="22"/>
        </w:rPr>
        <w:t xml:space="preserve">Место нахождения: 119435, Москва, ул. Большая </w:t>
      </w:r>
      <w:proofErr w:type="spellStart"/>
      <w:r w:rsidRPr="005A5103">
        <w:rPr>
          <w:sz w:val="22"/>
          <w:szCs w:val="22"/>
        </w:rPr>
        <w:t>Пироговская</w:t>
      </w:r>
      <w:proofErr w:type="spellEnd"/>
      <w:r w:rsidRPr="005A5103">
        <w:rPr>
          <w:sz w:val="22"/>
          <w:szCs w:val="22"/>
        </w:rPr>
        <w:t>, д. 27, стр. 1.</w:t>
      </w:r>
    </w:p>
    <w:p w:rsidR="005A5103" w:rsidRPr="005A5103" w:rsidRDefault="005A5103" w:rsidP="005A5103">
      <w:pPr>
        <w:pStyle w:val="afa"/>
        <w:tabs>
          <w:tab w:val="left" w:pos="1134"/>
        </w:tabs>
        <w:spacing w:before="0" w:line="240" w:lineRule="auto"/>
        <w:ind w:left="1134"/>
        <w:rPr>
          <w:sz w:val="22"/>
          <w:szCs w:val="22"/>
        </w:rPr>
      </w:pPr>
      <w:r w:rsidRPr="005A5103">
        <w:rPr>
          <w:sz w:val="22"/>
          <w:szCs w:val="22"/>
        </w:rPr>
        <w:t xml:space="preserve">Почтовый адрес: 119435, Москва, ул. Большая </w:t>
      </w:r>
      <w:proofErr w:type="spellStart"/>
      <w:r w:rsidRPr="005A5103">
        <w:rPr>
          <w:sz w:val="22"/>
          <w:szCs w:val="22"/>
        </w:rPr>
        <w:t>Пироговская</w:t>
      </w:r>
      <w:proofErr w:type="spellEnd"/>
      <w:r w:rsidRPr="005A5103">
        <w:rPr>
          <w:sz w:val="22"/>
          <w:szCs w:val="22"/>
        </w:rPr>
        <w:t>, д. 27, стр. 1.</w:t>
      </w:r>
    </w:p>
    <w:p w:rsidR="00CE3EB5" w:rsidRPr="00775444" w:rsidRDefault="005A5103" w:rsidP="005A5103">
      <w:pPr>
        <w:pStyle w:val="afa"/>
        <w:tabs>
          <w:tab w:val="left" w:pos="1134"/>
        </w:tabs>
        <w:spacing w:before="0" w:line="240" w:lineRule="auto"/>
        <w:ind w:left="1134"/>
        <w:rPr>
          <w:sz w:val="22"/>
          <w:szCs w:val="22"/>
        </w:rPr>
      </w:pPr>
      <w:r w:rsidRPr="005A5103">
        <w:rPr>
          <w:sz w:val="22"/>
          <w:szCs w:val="22"/>
        </w:rPr>
        <w:t>Контактный телефон: +7 (495) 664-76-80; факс: +7 (495) 664-76-84</w:t>
      </w:r>
    </w:p>
    <w:p w:rsidR="00CE3EB5" w:rsidRPr="00775444" w:rsidRDefault="00CE3EB5" w:rsidP="00CE3EB5">
      <w:pPr>
        <w:pStyle w:val="aff6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sz w:val="22"/>
          <w:szCs w:val="22"/>
        </w:rPr>
      </w:pPr>
      <w:r w:rsidRPr="00775444">
        <w:rPr>
          <w:sz w:val="22"/>
          <w:szCs w:val="22"/>
        </w:rPr>
        <w:t>Наименование Организатора закупки:</w:t>
      </w:r>
    </w:p>
    <w:p w:rsidR="00CE3EB5" w:rsidRPr="00775444" w:rsidRDefault="00967D92" w:rsidP="00CE3EB5">
      <w:pPr>
        <w:pStyle w:val="afa"/>
        <w:tabs>
          <w:tab w:val="left" w:pos="1134"/>
        </w:tabs>
        <w:spacing w:before="0" w:line="240" w:lineRule="auto"/>
        <w:ind w:left="1134"/>
        <w:rPr>
          <w:sz w:val="22"/>
          <w:szCs w:val="22"/>
          <w:u w:val="single"/>
        </w:rPr>
      </w:pPr>
      <w:r w:rsidRPr="00775444">
        <w:rPr>
          <w:sz w:val="22"/>
          <w:szCs w:val="22"/>
          <w:u w:val="single"/>
        </w:rPr>
        <w:t xml:space="preserve">ООО </w:t>
      </w:r>
      <w:r w:rsidR="00CE3EB5" w:rsidRPr="00775444">
        <w:rPr>
          <w:sz w:val="22"/>
          <w:szCs w:val="22"/>
          <w:u w:val="single"/>
        </w:rPr>
        <w:t>«Интер РАО – Центр управления закупками»</w:t>
      </w:r>
    </w:p>
    <w:p w:rsidR="00CE3EB5" w:rsidRPr="00775444" w:rsidRDefault="00CE3EB5" w:rsidP="00CE3EB5">
      <w:pPr>
        <w:pStyle w:val="afa"/>
        <w:tabs>
          <w:tab w:val="left" w:pos="1134"/>
        </w:tabs>
        <w:spacing w:before="0" w:line="240" w:lineRule="auto"/>
        <w:ind w:left="1134"/>
        <w:rPr>
          <w:sz w:val="22"/>
          <w:szCs w:val="22"/>
        </w:rPr>
      </w:pPr>
      <w:r w:rsidRPr="00775444">
        <w:rPr>
          <w:sz w:val="22"/>
          <w:szCs w:val="22"/>
        </w:rPr>
        <w:t xml:space="preserve">Место нахождения:119435, Россия, г. Москва, ул. Большая </w:t>
      </w:r>
      <w:proofErr w:type="spellStart"/>
      <w:r w:rsidRPr="00775444">
        <w:rPr>
          <w:sz w:val="22"/>
          <w:szCs w:val="22"/>
        </w:rPr>
        <w:t>Пироговская</w:t>
      </w:r>
      <w:proofErr w:type="spellEnd"/>
      <w:r w:rsidRPr="00775444">
        <w:rPr>
          <w:sz w:val="22"/>
          <w:szCs w:val="22"/>
        </w:rPr>
        <w:t>, д. 27, стр. 3.</w:t>
      </w:r>
    </w:p>
    <w:p w:rsidR="00CE3EB5" w:rsidRPr="00775444" w:rsidRDefault="00CE3EB5" w:rsidP="00CE3EB5">
      <w:pPr>
        <w:pStyle w:val="afa"/>
        <w:tabs>
          <w:tab w:val="left" w:pos="1134"/>
        </w:tabs>
        <w:spacing w:before="0" w:line="240" w:lineRule="auto"/>
        <w:ind w:left="1134"/>
        <w:rPr>
          <w:sz w:val="22"/>
          <w:szCs w:val="22"/>
        </w:rPr>
      </w:pPr>
      <w:r w:rsidRPr="00775444">
        <w:rPr>
          <w:sz w:val="22"/>
          <w:szCs w:val="22"/>
        </w:rPr>
        <w:t xml:space="preserve">Почтовый адрес: 119435, Россия, г. Москва, ул. Большая </w:t>
      </w:r>
      <w:proofErr w:type="spellStart"/>
      <w:r w:rsidRPr="00775444">
        <w:rPr>
          <w:sz w:val="22"/>
          <w:szCs w:val="22"/>
        </w:rPr>
        <w:t>Пироговская</w:t>
      </w:r>
      <w:proofErr w:type="spellEnd"/>
      <w:r w:rsidRPr="00775444">
        <w:rPr>
          <w:sz w:val="22"/>
          <w:szCs w:val="22"/>
        </w:rPr>
        <w:t>, д. 27, стр. 3.</w:t>
      </w:r>
    </w:p>
    <w:p w:rsidR="00CE3EB5" w:rsidRPr="00775444" w:rsidRDefault="00CE3EB5" w:rsidP="00CE3EB5">
      <w:pPr>
        <w:pStyle w:val="afa"/>
        <w:tabs>
          <w:tab w:val="left" w:pos="1134"/>
        </w:tabs>
        <w:spacing w:before="0" w:line="240" w:lineRule="auto"/>
        <w:ind w:left="1134"/>
        <w:rPr>
          <w:sz w:val="22"/>
          <w:szCs w:val="22"/>
        </w:rPr>
      </w:pPr>
      <w:r w:rsidRPr="00775444">
        <w:rPr>
          <w:sz w:val="22"/>
          <w:szCs w:val="22"/>
        </w:rPr>
        <w:t xml:space="preserve">Контактное лицо: </w:t>
      </w:r>
      <w:r w:rsidR="0039596F" w:rsidRPr="0039596F">
        <w:rPr>
          <w:sz w:val="22"/>
          <w:szCs w:val="22"/>
          <w:u w:val="single"/>
        </w:rPr>
        <w:t>Карпунин Владимир Юрьевич</w:t>
      </w:r>
      <w:r w:rsidR="0039596F">
        <w:rPr>
          <w:sz w:val="22"/>
          <w:szCs w:val="22"/>
        </w:rPr>
        <w:t xml:space="preserve">, </w:t>
      </w:r>
      <w:r w:rsidR="0039596F">
        <w:rPr>
          <w:sz w:val="22"/>
          <w:szCs w:val="22"/>
          <w:u w:val="single"/>
        </w:rPr>
        <w:t>Колбанов Алексей Евгеньевич</w:t>
      </w:r>
    </w:p>
    <w:p w:rsidR="00CE3EB5" w:rsidRPr="00775444" w:rsidRDefault="00CE3EB5" w:rsidP="00CE3EB5">
      <w:pPr>
        <w:pStyle w:val="afa"/>
        <w:tabs>
          <w:tab w:val="left" w:pos="1134"/>
        </w:tabs>
        <w:spacing w:before="0" w:line="240" w:lineRule="auto"/>
        <w:ind w:left="1134"/>
        <w:rPr>
          <w:sz w:val="22"/>
          <w:szCs w:val="22"/>
        </w:rPr>
      </w:pPr>
      <w:r w:rsidRPr="00775444">
        <w:rPr>
          <w:sz w:val="22"/>
          <w:szCs w:val="22"/>
        </w:rPr>
        <w:t xml:space="preserve">Контактный телефон: +7 (495) 664 8840 доб. </w:t>
      </w:r>
      <w:r w:rsidR="0039596F">
        <w:rPr>
          <w:sz w:val="22"/>
          <w:szCs w:val="22"/>
          <w:u w:val="single"/>
        </w:rPr>
        <w:t xml:space="preserve">2902, </w:t>
      </w:r>
      <w:r w:rsidR="0039596F" w:rsidRPr="00775444">
        <w:rPr>
          <w:sz w:val="22"/>
          <w:szCs w:val="22"/>
        </w:rPr>
        <w:t xml:space="preserve">+7 (495) 664 8840 доб. </w:t>
      </w:r>
      <w:r w:rsidR="0039596F">
        <w:rPr>
          <w:sz w:val="22"/>
          <w:szCs w:val="22"/>
          <w:u w:val="single"/>
        </w:rPr>
        <w:t>3212,</w:t>
      </w:r>
    </w:p>
    <w:p w:rsidR="00CE3EB5" w:rsidRPr="0039596F" w:rsidRDefault="00CE3EB5" w:rsidP="00CE3EB5">
      <w:pPr>
        <w:pStyle w:val="afa"/>
        <w:tabs>
          <w:tab w:val="left" w:pos="1134"/>
        </w:tabs>
        <w:spacing w:before="0" w:line="240" w:lineRule="auto"/>
        <w:ind w:left="1134"/>
        <w:rPr>
          <w:sz w:val="22"/>
          <w:szCs w:val="22"/>
        </w:rPr>
      </w:pPr>
      <w:r w:rsidRPr="00775444">
        <w:rPr>
          <w:sz w:val="22"/>
          <w:szCs w:val="22"/>
        </w:rPr>
        <w:t>Адрес электронной почты:</w:t>
      </w:r>
      <w:r w:rsidR="0039596F" w:rsidRPr="0039596F">
        <w:rPr>
          <w:rFonts w:ascii="Calibri" w:hAnsi="Calibri"/>
          <w:snapToGrid w:val="0"/>
          <w:sz w:val="22"/>
          <w:szCs w:val="22"/>
        </w:rPr>
        <w:t xml:space="preserve"> </w:t>
      </w:r>
      <w:hyperlink r:id="rId10" w:history="1">
        <w:r w:rsidR="0039596F" w:rsidRPr="00821724">
          <w:rPr>
            <w:rStyle w:val="a9"/>
            <w:sz w:val="22"/>
            <w:szCs w:val="22"/>
            <w:lang w:val="en-US"/>
          </w:rPr>
          <w:t>K</w:t>
        </w:r>
        <w:r w:rsidR="0039596F" w:rsidRPr="00821724">
          <w:rPr>
            <w:rStyle w:val="a9"/>
            <w:sz w:val="22"/>
            <w:szCs w:val="22"/>
          </w:rPr>
          <w:t>arpunin_vy@interrao.ru</w:t>
        </w:r>
      </w:hyperlink>
      <w:r w:rsidR="0039596F">
        <w:rPr>
          <w:sz w:val="22"/>
          <w:szCs w:val="22"/>
        </w:rPr>
        <w:t>,</w:t>
      </w:r>
      <w:r w:rsidRPr="00775444">
        <w:rPr>
          <w:sz w:val="22"/>
          <w:szCs w:val="22"/>
        </w:rPr>
        <w:t xml:space="preserve"> </w:t>
      </w:r>
      <w:hyperlink r:id="rId11" w:history="1">
        <w:r w:rsidR="0039596F" w:rsidRPr="00821724">
          <w:rPr>
            <w:rStyle w:val="a9"/>
            <w:sz w:val="22"/>
            <w:szCs w:val="22"/>
            <w:lang w:val="en-US"/>
          </w:rPr>
          <w:t>Kolbanov</w:t>
        </w:r>
        <w:r w:rsidR="0039596F" w:rsidRPr="0039596F">
          <w:rPr>
            <w:rStyle w:val="a9"/>
            <w:sz w:val="22"/>
            <w:szCs w:val="22"/>
          </w:rPr>
          <w:t>_</w:t>
        </w:r>
        <w:r w:rsidR="0039596F" w:rsidRPr="00821724">
          <w:rPr>
            <w:rStyle w:val="a9"/>
            <w:sz w:val="22"/>
            <w:szCs w:val="22"/>
            <w:lang w:val="en-US"/>
          </w:rPr>
          <w:t>ae</w:t>
        </w:r>
        <w:r w:rsidR="0039596F" w:rsidRPr="0039596F">
          <w:rPr>
            <w:rStyle w:val="a9"/>
            <w:sz w:val="22"/>
            <w:szCs w:val="22"/>
          </w:rPr>
          <w:t>@</w:t>
        </w:r>
        <w:r w:rsidR="0039596F" w:rsidRPr="00821724">
          <w:rPr>
            <w:rStyle w:val="a9"/>
            <w:sz w:val="22"/>
            <w:szCs w:val="22"/>
            <w:lang w:val="en-US"/>
          </w:rPr>
          <w:t>interrao</w:t>
        </w:r>
        <w:r w:rsidR="0039596F" w:rsidRPr="0039596F">
          <w:rPr>
            <w:rStyle w:val="a9"/>
            <w:sz w:val="22"/>
            <w:szCs w:val="22"/>
          </w:rPr>
          <w:t>.</w:t>
        </w:r>
        <w:proofErr w:type="spellStart"/>
        <w:r w:rsidR="0039596F" w:rsidRPr="00821724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39596F">
        <w:rPr>
          <w:sz w:val="22"/>
          <w:szCs w:val="22"/>
        </w:rPr>
        <w:t>.</w:t>
      </w:r>
    </w:p>
    <w:p w:rsidR="00967D92" w:rsidRPr="00775444" w:rsidRDefault="00CE3EB5" w:rsidP="00967D92">
      <w:pPr>
        <w:pStyle w:val="aff6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sz w:val="22"/>
          <w:szCs w:val="22"/>
        </w:rPr>
      </w:pPr>
      <w:r w:rsidRPr="00775444">
        <w:rPr>
          <w:sz w:val="22"/>
          <w:szCs w:val="22"/>
        </w:rPr>
        <w:t>Предмет закупки:</w:t>
      </w:r>
    </w:p>
    <w:p w:rsidR="00CE3EB5" w:rsidRPr="00775444" w:rsidRDefault="00967D92" w:rsidP="0039596F">
      <w:pPr>
        <w:pStyle w:val="afa"/>
        <w:tabs>
          <w:tab w:val="left" w:pos="1134"/>
        </w:tabs>
        <w:spacing w:line="240" w:lineRule="auto"/>
        <w:ind w:left="1134"/>
        <w:rPr>
          <w:sz w:val="22"/>
          <w:szCs w:val="22"/>
        </w:rPr>
      </w:pPr>
      <w:r w:rsidRPr="00775444">
        <w:rPr>
          <w:sz w:val="22"/>
          <w:szCs w:val="22"/>
        </w:rPr>
        <w:t xml:space="preserve">Проведение маркетингового исследования </w:t>
      </w:r>
      <w:r w:rsidR="0039596F" w:rsidRPr="0039596F">
        <w:rPr>
          <w:sz w:val="22"/>
          <w:szCs w:val="22"/>
        </w:rPr>
        <w:t xml:space="preserve">на оказание услуг по предоставлению полувагонов в посуточное пользование для </w:t>
      </w:r>
      <w:proofErr w:type="spellStart"/>
      <w:r w:rsidR="0039596F" w:rsidRPr="0039596F">
        <w:rPr>
          <w:sz w:val="22"/>
          <w:szCs w:val="22"/>
        </w:rPr>
        <w:t>Харанорской</w:t>
      </w:r>
      <w:proofErr w:type="spellEnd"/>
      <w:r w:rsidR="0039596F" w:rsidRPr="0039596F">
        <w:rPr>
          <w:sz w:val="22"/>
          <w:szCs w:val="22"/>
        </w:rPr>
        <w:t xml:space="preserve"> ГРЭС</w:t>
      </w:r>
      <w:r w:rsidR="00CE3EB5" w:rsidRPr="00775444">
        <w:rPr>
          <w:sz w:val="22"/>
          <w:szCs w:val="22"/>
        </w:rPr>
        <w:t>.</w:t>
      </w:r>
    </w:p>
    <w:p w:rsidR="0049119C" w:rsidRDefault="00CE3EB5" w:rsidP="00775444">
      <w:pPr>
        <w:pStyle w:val="aff6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sz w:val="22"/>
          <w:szCs w:val="22"/>
        </w:rPr>
      </w:pPr>
      <w:r w:rsidRPr="00775444">
        <w:rPr>
          <w:sz w:val="22"/>
          <w:szCs w:val="22"/>
        </w:rPr>
        <w:t>Объем</w:t>
      </w:r>
      <w:r w:rsidR="00775444">
        <w:rPr>
          <w:sz w:val="22"/>
          <w:szCs w:val="22"/>
        </w:rPr>
        <w:t xml:space="preserve">, сроки, место, </w:t>
      </w:r>
      <w:r w:rsidR="00775444">
        <w:rPr>
          <w:rStyle w:val="FontStyle128"/>
          <w:sz w:val="22"/>
          <w:szCs w:val="22"/>
        </w:rPr>
        <w:t>т</w:t>
      </w:r>
      <w:r w:rsidR="00775444" w:rsidRPr="00775444">
        <w:rPr>
          <w:rStyle w:val="FontStyle128"/>
          <w:sz w:val="22"/>
          <w:szCs w:val="22"/>
        </w:rPr>
        <w:t>ребования, предъявляемые к</w:t>
      </w:r>
      <w:r w:rsidR="00775444">
        <w:rPr>
          <w:rStyle w:val="FontStyle128"/>
          <w:sz w:val="22"/>
          <w:szCs w:val="22"/>
        </w:rPr>
        <w:t xml:space="preserve"> </w:t>
      </w:r>
      <w:r w:rsidR="00775444" w:rsidRPr="00775444">
        <w:rPr>
          <w:rStyle w:val="FontStyle128"/>
          <w:sz w:val="22"/>
          <w:szCs w:val="22"/>
        </w:rPr>
        <w:t>участникам</w:t>
      </w:r>
      <w:r w:rsidR="00775444">
        <w:rPr>
          <w:rStyle w:val="FontStyle128"/>
          <w:sz w:val="22"/>
          <w:szCs w:val="22"/>
        </w:rPr>
        <w:t xml:space="preserve"> и </w:t>
      </w:r>
      <w:r w:rsidR="00775444" w:rsidRPr="00775444">
        <w:rPr>
          <w:rStyle w:val="FontStyle128"/>
          <w:sz w:val="22"/>
          <w:szCs w:val="22"/>
        </w:rPr>
        <w:t>оказываемым услугам</w:t>
      </w:r>
      <w:r w:rsidRPr="00775444">
        <w:rPr>
          <w:sz w:val="22"/>
          <w:szCs w:val="22"/>
        </w:rPr>
        <w:t>:</w:t>
      </w:r>
    </w:p>
    <w:p w:rsidR="00CE3EB5" w:rsidRPr="00775444" w:rsidRDefault="00CE3EB5" w:rsidP="0049119C">
      <w:pPr>
        <w:pStyle w:val="aff6"/>
        <w:spacing w:before="60" w:after="60"/>
        <w:ind w:left="851"/>
        <w:contextualSpacing w:val="0"/>
        <w:jc w:val="both"/>
        <w:outlineLvl w:val="0"/>
        <w:rPr>
          <w:sz w:val="22"/>
          <w:szCs w:val="22"/>
        </w:rPr>
      </w:pPr>
      <w:r w:rsidRPr="00775444">
        <w:rPr>
          <w:i/>
          <w:sz w:val="22"/>
          <w:szCs w:val="22"/>
        </w:rPr>
        <w:t xml:space="preserve">в соответствии с </w:t>
      </w:r>
      <w:r w:rsidR="00967D92" w:rsidRPr="00775444">
        <w:rPr>
          <w:i/>
          <w:sz w:val="22"/>
          <w:szCs w:val="22"/>
        </w:rPr>
        <w:t>«Техническим заданием»</w:t>
      </w:r>
      <w:r w:rsidRPr="00775444">
        <w:rPr>
          <w:i/>
          <w:sz w:val="22"/>
          <w:szCs w:val="22"/>
        </w:rPr>
        <w:t>.</w:t>
      </w:r>
    </w:p>
    <w:p w:rsidR="00CE3EB5" w:rsidRPr="00775444" w:rsidRDefault="00CE3EB5" w:rsidP="00CE3EB5">
      <w:pPr>
        <w:pStyle w:val="afa"/>
        <w:tabs>
          <w:tab w:val="left" w:pos="851"/>
        </w:tabs>
        <w:spacing w:before="0" w:line="240" w:lineRule="auto"/>
        <w:ind w:left="851"/>
        <w:rPr>
          <w:sz w:val="22"/>
          <w:szCs w:val="22"/>
        </w:rPr>
      </w:pPr>
      <w:r w:rsidRPr="00775444">
        <w:rPr>
          <w:sz w:val="22"/>
          <w:szCs w:val="22"/>
        </w:rPr>
        <w:t>Подробное описание и требования к закупаем</w:t>
      </w:r>
      <w:r w:rsidR="00967D92" w:rsidRPr="00775444">
        <w:rPr>
          <w:sz w:val="22"/>
          <w:szCs w:val="22"/>
        </w:rPr>
        <w:t xml:space="preserve">ым услугам </w:t>
      </w:r>
      <w:r w:rsidRPr="00775444">
        <w:rPr>
          <w:sz w:val="22"/>
          <w:szCs w:val="22"/>
        </w:rPr>
        <w:t xml:space="preserve">содержатся в </w:t>
      </w:r>
      <w:r w:rsidR="00967D92" w:rsidRPr="00775444">
        <w:rPr>
          <w:sz w:val="22"/>
          <w:szCs w:val="22"/>
        </w:rPr>
        <w:t>«Техническом задании»</w:t>
      </w:r>
      <w:r w:rsidRPr="00775444">
        <w:rPr>
          <w:sz w:val="22"/>
          <w:szCs w:val="22"/>
        </w:rPr>
        <w:t>, котор</w:t>
      </w:r>
      <w:r w:rsidR="00967D92" w:rsidRPr="00775444">
        <w:rPr>
          <w:sz w:val="22"/>
          <w:szCs w:val="22"/>
        </w:rPr>
        <w:t xml:space="preserve">ое </w:t>
      </w:r>
      <w:r w:rsidRPr="00775444">
        <w:rPr>
          <w:sz w:val="22"/>
          <w:szCs w:val="22"/>
        </w:rPr>
        <w:t xml:space="preserve">является неотъемлемой частью Извещения о проведении </w:t>
      </w:r>
      <w:r w:rsidR="00967D92" w:rsidRPr="00775444">
        <w:rPr>
          <w:sz w:val="22"/>
          <w:szCs w:val="22"/>
        </w:rPr>
        <w:t>маркетингового исследования</w:t>
      </w:r>
      <w:r w:rsidRPr="00775444">
        <w:rPr>
          <w:sz w:val="22"/>
          <w:szCs w:val="22"/>
        </w:rPr>
        <w:t>.</w:t>
      </w:r>
    </w:p>
    <w:p w:rsidR="00CE3EB5" w:rsidRPr="00775444" w:rsidRDefault="00CE3EB5" w:rsidP="00CE3EB5">
      <w:pPr>
        <w:pStyle w:val="aff6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sz w:val="22"/>
          <w:szCs w:val="22"/>
        </w:rPr>
      </w:pPr>
      <w:r w:rsidRPr="00775444">
        <w:rPr>
          <w:sz w:val="22"/>
          <w:szCs w:val="22"/>
        </w:rPr>
        <w:t>Место подачи и срок окон</w:t>
      </w:r>
      <w:r w:rsidR="00967D92" w:rsidRPr="00775444">
        <w:rPr>
          <w:sz w:val="22"/>
          <w:szCs w:val="22"/>
        </w:rPr>
        <w:t xml:space="preserve">чания подачи заявок на участие: заявки на участие </w:t>
      </w:r>
      <w:r w:rsidRPr="00775444">
        <w:rPr>
          <w:sz w:val="22"/>
          <w:szCs w:val="22"/>
        </w:rPr>
        <w:t xml:space="preserve">должны быть поданы </w:t>
      </w:r>
      <w:r w:rsidRPr="005A5103">
        <w:rPr>
          <w:b/>
          <w:i/>
          <w:sz w:val="22"/>
          <w:szCs w:val="22"/>
          <w:u w:val="single"/>
        </w:rPr>
        <w:t>до</w:t>
      </w:r>
      <w:r w:rsidR="00967D92" w:rsidRPr="005A5103">
        <w:rPr>
          <w:b/>
          <w:i/>
          <w:sz w:val="22"/>
          <w:szCs w:val="22"/>
          <w:u w:val="single"/>
        </w:rPr>
        <w:t xml:space="preserve"> 1</w:t>
      </w:r>
      <w:r w:rsidR="0039596F" w:rsidRPr="0039596F">
        <w:rPr>
          <w:b/>
          <w:i/>
          <w:sz w:val="22"/>
          <w:szCs w:val="22"/>
          <w:u w:val="single"/>
        </w:rPr>
        <w:t>3</w:t>
      </w:r>
      <w:r w:rsidRPr="005A5103">
        <w:rPr>
          <w:b/>
          <w:i/>
          <w:sz w:val="22"/>
          <w:szCs w:val="22"/>
          <w:u w:val="single"/>
        </w:rPr>
        <w:t>:</w:t>
      </w:r>
      <w:r w:rsidR="00967D92" w:rsidRPr="005A5103">
        <w:rPr>
          <w:b/>
          <w:i/>
          <w:sz w:val="22"/>
          <w:szCs w:val="22"/>
          <w:u w:val="single"/>
        </w:rPr>
        <w:t xml:space="preserve">00 </w:t>
      </w:r>
      <w:r w:rsidRPr="005A5103">
        <w:rPr>
          <w:b/>
          <w:i/>
          <w:sz w:val="22"/>
          <w:szCs w:val="22"/>
          <w:u w:val="single"/>
        </w:rPr>
        <w:t>(по московскому времени) «</w:t>
      </w:r>
      <w:r w:rsidR="0039596F" w:rsidRPr="0039596F">
        <w:rPr>
          <w:b/>
          <w:i/>
          <w:sz w:val="22"/>
          <w:szCs w:val="22"/>
          <w:u w:val="single"/>
        </w:rPr>
        <w:t>14</w:t>
      </w:r>
      <w:r w:rsidRPr="005A5103">
        <w:rPr>
          <w:b/>
          <w:i/>
          <w:sz w:val="22"/>
          <w:szCs w:val="22"/>
          <w:u w:val="single"/>
        </w:rPr>
        <w:t>»</w:t>
      </w:r>
      <w:r w:rsidR="00967D92" w:rsidRPr="005A5103">
        <w:rPr>
          <w:b/>
          <w:i/>
          <w:sz w:val="22"/>
          <w:szCs w:val="22"/>
          <w:u w:val="single"/>
        </w:rPr>
        <w:t xml:space="preserve"> </w:t>
      </w:r>
      <w:r w:rsidR="0039596F">
        <w:rPr>
          <w:b/>
          <w:i/>
          <w:sz w:val="22"/>
          <w:szCs w:val="22"/>
          <w:u w:val="single"/>
        </w:rPr>
        <w:t>июн</w:t>
      </w:r>
      <w:r w:rsidR="005A5103" w:rsidRPr="005A5103">
        <w:rPr>
          <w:b/>
          <w:i/>
          <w:sz w:val="22"/>
          <w:szCs w:val="22"/>
          <w:u w:val="single"/>
        </w:rPr>
        <w:t xml:space="preserve">я </w:t>
      </w:r>
      <w:r w:rsidRPr="005A5103">
        <w:rPr>
          <w:b/>
          <w:i/>
          <w:sz w:val="22"/>
          <w:szCs w:val="22"/>
          <w:u w:val="single"/>
        </w:rPr>
        <w:t>201</w:t>
      </w:r>
      <w:r w:rsidR="0039596F">
        <w:rPr>
          <w:b/>
          <w:i/>
          <w:sz w:val="22"/>
          <w:szCs w:val="22"/>
          <w:u w:val="single"/>
        </w:rPr>
        <w:t>8</w:t>
      </w:r>
      <w:r w:rsidRPr="005A5103">
        <w:rPr>
          <w:b/>
          <w:i/>
          <w:sz w:val="22"/>
          <w:szCs w:val="22"/>
          <w:u w:val="single"/>
        </w:rPr>
        <w:t xml:space="preserve"> года</w:t>
      </w:r>
      <w:r w:rsidRPr="00775444">
        <w:rPr>
          <w:sz w:val="22"/>
          <w:szCs w:val="22"/>
        </w:rPr>
        <w:t xml:space="preserve"> </w:t>
      </w:r>
      <w:r w:rsidR="00967D92" w:rsidRPr="00775444">
        <w:rPr>
          <w:sz w:val="22"/>
          <w:szCs w:val="22"/>
        </w:rPr>
        <w:t xml:space="preserve">на электронную почту </w:t>
      </w:r>
      <w:r w:rsidR="00775444" w:rsidRPr="00775444">
        <w:rPr>
          <w:sz w:val="22"/>
          <w:szCs w:val="22"/>
        </w:rPr>
        <w:t>организатора, указанную в п.4 настоящего извещения</w:t>
      </w:r>
      <w:r w:rsidRPr="00775444">
        <w:rPr>
          <w:sz w:val="22"/>
          <w:szCs w:val="22"/>
        </w:rPr>
        <w:t>.</w:t>
      </w:r>
    </w:p>
    <w:p w:rsidR="00CE3EB5" w:rsidRPr="00775444" w:rsidRDefault="00CE3EB5" w:rsidP="00CE3EB5">
      <w:pPr>
        <w:pStyle w:val="aff6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sz w:val="22"/>
          <w:szCs w:val="22"/>
        </w:rPr>
      </w:pPr>
      <w:r w:rsidRPr="00775444">
        <w:rPr>
          <w:sz w:val="22"/>
          <w:szCs w:val="22"/>
        </w:rPr>
        <w:t xml:space="preserve">Дата и место вскрытия заявок на участие: Организатор закупки проведет процедуру вскрытия конвертов с заявками </w:t>
      </w:r>
      <w:r w:rsidR="00775444" w:rsidRPr="00775444">
        <w:rPr>
          <w:sz w:val="22"/>
          <w:szCs w:val="22"/>
        </w:rPr>
        <w:t xml:space="preserve">на участие </w:t>
      </w:r>
      <w:r w:rsidRPr="005A5103">
        <w:rPr>
          <w:b/>
          <w:i/>
          <w:sz w:val="22"/>
          <w:szCs w:val="22"/>
          <w:u w:val="single"/>
        </w:rPr>
        <w:t>в</w:t>
      </w:r>
      <w:r w:rsidR="00775444" w:rsidRPr="005A5103">
        <w:rPr>
          <w:b/>
          <w:i/>
          <w:sz w:val="22"/>
          <w:szCs w:val="22"/>
          <w:u w:val="single"/>
        </w:rPr>
        <w:t xml:space="preserve"> 1</w:t>
      </w:r>
      <w:r w:rsidR="0039596F">
        <w:rPr>
          <w:b/>
          <w:i/>
          <w:sz w:val="22"/>
          <w:szCs w:val="22"/>
          <w:u w:val="single"/>
        </w:rPr>
        <w:t>3</w:t>
      </w:r>
      <w:r w:rsidRPr="005A5103">
        <w:rPr>
          <w:b/>
          <w:i/>
          <w:sz w:val="22"/>
          <w:szCs w:val="22"/>
          <w:u w:val="single"/>
        </w:rPr>
        <w:t>:</w:t>
      </w:r>
      <w:r w:rsidR="0049119C" w:rsidRPr="005A5103">
        <w:rPr>
          <w:b/>
          <w:i/>
          <w:sz w:val="22"/>
          <w:szCs w:val="22"/>
          <w:u w:val="single"/>
        </w:rPr>
        <w:t>00</w:t>
      </w:r>
      <w:r w:rsidR="00775444" w:rsidRPr="005A5103">
        <w:rPr>
          <w:b/>
          <w:i/>
          <w:sz w:val="22"/>
          <w:szCs w:val="22"/>
          <w:u w:val="single"/>
        </w:rPr>
        <w:t xml:space="preserve"> </w:t>
      </w:r>
      <w:r w:rsidRPr="005A5103">
        <w:rPr>
          <w:b/>
          <w:i/>
          <w:sz w:val="22"/>
          <w:szCs w:val="22"/>
          <w:u w:val="single"/>
        </w:rPr>
        <w:t>(по московскому времени) «</w:t>
      </w:r>
      <w:r w:rsidR="0039596F">
        <w:rPr>
          <w:b/>
          <w:i/>
          <w:sz w:val="22"/>
          <w:szCs w:val="22"/>
          <w:u w:val="single"/>
        </w:rPr>
        <w:t>14</w:t>
      </w:r>
      <w:r w:rsidRPr="005A5103">
        <w:rPr>
          <w:b/>
          <w:i/>
          <w:sz w:val="22"/>
          <w:szCs w:val="22"/>
          <w:u w:val="single"/>
        </w:rPr>
        <w:t>»</w:t>
      </w:r>
      <w:r w:rsidR="005A5103" w:rsidRPr="005A5103">
        <w:rPr>
          <w:b/>
          <w:i/>
          <w:sz w:val="22"/>
          <w:szCs w:val="22"/>
          <w:u w:val="single"/>
        </w:rPr>
        <w:t xml:space="preserve"> </w:t>
      </w:r>
      <w:r w:rsidR="0039596F">
        <w:rPr>
          <w:b/>
          <w:i/>
          <w:sz w:val="22"/>
          <w:szCs w:val="22"/>
          <w:u w:val="single"/>
        </w:rPr>
        <w:t>июня</w:t>
      </w:r>
      <w:r w:rsidR="005A5103" w:rsidRPr="005A5103">
        <w:rPr>
          <w:b/>
          <w:i/>
          <w:sz w:val="22"/>
          <w:szCs w:val="22"/>
          <w:u w:val="single"/>
        </w:rPr>
        <w:t xml:space="preserve"> </w:t>
      </w:r>
      <w:r w:rsidRPr="005A5103">
        <w:rPr>
          <w:b/>
          <w:i/>
          <w:sz w:val="22"/>
          <w:szCs w:val="22"/>
          <w:u w:val="single"/>
        </w:rPr>
        <w:t>201</w:t>
      </w:r>
      <w:r w:rsidR="0039596F">
        <w:rPr>
          <w:b/>
          <w:i/>
          <w:sz w:val="22"/>
          <w:szCs w:val="22"/>
          <w:u w:val="single"/>
        </w:rPr>
        <w:t>8</w:t>
      </w:r>
      <w:r w:rsidRPr="005A5103">
        <w:rPr>
          <w:b/>
          <w:i/>
          <w:sz w:val="22"/>
          <w:szCs w:val="22"/>
          <w:u w:val="single"/>
        </w:rPr>
        <w:t xml:space="preserve"> года</w:t>
      </w:r>
      <w:r w:rsidRPr="00775444">
        <w:rPr>
          <w:sz w:val="22"/>
          <w:szCs w:val="22"/>
        </w:rPr>
        <w:t>.</w:t>
      </w:r>
    </w:p>
    <w:p w:rsidR="00CE3EB5" w:rsidRPr="00775444" w:rsidRDefault="00CE3EB5" w:rsidP="00775444">
      <w:pPr>
        <w:pStyle w:val="aff6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b/>
          <w:i/>
          <w:color w:val="4F81BD" w:themeColor="accent1"/>
          <w:sz w:val="22"/>
          <w:szCs w:val="22"/>
        </w:rPr>
      </w:pPr>
      <w:r w:rsidRPr="00775444">
        <w:rPr>
          <w:rStyle w:val="FontStyle128"/>
          <w:sz w:val="22"/>
          <w:szCs w:val="22"/>
        </w:rPr>
        <w:t xml:space="preserve">Возможность привлечения субподрядчика/соисполнителя: </w:t>
      </w:r>
      <w:r w:rsidR="00775444" w:rsidRPr="00775444">
        <w:rPr>
          <w:i/>
          <w:sz w:val="22"/>
          <w:szCs w:val="22"/>
        </w:rPr>
        <w:t>в соответствии с «Техническим заданием».</w:t>
      </w:r>
    </w:p>
    <w:p w:rsidR="00CE3EB5" w:rsidRPr="00775444" w:rsidRDefault="00CE3EB5" w:rsidP="00CE3EB5">
      <w:pPr>
        <w:pStyle w:val="aff6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sz w:val="22"/>
          <w:szCs w:val="22"/>
        </w:rPr>
      </w:pPr>
      <w:r w:rsidRPr="00775444">
        <w:rPr>
          <w:rStyle w:val="FontStyle128"/>
          <w:sz w:val="22"/>
          <w:szCs w:val="22"/>
        </w:rPr>
        <w:t xml:space="preserve">Возможность подачи альтернативных предложений: </w:t>
      </w:r>
      <w:r w:rsidR="0039596F" w:rsidRPr="00775444">
        <w:rPr>
          <w:i/>
          <w:sz w:val="22"/>
          <w:szCs w:val="22"/>
        </w:rPr>
        <w:t>в соответствии с «Техническим заданием»</w:t>
      </w:r>
      <w:r w:rsidR="00775444" w:rsidRPr="00775444">
        <w:rPr>
          <w:i/>
          <w:sz w:val="22"/>
          <w:szCs w:val="22"/>
        </w:rPr>
        <w:t>.</w:t>
      </w:r>
    </w:p>
    <w:tbl>
      <w:tblPr>
        <w:tblStyle w:val="af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848"/>
      </w:tblGrid>
      <w:tr w:rsidR="00775444" w:rsidTr="00775444">
        <w:tc>
          <w:tcPr>
            <w:tcW w:w="2127" w:type="dxa"/>
          </w:tcPr>
          <w:p w:rsidR="00775444" w:rsidRPr="001C12BF" w:rsidRDefault="00775444" w:rsidP="00CE3EB5">
            <w:pPr>
              <w:pStyle w:val="aff6"/>
              <w:spacing w:before="60" w:after="60"/>
              <w:ind w:left="0"/>
              <w:contextualSpacing w:val="0"/>
              <w:jc w:val="both"/>
              <w:outlineLvl w:val="0"/>
              <w:rPr>
                <w:b/>
                <w:sz w:val="22"/>
                <w:szCs w:val="22"/>
              </w:rPr>
            </w:pPr>
            <w:r w:rsidRPr="001C12BF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8046" w:type="dxa"/>
          </w:tcPr>
          <w:p w:rsidR="00775444" w:rsidRPr="001C12BF" w:rsidRDefault="00775444" w:rsidP="00CE3EB5">
            <w:pPr>
              <w:pStyle w:val="aff6"/>
              <w:spacing w:before="60" w:after="60"/>
              <w:ind w:left="0"/>
              <w:contextualSpacing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775444" w:rsidTr="00775444">
        <w:tc>
          <w:tcPr>
            <w:tcW w:w="2127" w:type="dxa"/>
          </w:tcPr>
          <w:p w:rsidR="00775444" w:rsidRPr="001C12BF" w:rsidRDefault="00775444" w:rsidP="00CE3EB5">
            <w:pPr>
              <w:pStyle w:val="aff6"/>
              <w:spacing w:before="60" w:after="60"/>
              <w:ind w:left="0"/>
              <w:contextualSpacing w:val="0"/>
              <w:jc w:val="both"/>
              <w:outlineLvl w:val="0"/>
              <w:rPr>
                <w:sz w:val="22"/>
                <w:szCs w:val="22"/>
              </w:rPr>
            </w:pPr>
            <w:r w:rsidRPr="001C12BF">
              <w:rPr>
                <w:sz w:val="22"/>
                <w:szCs w:val="22"/>
              </w:rPr>
              <w:t>Приложение №1 -</w:t>
            </w:r>
          </w:p>
        </w:tc>
        <w:tc>
          <w:tcPr>
            <w:tcW w:w="8046" w:type="dxa"/>
          </w:tcPr>
          <w:p w:rsidR="00775444" w:rsidRPr="001C12BF" w:rsidRDefault="00775444" w:rsidP="00775444">
            <w:pPr>
              <w:pStyle w:val="aff6"/>
              <w:spacing w:before="60" w:after="60"/>
              <w:ind w:left="0"/>
              <w:contextualSpacing w:val="0"/>
              <w:jc w:val="both"/>
              <w:outlineLvl w:val="0"/>
              <w:rPr>
                <w:sz w:val="22"/>
                <w:szCs w:val="22"/>
              </w:rPr>
            </w:pPr>
            <w:r w:rsidRPr="001C12BF">
              <w:rPr>
                <w:sz w:val="22"/>
                <w:szCs w:val="22"/>
              </w:rPr>
              <w:t>Требования к заявке на участие</w:t>
            </w:r>
            <w:r w:rsidR="001C12BF">
              <w:rPr>
                <w:sz w:val="22"/>
                <w:szCs w:val="22"/>
              </w:rPr>
              <w:t>.</w:t>
            </w:r>
          </w:p>
        </w:tc>
      </w:tr>
      <w:tr w:rsidR="00775444" w:rsidTr="00775444">
        <w:tc>
          <w:tcPr>
            <w:tcW w:w="2127" w:type="dxa"/>
          </w:tcPr>
          <w:p w:rsidR="00775444" w:rsidRPr="001C12BF" w:rsidRDefault="00775444" w:rsidP="00CE3EB5">
            <w:pPr>
              <w:pStyle w:val="aff6"/>
              <w:spacing w:before="60" w:after="60"/>
              <w:ind w:left="0"/>
              <w:contextualSpacing w:val="0"/>
              <w:jc w:val="both"/>
              <w:outlineLvl w:val="0"/>
              <w:rPr>
                <w:sz w:val="22"/>
                <w:szCs w:val="22"/>
              </w:rPr>
            </w:pPr>
            <w:r w:rsidRPr="001C12BF">
              <w:rPr>
                <w:sz w:val="22"/>
                <w:szCs w:val="22"/>
              </w:rPr>
              <w:t>Приложение №2 -</w:t>
            </w:r>
          </w:p>
        </w:tc>
        <w:tc>
          <w:tcPr>
            <w:tcW w:w="8046" w:type="dxa"/>
          </w:tcPr>
          <w:p w:rsidR="00775444" w:rsidRPr="001C12BF" w:rsidRDefault="00775444" w:rsidP="00775444">
            <w:pPr>
              <w:pStyle w:val="aff6"/>
              <w:spacing w:before="60" w:after="60"/>
              <w:ind w:left="0"/>
              <w:contextualSpacing w:val="0"/>
              <w:jc w:val="both"/>
              <w:outlineLvl w:val="0"/>
              <w:rPr>
                <w:sz w:val="22"/>
                <w:szCs w:val="22"/>
              </w:rPr>
            </w:pPr>
            <w:r w:rsidRPr="001C12BF">
              <w:rPr>
                <w:sz w:val="22"/>
                <w:szCs w:val="22"/>
              </w:rPr>
              <w:t xml:space="preserve">Техническое задание на проведение маркетингового исследования </w:t>
            </w:r>
            <w:r w:rsidR="005875EB" w:rsidRPr="005875EB">
              <w:rPr>
                <w:sz w:val="22"/>
                <w:szCs w:val="22"/>
              </w:rPr>
              <w:t xml:space="preserve">на оказание услуг по предоставлению полувагонов в посуточное пользование для </w:t>
            </w:r>
            <w:proofErr w:type="spellStart"/>
            <w:r w:rsidR="005875EB" w:rsidRPr="005875EB">
              <w:rPr>
                <w:sz w:val="22"/>
                <w:szCs w:val="22"/>
              </w:rPr>
              <w:t>Харанорской</w:t>
            </w:r>
            <w:proofErr w:type="spellEnd"/>
            <w:r w:rsidR="005875EB" w:rsidRPr="005875EB">
              <w:rPr>
                <w:sz w:val="22"/>
                <w:szCs w:val="22"/>
              </w:rPr>
              <w:t xml:space="preserve"> ГРЭС</w:t>
            </w:r>
            <w:r w:rsidR="001C12BF">
              <w:rPr>
                <w:sz w:val="22"/>
                <w:szCs w:val="22"/>
              </w:rPr>
              <w:t>.</w:t>
            </w:r>
          </w:p>
        </w:tc>
      </w:tr>
      <w:tr w:rsidR="00760261" w:rsidTr="00775444">
        <w:tc>
          <w:tcPr>
            <w:tcW w:w="2127" w:type="dxa"/>
          </w:tcPr>
          <w:p w:rsidR="00760261" w:rsidRPr="001C12BF" w:rsidRDefault="00760261" w:rsidP="00CE3EB5">
            <w:pPr>
              <w:pStyle w:val="aff6"/>
              <w:spacing w:before="60" w:after="60"/>
              <w:ind w:left="0"/>
              <w:contextualSpacing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№3 -</w:t>
            </w:r>
          </w:p>
        </w:tc>
        <w:tc>
          <w:tcPr>
            <w:tcW w:w="8046" w:type="dxa"/>
          </w:tcPr>
          <w:p w:rsidR="00760261" w:rsidRPr="001C12BF" w:rsidRDefault="00760261" w:rsidP="00775444">
            <w:pPr>
              <w:pStyle w:val="aff6"/>
              <w:spacing w:before="60" w:after="60"/>
              <w:ind w:left="0"/>
              <w:contextualSpacing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заявке на участие (формы). </w:t>
            </w:r>
          </w:p>
        </w:tc>
      </w:tr>
    </w:tbl>
    <w:p w:rsidR="00334C51" w:rsidRDefault="00334C51" w:rsidP="00760261">
      <w:pPr>
        <w:spacing w:before="60" w:after="60"/>
        <w:outlineLvl w:val="0"/>
      </w:pPr>
    </w:p>
    <w:p w:rsidR="00EC11E1" w:rsidRDefault="00EC11E1" w:rsidP="00EC11E1">
      <w:pPr>
        <w:pStyle w:val="aff6"/>
        <w:spacing w:before="60" w:after="60"/>
        <w:ind w:left="851"/>
        <w:contextualSpacing w:val="0"/>
        <w:jc w:val="both"/>
        <w:outlineLvl w:val="0"/>
      </w:pPr>
    </w:p>
    <w:p w:rsidR="00164FA3" w:rsidRDefault="00164FA3" w:rsidP="00775444">
      <w:pPr>
        <w:ind w:firstLine="0"/>
        <w:jc w:val="right"/>
        <w:outlineLvl w:val="0"/>
        <w:rPr>
          <w:sz w:val="24"/>
          <w:szCs w:val="24"/>
        </w:rPr>
      </w:pPr>
      <w:bookmarkStart w:id="0" w:name="_Toc425776992"/>
    </w:p>
    <w:p w:rsidR="00164FA3" w:rsidRDefault="00164FA3" w:rsidP="00775444">
      <w:pPr>
        <w:ind w:firstLine="0"/>
        <w:jc w:val="right"/>
        <w:outlineLvl w:val="0"/>
        <w:rPr>
          <w:sz w:val="24"/>
          <w:szCs w:val="24"/>
        </w:rPr>
      </w:pPr>
    </w:p>
    <w:p w:rsidR="00775444" w:rsidRPr="00775444" w:rsidRDefault="00775444" w:rsidP="00775444">
      <w:pPr>
        <w:ind w:firstLine="0"/>
        <w:jc w:val="right"/>
        <w:outlineLvl w:val="0"/>
        <w:rPr>
          <w:sz w:val="24"/>
          <w:szCs w:val="24"/>
        </w:rPr>
      </w:pPr>
      <w:r w:rsidRPr="00775444">
        <w:rPr>
          <w:sz w:val="24"/>
          <w:szCs w:val="24"/>
        </w:rPr>
        <w:t>Приложение №1</w:t>
      </w:r>
    </w:p>
    <w:p w:rsidR="00775444" w:rsidRPr="001C12BF" w:rsidRDefault="00775444" w:rsidP="00775444">
      <w:pPr>
        <w:ind w:firstLine="0"/>
        <w:jc w:val="center"/>
        <w:outlineLvl w:val="0"/>
        <w:rPr>
          <w:b/>
          <w:sz w:val="24"/>
          <w:szCs w:val="24"/>
        </w:rPr>
      </w:pPr>
      <w:r w:rsidRPr="001C12BF">
        <w:rPr>
          <w:b/>
          <w:sz w:val="24"/>
          <w:szCs w:val="24"/>
        </w:rPr>
        <w:t>ТРЕБОВАНИЯ К ЗАЯВКЕ НА УЧАСТИЕ</w:t>
      </w:r>
      <w:bookmarkEnd w:id="0"/>
    </w:p>
    <w:p w:rsidR="00775444" w:rsidRPr="001C12BF" w:rsidRDefault="00775444" w:rsidP="00775444">
      <w:pPr>
        <w:ind w:firstLine="0"/>
        <w:rPr>
          <w:sz w:val="24"/>
          <w:szCs w:val="24"/>
        </w:rPr>
      </w:pPr>
      <w:bookmarkStart w:id="1" w:name="_Ref316309676"/>
      <w:bookmarkStart w:id="2" w:name="_Ref56235235"/>
      <w:r w:rsidRPr="001C12BF">
        <w:rPr>
          <w:sz w:val="24"/>
          <w:szCs w:val="24"/>
        </w:rPr>
        <w:t>Участник должен подать заявку на участие, включающую:</w:t>
      </w:r>
      <w:bookmarkEnd w:id="1"/>
    </w:p>
    <w:p w:rsidR="00760261" w:rsidRPr="001C12BF" w:rsidRDefault="00760261" w:rsidP="00760261">
      <w:pPr>
        <w:pStyle w:val="Style23"/>
        <w:widowControl/>
        <w:numPr>
          <w:ilvl w:val="0"/>
          <w:numId w:val="24"/>
        </w:numPr>
        <w:tabs>
          <w:tab w:val="left" w:pos="1701"/>
        </w:tabs>
        <w:spacing w:line="240" w:lineRule="auto"/>
        <w:ind w:left="1701" w:right="58" w:hanging="567"/>
        <w:rPr>
          <w:rStyle w:val="FontStyle128"/>
          <w:sz w:val="24"/>
          <w:szCs w:val="24"/>
        </w:rPr>
      </w:pPr>
      <w:r w:rsidRPr="001C12BF">
        <w:rPr>
          <w:rStyle w:val="FontStyle128"/>
          <w:sz w:val="24"/>
          <w:szCs w:val="24"/>
        </w:rPr>
        <w:t xml:space="preserve">Письмо о подаче </w:t>
      </w:r>
      <w:r>
        <w:rPr>
          <w:rStyle w:val="FontStyle128"/>
          <w:sz w:val="24"/>
          <w:szCs w:val="24"/>
        </w:rPr>
        <w:t>предложения</w:t>
      </w:r>
      <w:r w:rsidRPr="001C12BF">
        <w:rPr>
          <w:rStyle w:val="FontStyle128"/>
          <w:sz w:val="24"/>
          <w:szCs w:val="24"/>
        </w:rPr>
        <w:t>;</w:t>
      </w:r>
    </w:p>
    <w:p w:rsidR="00775444" w:rsidRDefault="001C12BF" w:rsidP="00775444">
      <w:pPr>
        <w:pStyle w:val="Style23"/>
        <w:widowControl/>
        <w:numPr>
          <w:ilvl w:val="0"/>
          <w:numId w:val="24"/>
        </w:numPr>
        <w:tabs>
          <w:tab w:val="left" w:pos="1701"/>
        </w:tabs>
        <w:spacing w:line="240" w:lineRule="auto"/>
        <w:ind w:left="1701" w:right="58" w:hanging="567"/>
        <w:rPr>
          <w:rStyle w:val="FontStyle128"/>
          <w:sz w:val="24"/>
          <w:szCs w:val="24"/>
        </w:rPr>
      </w:pPr>
      <w:r w:rsidRPr="001C12BF">
        <w:rPr>
          <w:rStyle w:val="FontStyle128"/>
          <w:sz w:val="24"/>
          <w:szCs w:val="24"/>
        </w:rPr>
        <w:t>Коммерческое предложение (</w:t>
      </w:r>
      <w:r w:rsidRPr="001C12BF">
        <w:rPr>
          <w:rStyle w:val="FontStyle128"/>
          <w:i/>
          <w:sz w:val="24"/>
          <w:szCs w:val="24"/>
        </w:rPr>
        <w:t>согласно требовани</w:t>
      </w:r>
      <w:r w:rsidR="00164FA3">
        <w:rPr>
          <w:rStyle w:val="FontStyle128"/>
          <w:i/>
          <w:sz w:val="24"/>
          <w:szCs w:val="24"/>
        </w:rPr>
        <w:t>ям</w:t>
      </w:r>
      <w:r w:rsidRPr="001C12BF">
        <w:rPr>
          <w:rStyle w:val="FontStyle128"/>
          <w:sz w:val="24"/>
          <w:szCs w:val="24"/>
        </w:rPr>
        <w:t xml:space="preserve"> </w:t>
      </w:r>
      <w:r w:rsidRPr="001C12BF">
        <w:rPr>
          <w:rStyle w:val="FontStyle128"/>
          <w:i/>
          <w:sz w:val="24"/>
          <w:szCs w:val="24"/>
        </w:rPr>
        <w:t>Технического задания</w:t>
      </w:r>
      <w:r w:rsidR="00164FA3">
        <w:rPr>
          <w:rStyle w:val="FontStyle128"/>
          <w:i/>
          <w:sz w:val="24"/>
          <w:szCs w:val="24"/>
        </w:rPr>
        <w:t>)</w:t>
      </w:r>
      <w:r w:rsidRPr="001C12BF">
        <w:rPr>
          <w:rStyle w:val="FontStyle128"/>
          <w:i/>
          <w:sz w:val="24"/>
          <w:szCs w:val="24"/>
        </w:rPr>
        <w:t xml:space="preserve"> </w:t>
      </w:r>
    </w:p>
    <w:bookmarkEnd w:id="2"/>
    <w:p w:rsidR="0004190C" w:rsidRPr="001C12BF" w:rsidRDefault="0004190C" w:rsidP="0004190C">
      <w:pPr>
        <w:spacing w:before="60" w:after="60"/>
        <w:outlineLvl w:val="0"/>
        <w:rPr>
          <w:sz w:val="24"/>
          <w:szCs w:val="24"/>
        </w:rPr>
      </w:pPr>
    </w:p>
    <w:p w:rsidR="0004190C" w:rsidRDefault="0004190C" w:rsidP="0004190C">
      <w:pPr>
        <w:spacing w:before="60" w:after="60"/>
        <w:outlineLvl w:val="0"/>
      </w:pPr>
    </w:p>
    <w:p w:rsidR="0004190C" w:rsidRDefault="0004190C" w:rsidP="0004190C">
      <w:pPr>
        <w:spacing w:before="60" w:after="60"/>
        <w:outlineLvl w:val="0"/>
      </w:pPr>
    </w:p>
    <w:p w:rsidR="0004190C" w:rsidRDefault="0004190C" w:rsidP="0004190C">
      <w:pPr>
        <w:spacing w:before="60" w:after="60"/>
        <w:outlineLvl w:val="0"/>
      </w:pPr>
    </w:p>
    <w:p w:rsidR="0004190C" w:rsidRDefault="0004190C" w:rsidP="0004190C">
      <w:pPr>
        <w:spacing w:before="60" w:after="60"/>
        <w:outlineLvl w:val="0"/>
      </w:pPr>
    </w:p>
    <w:p w:rsidR="0004190C" w:rsidRDefault="0004190C" w:rsidP="0004190C">
      <w:pPr>
        <w:spacing w:before="60" w:after="60"/>
        <w:outlineLvl w:val="0"/>
      </w:pPr>
    </w:p>
    <w:p w:rsidR="0004190C" w:rsidRDefault="0004190C" w:rsidP="0004190C">
      <w:pPr>
        <w:spacing w:before="60" w:after="60"/>
        <w:outlineLvl w:val="0"/>
      </w:pPr>
    </w:p>
    <w:p w:rsidR="0004190C" w:rsidRDefault="0004190C" w:rsidP="0004190C">
      <w:pPr>
        <w:spacing w:before="60" w:after="60"/>
        <w:outlineLvl w:val="0"/>
        <w:sectPr w:rsidR="0004190C" w:rsidSect="003A3180">
          <w:headerReference w:type="first" r:id="rId12"/>
          <w:pgSz w:w="11906" w:h="16838" w:code="9"/>
          <w:pgMar w:top="284" w:right="707" w:bottom="426" w:left="1134" w:header="680" w:footer="680" w:gutter="0"/>
          <w:cols w:space="708"/>
          <w:titlePg/>
          <w:docGrid w:linePitch="360"/>
        </w:sectPr>
      </w:pPr>
    </w:p>
    <w:p w:rsidR="0004190C" w:rsidRPr="0004190C" w:rsidRDefault="001C12BF" w:rsidP="0004190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№2</w:t>
      </w:r>
    </w:p>
    <w:p w:rsidR="0049119C" w:rsidRDefault="0049119C" w:rsidP="0049119C">
      <w:pPr>
        <w:spacing w:line="240" w:lineRule="auto"/>
        <w:jc w:val="center"/>
        <w:rPr>
          <w:b/>
          <w:bCs/>
          <w:szCs w:val="28"/>
        </w:rPr>
      </w:pPr>
    </w:p>
    <w:p w:rsidR="00164FA3" w:rsidRPr="00164FA3" w:rsidRDefault="00164FA3" w:rsidP="00164FA3">
      <w:pPr>
        <w:spacing w:line="240" w:lineRule="auto"/>
        <w:ind w:firstLine="0"/>
        <w:jc w:val="center"/>
        <w:rPr>
          <w:b/>
          <w:bCs/>
          <w:snapToGrid/>
          <w:sz w:val="24"/>
          <w:szCs w:val="24"/>
        </w:rPr>
      </w:pPr>
      <w:r w:rsidRPr="00164FA3">
        <w:rPr>
          <w:b/>
          <w:bCs/>
          <w:snapToGrid/>
          <w:sz w:val="24"/>
          <w:szCs w:val="24"/>
        </w:rPr>
        <w:t>ТЕХНИЧЕСКОЕ ЗАДАНИЕ</w:t>
      </w:r>
    </w:p>
    <w:p w:rsidR="00164FA3" w:rsidRPr="00164FA3" w:rsidRDefault="00164FA3" w:rsidP="00164FA3">
      <w:pPr>
        <w:spacing w:line="240" w:lineRule="auto"/>
        <w:ind w:firstLine="0"/>
        <w:jc w:val="center"/>
        <w:rPr>
          <w:snapToGrid/>
          <w:sz w:val="24"/>
          <w:szCs w:val="24"/>
          <w:u w:val="single"/>
        </w:rPr>
      </w:pPr>
      <w:r w:rsidRPr="00164FA3">
        <w:rPr>
          <w:snapToGrid/>
          <w:sz w:val="24"/>
          <w:szCs w:val="24"/>
          <w:u w:val="single"/>
        </w:rPr>
        <w:t>на оказание услуг по предоставлению полувагонов в посуточное пользование</w:t>
      </w:r>
    </w:p>
    <w:p w:rsidR="00164FA3" w:rsidRPr="00164FA3" w:rsidRDefault="00164FA3" w:rsidP="00164FA3">
      <w:pPr>
        <w:spacing w:line="240" w:lineRule="auto"/>
        <w:ind w:firstLine="0"/>
        <w:jc w:val="center"/>
        <w:rPr>
          <w:snapToGrid/>
          <w:sz w:val="24"/>
          <w:szCs w:val="24"/>
          <w:u w:val="single"/>
        </w:rPr>
      </w:pPr>
      <w:r w:rsidRPr="00164FA3">
        <w:rPr>
          <w:snapToGrid/>
          <w:sz w:val="24"/>
          <w:szCs w:val="24"/>
          <w:u w:val="single"/>
        </w:rPr>
        <w:t xml:space="preserve"> для </w:t>
      </w:r>
      <w:proofErr w:type="spellStart"/>
      <w:r w:rsidRPr="00164FA3">
        <w:rPr>
          <w:snapToGrid/>
          <w:sz w:val="24"/>
          <w:szCs w:val="24"/>
          <w:u w:val="single"/>
        </w:rPr>
        <w:t>Харанорской</w:t>
      </w:r>
      <w:proofErr w:type="spellEnd"/>
      <w:r w:rsidRPr="00164FA3">
        <w:rPr>
          <w:snapToGrid/>
          <w:sz w:val="24"/>
          <w:szCs w:val="24"/>
          <w:u w:val="single"/>
        </w:rPr>
        <w:t xml:space="preserve"> ГРЭС. </w:t>
      </w:r>
    </w:p>
    <w:p w:rsidR="00164FA3" w:rsidRPr="00164FA3" w:rsidRDefault="00164FA3" w:rsidP="00164FA3">
      <w:pPr>
        <w:spacing w:line="240" w:lineRule="auto"/>
        <w:ind w:firstLine="0"/>
        <w:jc w:val="center"/>
        <w:rPr>
          <w:snapToGrid/>
          <w:sz w:val="24"/>
          <w:szCs w:val="24"/>
          <w:u w:val="single"/>
        </w:rPr>
      </w:pPr>
    </w:p>
    <w:p w:rsidR="00164FA3" w:rsidRPr="00164FA3" w:rsidRDefault="00164FA3" w:rsidP="00164FA3">
      <w:pPr>
        <w:spacing w:line="240" w:lineRule="auto"/>
        <w:ind w:firstLine="0"/>
        <w:rPr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 xml:space="preserve">1. Наименование услуг (номенклатура). </w:t>
      </w:r>
    </w:p>
    <w:p w:rsidR="00164FA3" w:rsidRPr="00164FA3" w:rsidRDefault="00164FA3" w:rsidP="00164FA3">
      <w:pPr>
        <w:spacing w:line="240" w:lineRule="auto"/>
        <w:ind w:firstLine="0"/>
        <w:rPr>
          <w:snapToGrid/>
          <w:sz w:val="24"/>
          <w:szCs w:val="24"/>
        </w:rPr>
      </w:pPr>
      <w:r w:rsidRPr="00164FA3">
        <w:rPr>
          <w:rFonts w:eastAsiaTheme="minorHAnsi"/>
          <w:b/>
          <w:snapToGrid/>
          <w:sz w:val="24"/>
          <w:szCs w:val="24"/>
          <w:lang w:eastAsia="en-US"/>
        </w:rPr>
        <w:t>1.1.</w:t>
      </w:r>
      <w:r w:rsidRPr="00164FA3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164FA3">
        <w:rPr>
          <w:snapToGrid/>
          <w:sz w:val="24"/>
          <w:szCs w:val="24"/>
        </w:rPr>
        <w:t xml:space="preserve">Оказание услуг по предоставлению полувагонов в посуточное пользование для </w:t>
      </w:r>
      <w:proofErr w:type="spellStart"/>
      <w:r w:rsidRPr="00164FA3">
        <w:rPr>
          <w:snapToGrid/>
          <w:sz w:val="24"/>
          <w:szCs w:val="24"/>
        </w:rPr>
        <w:t>Харанорской</w:t>
      </w:r>
      <w:proofErr w:type="spellEnd"/>
      <w:r w:rsidRPr="00164FA3">
        <w:rPr>
          <w:snapToGrid/>
          <w:sz w:val="24"/>
          <w:szCs w:val="24"/>
        </w:rPr>
        <w:t xml:space="preserve"> ГРЭС.</w:t>
      </w:r>
      <w:r w:rsidRPr="00164FA3">
        <w:rPr>
          <w:b/>
          <w:snapToGrid/>
          <w:sz w:val="24"/>
          <w:szCs w:val="24"/>
        </w:rPr>
        <w:t xml:space="preserve"> </w:t>
      </w:r>
    </w:p>
    <w:p w:rsidR="00164FA3" w:rsidRPr="00164FA3" w:rsidRDefault="00164FA3" w:rsidP="00164FA3">
      <w:pPr>
        <w:spacing w:line="240" w:lineRule="auto"/>
        <w:ind w:firstLine="0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 xml:space="preserve">2. </w:t>
      </w:r>
      <w:r w:rsidRPr="00164FA3">
        <w:rPr>
          <w:b/>
          <w:bCs/>
          <w:snapToGrid/>
          <w:sz w:val="24"/>
          <w:szCs w:val="24"/>
        </w:rPr>
        <w:t>Общие требования</w:t>
      </w:r>
    </w:p>
    <w:p w:rsidR="00164FA3" w:rsidRPr="00164FA3" w:rsidRDefault="00164FA3" w:rsidP="00164FA3">
      <w:pPr>
        <w:tabs>
          <w:tab w:val="left" w:pos="567"/>
          <w:tab w:val="left" w:pos="1260"/>
        </w:tabs>
        <w:spacing w:line="240" w:lineRule="auto"/>
        <w:ind w:firstLine="0"/>
        <w:rPr>
          <w:rFonts w:eastAsiaTheme="minorHAnsi"/>
          <w:b/>
          <w:snapToGrid/>
          <w:sz w:val="24"/>
          <w:szCs w:val="24"/>
          <w:lang w:eastAsia="en-US"/>
        </w:rPr>
      </w:pPr>
      <w:r w:rsidRPr="00164FA3">
        <w:rPr>
          <w:rFonts w:eastAsiaTheme="minorHAnsi"/>
          <w:b/>
          <w:snapToGrid/>
          <w:sz w:val="24"/>
          <w:szCs w:val="24"/>
          <w:lang w:eastAsia="en-US"/>
        </w:rPr>
        <w:t>2.1. Основание для оказания</w:t>
      </w:r>
      <w:r w:rsidRPr="00164FA3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164FA3">
        <w:rPr>
          <w:rFonts w:eastAsiaTheme="minorHAnsi"/>
          <w:b/>
          <w:snapToGrid/>
          <w:sz w:val="24"/>
          <w:szCs w:val="24"/>
          <w:lang w:eastAsia="en-US"/>
        </w:rPr>
        <w:t>услуг</w:t>
      </w:r>
    </w:p>
    <w:p w:rsidR="00164FA3" w:rsidRPr="00164FA3" w:rsidRDefault="00164FA3" w:rsidP="00164FA3">
      <w:pPr>
        <w:tabs>
          <w:tab w:val="left" w:pos="567"/>
          <w:tab w:val="left" w:pos="1260"/>
        </w:tabs>
        <w:spacing w:line="240" w:lineRule="auto"/>
        <w:ind w:firstLine="709"/>
        <w:rPr>
          <w:rFonts w:eastAsiaTheme="minorHAnsi"/>
          <w:bCs/>
          <w:iCs/>
          <w:snapToGrid/>
          <w:sz w:val="24"/>
          <w:szCs w:val="24"/>
          <w:lang w:eastAsia="en-US"/>
        </w:rPr>
      </w:pPr>
      <w:r w:rsidRPr="00164FA3">
        <w:rPr>
          <w:rFonts w:eastAsiaTheme="minorHAnsi"/>
          <w:bCs/>
          <w:iCs/>
          <w:snapToGrid/>
          <w:sz w:val="24"/>
          <w:szCs w:val="24"/>
          <w:lang w:eastAsia="en-US"/>
        </w:rPr>
        <w:t xml:space="preserve">Должны быть оказаны услуги по предоставлению собственных, арендованных или принадлежащих на ином законном основании Исполнителю универсальных железнодорожных полувагонов в целях перевозки угля по железным дорогам Российской Федерации. 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2.2. Требования к срокам оказания услуг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709"/>
        <w:contextualSpacing/>
        <w:jc w:val="left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Начало оказания услуг – 01.0</w:t>
      </w:r>
      <w:r w:rsidR="00B42AAB">
        <w:rPr>
          <w:snapToGrid/>
          <w:sz w:val="24"/>
          <w:szCs w:val="24"/>
        </w:rPr>
        <w:t>7</w:t>
      </w:r>
      <w:bookmarkStart w:id="3" w:name="_GoBack"/>
      <w:bookmarkEnd w:id="3"/>
      <w:r w:rsidRPr="00164FA3">
        <w:rPr>
          <w:snapToGrid/>
          <w:sz w:val="24"/>
          <w:szCs w:val="24"/>
        </w:rPr>
        <w:t>.2018;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709"/>
        <w:contextualSpacing/>
        <w:jc w:val="left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Окончание оказания услуг – 31.12.2018.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2.3. Нормативные требования к качеству услуг, их результату.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Услуги должны быть оказаны с соблюдением требований нормативно-правовых актов РФ, регулирующих данный вид деятельности. 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3. Требования к оказанию услуг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 xml:space="preserve">3.1. </w:t>
      </w:r>
      <w:r w:rsidRPr="00164FA3">
        <w:rPr>
          <w:b/>
          <w:snapToGrid/>
          <w:sz w:val="24"/>
          <w:szCs w:val="24"/>
        </w:rPr>
        <w:tab/>
        <w:t>Объем оказываемых услуг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jc w:val="left"/>
        <w:rPr>
          <w:b/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3.1.1. В рамках оказания услуг исполнитель должен: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3.1.1.1.Оказывать услуги в соответствии с согласованной Заявкой. При этом Заявка считается принятой к исполнению с момента ее подтверждения.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3.1.1.2. Подавать под погрузку на станцию отправления технически исправные и коммерчески пригодные Вагоны в соответствии с Заявкой, и технически исправные и под первую погрузку коммерчески пригодные Вагоны - в случае использования Вагонов в перевозке закольцованными маршрутами. Пригодность Вагонов в коммерческом отношении определяется с учетом требований, предъявляемых Перевозчиком и соответствующими ГОСТами. 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3.1.1.3. Гарантировать, что подаваемые под погрузку Вагоны соответствуют требованиям, установленным органами государственной власти и Перевозчиком к подвижному составу, а также наличие у Исполнителя разрешения на </w:t>
      </w:r>
      <w:proofErr w:type="spellStart"/>
      <w:r w:rsidRPr="00164FA3">
        <w:rPr>
          <w:snapToGrid/>
          <w:sz w:val="24"/>
          <w:szCs w:val="24"/>
        </w:rPr>
        <w:t>курсирование</w:t>
      </w:r>
      <w:proofErr w:type="spellEnd"/>
      <w:r w:rsidRPr="00164FA3">
        <w:rPr>
          <w:snapToGrid/>
          <w:sz w:val="24"/>
          <w:szCs w:val="24"/>
        </w:rPr>
        <w:t xml:space="preserve"> Вагонов.</w:t>
      </w:r>
    </w:p>
    <w:p w:rsidR="00164FA3" w:rsidRPr="00164FA3" w:rsidRDefault="00164FA3" w:rsidP="00164FA3">
      <w:pPr>
        <w:spacing w:line="240" w:lineRule="auto"/>
        <w:ind w:firstLine="709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3.1.1.4. Выставлять Заказчику счета на согласованные объемы услуг для осуществления своевременной оплаты, предоставлять Акты приема-передачи оказанных услуг, Акты сверки взаиморасчетов, счета, счета-фактуры и иные документы. </w:t>
      </w:r>
    </w:p>
    <w:p w:rsidR="00164FA3" w:rsidRPr="00164FA3" w:rsidRDefault="00164FA3" w:rsidP="00164FA3">
      <w:pPr>
        <w:spacing w:line="240" w:lineRule="auto"/>
        <w:ind w:firstLine="709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3.1.1.5. В случае необходимости, по согласованию Сторон, по доверенности, выданной Заказчиком, производить оформление перевозочных документов.  </w:t>
      </w:r>
    </w:p>
    <w:p w:rsidR="00164FA3" w:rsidRPr="00164FA3" w:rsidRDefault="00164FA3" w:rsidP="00164FA3">
      <w:pPr>
        <w:spacing w:line="240" w:lineRule="auto"/>
        <w:ind w:firstLine="709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3.1.1.6. Организовать подвод порожних Вагонов до станции предоставления вагонов под первую погрузку.</w:t>
      </w:r>
    </w:p>
    <w:p w:rsidR="00164FA3" w:rsidRPr="00164FA3" w:rsidRDefault="00164FA3" w:rsidP="00164FA3">
      <w:pPr>
        <w:tabs>
          <w:tab w:val="left" w:pos="10490"/>
        </w:tabs>
        <w:spacing w:line="240" w:lineRule="auto"/>
        <w:ind w:firstLine="720"/>
        <w:rPr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3.1.1.7. </w:t>
      </w:r>
      <w:r w:rsidR="00760261" w:rsidRPr="00164FA3">
        <w:rPr>
          <w:sz w:val="24"/>
          <w:szCs w:val="24"/>
        </w:rPr>
        <w:t>Плановые и</w:t>
      </w:r>
      <w:r w:rsidRPr="00164FA3">
        <w:rPr>
          <w:sz w:val="24"/>
          <w:szCs w:val="24"/>
        </w:rPr>
        <w:t xml:space="preserve"> внеплановые виды ремонта Вагонов (деповской и капитальный) осуществляются силами и за счет Исполнителя.</w:t>
      </w:r>
    </w:p>
    <w:p w:rsidR="00164FA3" w:rsidRPr="00164FA3" w:rsidRDefault="00164FA3" w:rsidP="00164FA3">
      <w:pPr>
        <w:tabs>
          <w:tab w:val="left" w:pos="10490"/>
        </w:tabs>
        <w:spacing w:line="240" w:lineRule="auto"/>
        <w:ind w:firstLine="720"/>
        <w:rPr>
          <w:sz w:val="24"/>
          <w:szCs w:val="24"/>
        </w:rPr>
      </w:pPr>
      <w:r w:rsidRPr="00164FA3">
        <w:rPr>
          <w:sz w:val="24"/>
          <w:szCs w:val="24"/>
        </w:rPr>
        <w:t>Направление Вагонов в указанные виды ремонта / из ремонта, включая оформление накладных и оплату провозных платежей, прочих плат и сборов, связанных с перевозкой вагонов в ремонт / из ремонта, осуществляется силами и за счет Исполнителя.</w:t>
      </w:r>
    </w:p>
    <w:p w:rsidR="00164FA3" w:rsidRPr="00164FA3" w:rsidRDefault="00164FA3" w:rsidP="00164FA3">
      <w:pPr>
        <w:spacing w:line="240" w:lineRule="auto"/>
        <w:ind w:firstLine="709"/>
        <w:rPr>
          <w:snapToGrid/>
          <w:sz w:val="24"/>
          <w:szCs w:val="24"/>
        </w:rPr>
      </w:pPr>
      <w:r w:rsidRPr="00164FA3">
        <w:rPr>
          <w:sz w:val="24"/>
          <w:szCs w:val="24"/>
        </w:rPr>
        <w:t>Время нахождения Вагонов в указанных в данном пункте видах ремонта, а также время пробега Вагонов в ремонт / из ремонта не включается в период времени, подлежащий оплате Заказчиком.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lastRenderedPageBreak/>
        <w:t>3.2. Требования к последовательности этапов оказания услуг</w:t>
      </w:r>
    </w:p>
    <w:p w:rsidR="00164FA3" w:rsidRPr="00164FA3" w:rsidRDefault="00164FA3" w:rsidP="00164FA3">
      <w:pPr>
        <w:spacing w:line="240" w:lineRule="auto"/>
        <w:ind w:firstLine="709"/>
        <w:rPr>
          <w:snapToGrid/>
          <w:color w:val="000000"/>
          <w:sz w:val="24"/>
          <w:szCs w:val="24"/>
        </w:rPr>
      </w:pPr>
      <w:r w:rsidRPr="00164FA3">
        <w:rPr>
          <w:snapToGrid/>
          <w:color w:val="000000"/>
          <w:sz w:val="24"/>
          <w:szCs w:val="24"/>
        </w:rPr>
        <w:t>3.2.1. За 12 (двенадцать) календарных дней до начала следующего месяца Заказчиком направляется Заявка Исполнителю.  В течение месяца Заказчик вправе направить дополнительную Заявку, но не позднее чем за 5(пять) календарных дней до планируемой даты предоставления Вагона.</w:t>
      </w:r>
    </w:p>
    <w:p w:rsidR="00164FA3" w:rsidRPr="00164FA3" w:rsidRDefault="00164FA3" w:rsidP="00164FA3">
      <w:pPr>
        <w:spacing w:line="240" w:lineRule="auto"/>
        <w:ind w:firstLine="709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3.2.2. Исполнитель обязан в течение 2 (двух) рабочих дней с даты получения Заявки (дополнительной Заявки, Корректировочной заявки) подтвердить возможность ее выполнения или отказаться от выполнения Заявки. </w:t>
      </w:r>
    </w:p>
    <w:p w:rsidR="00164FA3" w:rsidRPr="00164FA3" w:rsidRDefault="00164FA3" w:rsidP="00164FA3">
      <w:pPr>
        <w:spacing w:line="240" w:lineRule="auto"/>
        <w:ind w:firstLine="709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3.2.3. Заявка оформляется в письменном виде, подписывается уполномоченными представителями Сторон, скрепляется печатями.</w:t>
      </w:r>
    </w:p>
    <w:p w:rsidR="00164FA3" w:rsidRPr="00164FA3" w:rsidRDefault="00164FA3" w:rsidP="00164FA3">
      <w:pPr>
        <w:spacing w:line="240" w:lineRule="auto"/>
        <w:ind w:firstLine="709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3.2.4. Заявка направляется Сторонами по факсимильн</w:t>
      </w:r>
      <w:r w:rsidR="005875EB">
        <w:rPr>
          <w:snapToGrid/>
          <w:sz w:val="24"/>
          <w:szCs w:val="24"/>
        </w:rPr>
        <w:t xml:space="preserve">ой связи или электронной почте </w:t>
      </w:r>
      <w:r w:rsidR="005875EB" w:rsidRPr="00164FA3">
        <w:rPr>
          <w:snapToGrid/>
          <w:sz w:val="24"/>
          <w:szCs w:val="24"/>
        </w:rPr>
        <w:t>(</w:t>
      </w:r>
      <w:r w:rsidRPr="00164FA3">
        <w:rPr>
          <w:snapToGrid/>
          <w:sz w:val="24"/>
          <w:szCs w:val="24"/>
        </w:rPr>
        <w:t>в виде сканированной копии).</w:t>
      </w:r>
    </w:p>
    <w:p w:rsidR="00164FA3" w:rsidRPr="00164FA3" w:rsidRDefault="00164FA3" w:rsidP="00164FA3">
      <w:pPr>
        <w:spacing w:line="240" w:lineRule="auto"/>
        <w:ind w:firstLine="709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3.2.6. В случае необходимости внесения изменений в согласованную Заявку (в том числе переадресовка, изменение маршрутов </w:t>
      </w:r>
      <w:proofErr w:type="spellStart"/>
      <w:r w:rsidRPr="00164FA3">
        <w:rPr>
          <w:snapToGrid/>
          <w:sz w:val="24"/>
          <w:szCs w:val="24"/>
        </w:rPr>
        <w:t>курсирования</w:t>
      </w:r>
      <w:proofErr w:type="spellEnd"/>
      <w:r w:rsidRPr="00164FA3">
        <w:rPr>
          <w:snapToGrid/>
          <w:sz w:val="24"/>
          <w:szCs w:val="24"/>
        </w:rPr>
        <w:t xml:space="preserve"> и т.д.), Заказчик предоставляет Исполнителю измененную Заявку (Корректировочную заявку) для ее дальнейшего рассмотрения не позднее, чем за 5 (пять) рабочих дней до даты подачи вагонов. </w:t>
      </w:r>
    </w:p>
    <w:p w:rsidR="00164FA3" w:rsidRPr="00164FA3" w:rsidRDefault="00164FA3" w:rsidP="00164FA3">
      <w:pPr>
        <w:spacing w:line="240" w:lineRule="auto"/>
        <w:ind w:firstLine="709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3.2.7. Датой предоставления Исполнителем Вагона в пользование Заказчику является дата прибытия вагона на согласованную Сторонами станцию (погрузки груза), указанная в графе «Прибытие на станцию назначения» и </w:t>
      </w:r>
      <w:r w:rsidRPr="00164FA3">
        <w:rPr>
          <w:snapToGrid/>
          <w:sz w:val="24"/>
        </w:rPr>
        <w:t xml:space="preserve">определяемая по данным накладной, оформленной в электронном виде в АС ЭТРАН ОАО </w:t>
      </w:r>
      <w:r w:rsidRPr="00164FA3">
        <w:rPr>
          <w:snapToGrid/>
          <w:sz w:val="24"/>
          <w:szCs w:val="24"/>
        </w:rPr>
        <w:t>«РЖД».</w:t>
      </w:r>
    </w:p>
    <w:p w:rsidR="00164FA3" w:rsidRPr="00164FA3" w:rsidRDefault="00164FA3" w:rsidP="00164FA3">
      <w:pPr>
        <w:tabs>
          <w:tab w:val="left" w:pos="10490"/>
        </w:tabs>
        <w:spacing w:line="240" w:lineRule="auto"/>
        <w:ind w:firstLine="720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3.2.8. Не позднее 10 (десяти) рабочих дней до даты прекращения пользования Вагонами Заказчик направляет Исполнителю </w:t>
      </w:r>
      <w:r w:rsidR="00760261" w:rsidRPr="00164FA3">
        <w:rPr>
          <w:snapToGrid/>
          <w:sz w:val="24"/>
          <w:szCs w:val="24"/>
        </w:rPr>
        <w:t>перечень возвращаемых Исполнителю Вагонов,</w:t>
      </w:r>
      <w:r w:rsidRPr="00164FA3">
        <w:rPr>
          <w:snapToGrid/>
          <w:sz w:val="24"/>
          <w:szCs w:val="24"/>
        </w:rPr>
        <w:t xml:space="preserve"> подписанный уполномоченным лицом Заказчика. </w:t>
      </w:r>
    </w:p>
    <w:p w:rsidR="00164FA3" w:rsidRPr="00164FA3" w:rsidRDefault="00164FA3" w:rsidP="00164FA3">
      <w:pPr>
        <w:spacing w:line="240" w:lineRule="auto"/>
        <w:ind w:firstLine="709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Исполнитель в течение 5 (пяти) рабочих дней с даты получения указанного перечня обеспечивает оформление заготовки перевозочных документов (уведомление о предъявлении вагона для перевозки) в АС ЭТРАН ОАО «РЖД» для отправки порожнего Вагона.</w:t>
      </w:r>
    </w:p>
    <w:p w:rsidR="00164FA3" w:rsidRPr="00164FA3" w:rsidRDefault="00164FA3" w:rsidP="00164FA3">
      <w:pPr>
        <w:tabs>
          <w:tab w:val="left" w:pos="567"/>
        </w:tabs>
        <w:spacing w:line="240" w:lineRule="auto"/>
        <w:ind w:firstLine="0"/>
        <w:rPr>
          <w:rFonts w:eastAsiaTheme="minorHAnsi"/>
          <w:b/>
          <w:snapToGrid/>
          <w:sz w:val="24"/>
          <w:szCs w:val="24"/>
          <w:lang w:eastAsia="en-US"/>
        </w:rPr>
      </w:pPr>
      <w:r w:rsidRPr="00164FA3">
        <w:rPr>
          <w:rFonts w:eastAsiaTheme="minorHAnsi"/>
          <w:b/>
          <w:snapToGrid/>
          <w:sz w:val="24"/>
          <w:szCs w:val="24"/>
          <w:lang w:eastAsia="en-US"/>
        </w:rPr>
        <w:t>3.3. Требования к организации обеспечения услуг</w:t>
      </w:r>
    </w:p>
    <w:p w:rsidR="00164FA3" w:rsidRPr="00164FA3" w:rsidRDefault="00164FA3" w:rsidP="00164FA3">
      <w:pPr>
        <w:spacing w:line="240" w:lineRule="auto"/>
        <w:ind w:firstLine="0"/>
        <w:contextualSpacing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3.3.1. Заказчик и исполнитель определяют ответственных представителей для решения административных и технических вопросов.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left="720" w:hanging="720"/>
        <w:contextualSpacing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 xml:space="preserve">3.4. Требования к применяемым материалам и оборудованию  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Вагоны предоставляются технически исправными и коммерчески пригодными. Пригодность Вагонов в коммерческом отношении определяется с учетом требований, предъявляемых Перевозчиком и соответствующими ГОСТами. 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3.5. Требования безопасности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3.5.1. В случае появления </w:t>
      </w:r>
      <w:r w:rsidR="005875EB" w:rsidRPr="00164FA3">
        <w:rPr>
          <w:snapToGrid/>
          <w:sz w:val="24"/>
          <w:szCs w:val="24"/>
        </w:rPr>
        <w:t>обстоятельств,</w:t>
      </w:r>
      <w:r w:rsidRPr="00164FA3">
        <w:rPr>
          <w:snapToGrid/>
          <w:sz w:val="24"/>
          <w:szCs w:val="24"/>
        </w:rPr>
        <w:t xml:space="preserve"> угрожающих безопасности при оказании услуг, а также возникновению пожарной опасности незамедлительно сообщать о них заказчику.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3.6. Требования к порядку подготовки и передачи заказчику документов при оказании услуг и их завершении</w:t>
      </w:r>
    </w:p>
    <w:p w:rsidR="00164FA3" w:rsidRPr="00164FA3" w:rsidRDefault="00164FA3" w:rsidP="00164FA3">
      <w:pPr>
        <w:tabs>
          <w:tab w:val="left" w:pos="0"/>
          <w:tab w:val="left" w:pos="567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ab/>
        <w:t>Исполнитель предоставляет Заказчику необходимую документацию, оформленную согласно требованиям действующего законодательства, в том числе выставленные счета на согласованные объемы услуг для осуществления своевременной оплаты, Акты приема-передачи оказанных услуг, Акты сверки взаиморасчетов, счета-фактуры и иные документы.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3.7. Требования к гарантийным обязательствам</w:t>
      </w:r>
    </w:p>
    <w:p w:rsidR="00164FA3" w:rsidRPr="00164FA3" w:rsidRDefault="00164FA3" w:rsidP="00164FA3">
      <w:pPr>
        <w:tabs>
          <w:tab w:val="left" w:pos="0"/>
          <w:tab w:val="left" w:pos="567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ab/>
        <w:t>Не требуется.</w:t>
      </w:r>
    </w:p>
    <w:p w:rsidR="00164FA3" w:rsidRPr="00164FA3" w:rsidRDefault="00164FA3" w:rsidP="00164FA3">
      <w:pPr>
        <w:tabs>
          <w:tab w:val="left" w:pos="0"/>
          <w:tab w:val="left" w:pos="567"/>
        </w:tabs>
        <w:spacing w:line="240" w:lineRule="auto"/>
        <w:ind w:firstLine="0"/>
        <w:contextualSpacing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3.8. Ответственность исполнителя</w:t>
      </w:r>
    </w:p>
    <w:p w:rsidR="00164FA3" w:rsidRPr="00164FA3" w:rsidRDefault="00164FA3" w:rsidP="00164FA3">
      <w:pPr>
        <w:tabs>
          <w:tab w:val="left" w:pos="0"/>
          <w:tab w:val="left" w:pos="567"/>
        </w:tabs>
        <w:spacing w:line="240" w:lineRule="auto"/>
        <w:ind w:firstLine="0"/>
        <w:contextualSpacing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 xml:space="preserve">3.8.1. </w:t>
      </w:r>
      <w:r w:rsidRPr="00164FA3">
        <w:rPr>
          <w:snapToGrid/>
          <w:sz w:val="24"/>
          <w:szCs w:val="24"/>
        </w:rPr>
        <w:t xml:space="preserve">Исполнитель несет ответственность за предоставление/не предоставление </w:t>
      </w:r>
      <w:r w:rsidR="00760261" w:rsidRPr="00164FA3">
        <w:rPr>
          <w:snapToGrid/>
          <w:sz w:val="24"/>
          <w:szCs w:val="24"/>
        </w:rPr>
        <w:t>вагонов,</w:t>
      </w:r>
      <w:r w:rsidRPr="00164FA3">
        <w:rPr>
          <w:snapToGrid/>
          <w:sz w:val="24"/>
          <w:szCs w:val="24"/>
        </w:rPr>
        <w:t xml:space="preserve"> не соответствующих условиям заявки Заказчика.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3.9. Требования к порядку привлечению субподрядчиков.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 xml:space="preserve"> </w:t>
      </w:r>
      <w:r w:rsidRPr="00164FA3">
        <w:rPr>
          <w:snapToGrid/>
          <w:sz w:val="24"/>
          <w:szCs w:val="24"/>
        </w:rPr>
        <w:t>Субподрядчики не привлекаются.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lastRenderedPageBreak/>
        <w:t>4. Порядок формирования коммерческого предложения участника, обоснования цены, расчетов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 xml:space="preserve">4.1. </w:t>
      </w:r>
      <w:r w:rsidRPr="00164FA3">
        <w:rPr>
          <w:snapToGrid/>
          <w:sz w:val="24"/>
          <w:szCs w:val="24"/>
        </w:rPr>
        <w:t xml:space="preserve">Размер платы за предоставление Вагонов Исполнителя в пользование Заказчику быть подтверждена </w:t>
      </w:r>
      <w:r w:rsidRPr="00164FA3">
        <w:rPr>
          <w:rFonts w:eastAsiaTheme="minorHAnsi"/>
          <w:iCs/>
          <w:snapToGrid/>
          <w:sz w:val="24"/>
          <w:szCs w:val="24"/>
          <w:lang w:eastAsia="en-US"/>
        </w:rPr>
        <w:t xml:space="preserve">калькуляцией стоимости </w:t>
      </w:r>
      <w:r w:rsidRPr="00164FA3">
        <w:rPr>
          <w:snapToGrid/>
          <w:sz w:val="24"/>
          <w:szCs w:val="24"/>
        </w:rPr>
        <w:t>за полувагон в сутки.</w:t>
      </w:r>
      <w:r w:rsidRPr="00164FA3">
        <w:rPr>
          <w:rFonts w:eastAsiaTheme="minorHAnsi"/>
          <w:iCs/>
          <w:snapToGrid/>
          <w:sz w:val="24"/>
          <w:szCs w:val="24"/>
          <w:lang w:eastAsia="en-US"/>
        </w:rPr>
        <w:t xml:space="preserve"> 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ab/>
        <w:t xml:space="preserve">Договор на выполнение работ в объеме настоящего ТЗ заключается после согласования и утверждения калькуляции Заказчиком. </w:t>
      </w:r>
    </w:p>
    <w:p w:rsidR="00164FA3" w:rsidRPr="00164FA3" w:rsidRDefault="00164FA3" w:rsidP="00164FA3">
      <w:pPr>
        <w:tabs>
          <w:tab w:val="left" w:pos="0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4.2. Оплата услуг Исполнителя, по </w:t>
      </w:r>
      <w:r w:rsidR="00760261" w:rsidRPr="00164FA3">
        <w:rPr>
          <w:snapToGrid/>
          <w:sz w:val="24"/>
          <w:szCs w:val="24"/>
        </w:rPr>
        <w:t>согласованным Заявкам, производится</w:t>
      </w:r>
      <w:r w:rsidRPr="00164FA3">
        <w:rPr>
          <w:snapToGrid/>
          <w:sz w:val="24"/>
          <w:szCs w:val="24"/>
        </w:rPr>
        <w:t xml:space="preserve"> Заказчиком ежемесячно на условиях 80% предварительной оплаты за 5 дней до начала месяца, в счет которого перечисляется плата за пользование Вагонами, на основании счетов Исполнителя, выставленных согласно посуточной стоимости за Вагон, в течение 3 (трех) банковских дней с даты выставления счета, но в любом случае не позднее, чем за 3 (три) календарных дня </w:t>
      </w:r>
      <w:r w:rsidR="00760261" w:rsidRPr="00164FA3">
        <w:rPr>
          <w:snapToGrid/>
          <w:sz w:val="24"/>
          <w:szCs w:val="24"/>
        </w:rPr>
        <w:t>до даты</w:t>
      </w:r>
      <w:r w:rsidRPr="00164FA3">
        <w:rPr>
          <w:snapToGrid/>
          <w:sz w:val="24"/>
          <w:szCs w:val="24"/>
        </w:rPr>
        <w:t xml:space="preserve"> подачи Вагонов.</w:t>
      </w:r>
    </w:p>
    <w:p w:rsidR="00164FA3" w:rsidRPr="00164FA3" w:rsidRDefault="00164FA3" w:rsidP="00164FA3">
      <w:pPr>
        <w:spacing w:line="240" w:lineRule="auto"/>
        <w:ind w:right="-1" w:firstLine="709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Оставшиеся 20% перечисляются до 20-го числа месяца предоставления вагонов в пользование.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 xml:space="preserve">5. Требование к участникам закупки 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5.1. Требования о наличии кадровых ресурсов и их квалификации</w:t>
      </w:r>
    </w:p>
    <w:p w:rsidR="00164FA3" w:rsidRPr="00164FA3" w:rsidRDefault="00164FA3" w:rsidP="00164FA3">
      <w:pPr>
        <w:tabs>
          <w:tab w:val="left" w:pos="709"/>
        </w:tabs>
        <w:spacing w:line="240" w:lineRule="auto"/>
        <w:ind w:firstLine="0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5.1.1. Персонал участника, должен иметь соответствующую профессиональную подготовку, теоретические знания и практический опыт, необходимые для оказания услуг.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5.2. Требования о наличии материально-технических ресурсов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 xml:space="preserve">5.2.1. </w:t>
      </w:r>
      <w:r w:rsidRPr="00164FA3">
        <w:rPr>
          <w:rFonts w:eastAsiaTheme="minorHAnsi"/>
          <w:bCs/>
          <w:iCs/>
          <w:snapToGrid/>
          <w:sz w:val="24"/>
          <w:szCs w:val="24"/>
          <w:lang w:eastAsia="en-US"/>
        </w:rPr>
        <w:t>собственных, арендованных или принадлежащих на ином законном основании Исполнителю универсальных железнодорожных полувагонов.</w:t>
      </w:r>
    </w:p>
    <w:p w:rsidR="00164FA3" w:rsidRPr="00164FA3" w:rsidRDefault="00164FA3" w:rsidP="00164FA3">
      <w:pPr>
        <w:spacing w:line="240" w:lineRule="auto"/>
        <w:ind w:firstLine="0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5.3. Требования к измерительным приборам и инструментам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Не требуется.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5.4. Требования о наличии действующих разрешений аттестаций, свидетельств СРО, лицензий.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Не требуется.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5.5. Требование о наличии сертифицированных систем менеджмента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Не требуется.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5.6. Требования о наличии аккредитации в Группе «</w:t>
      </w:r>
      <w:proofErr w:type="spellStart"/>
      <w:r w:rsidRPr="00164FA3">
        <w:rPr>
          <w:b/>
          <w:snapToGrid/>
          <w:sz w:val="24"/>
          <w:szCs w:val="24"/>
        </w:rPr>
        <w:t>Интер</w:t>
      </w:r>
      <w:proofErr w:type="spellEnd"/>
      <w:r w:rsidRPr="00164FA3">
        <w:rPr>
          <w:b/>
          <w:snapToGrid/>
          <w:sz w:val="24"/>
          <w:szCs w:val="24"/>
        </w:rPr>
        <w:t xml:space="preserve"> РАО»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Не требуется.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5.7. Требования к опыту оказания аналогичных услуг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Не требуется.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5.8. Требования к опыту поставки аналогичных товаров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Не</w:t>
      </w:r>
      <w:r w:rsidRPr="00164FA3">
        <w:rPr>
          <w:b/>
          <w:snapToGrid/>
          <w:sz w:val="24"/>
          <w:szCs w:val="24"/>
        </w:rPr>
        <w:t xml:space="preserve"> </w:t>
      </w:r>
      <w:r w:rsidRPr="00164FA3">
        <w:rPr>
          <w:snapToGrid/>
          <w:sz w:val="24"/>
          <w:szCs w:val="24"/>
        </w:rPr>
        <w:t>требуется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64FA3">
        <w:rPr>
          <w:b/>
          <w:snapToGrid/>
          <w:sz w:val="24"/>
          <w:szCs w:val="24"/>
        </w:rPr>
        <w:t>5.9. Требования к субподрядным организациям</w:t>
      </w:r>
    </w:p>
    <w:p w:rsidR="00164FA3" w:rsidRPr="00164FA3" w:rsidRDefault="00164FA3" w:rsidP="00164FA3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64FA3">
        <w:rPr>
          <w:snapToGrid/>
          <w:sz w:val="24"/>
          <w:szCs w:val="24"/>
        </w:rPr>
        <w:t>Не требуется.</w:t>
      </w:r>
    </w:p>
    <w:p w:rsidR="001C12BF" w:rsidRPr="00F702E8" w:rsidRDefault="001C12BF" w:rsidP="001C12BF">
      <w:pPr>
        <w:rPr>
          <w:rStyle w:val="FontStyle25"/>
          <w:rFonts w:ascii="Arial" w:hAnsi="Arial"/>
          <w:b w:val="0"/>
          <w:bCs w:val="0"/>
          <w:sz w:val="22"/>
          <w:lang w:eastAsia="en-US"/>
        </w:rPr>
      </w:pPr>
    </w:p>
    <w:p w:rsidR="0004190C" w:rsidRPr="00410E4A" w:rsidRDefault="0004190C" w:rsidP="0004190C">
      <w:pPr>
        <w:pStyle w:val="afe"/>
        <w:widowControl w:val="0"/>
        <w:spacing w:before="120" w:line="264" w:lineRule="auto"/>
        <w:rPr>
          <w:lang w:eastAsia="he-IL" w:bidi="he-IL"/>
        </w:rPr>
      </w:pPr>
    </w:p>
    <w:p w:rsidR="0004190C" w:rsidRDefault="0004190C" w:rsidP="0004190C">
      <w:pPr>
        <w:spacing w:before="60" w:after="60"/>
        <w:outlineLvl w:val="0"/>
      </w:pPr>
    </w:p>
    <w:p w:rsidR="00760261" w:rsidRDefault="00760261" w:rsidP="00760261">
      <w:pPr>
        <w:jc w:val="right"/>
        <w:rPr>
          <w:bCs/>
          <w:sz w:val="24"/>
          <w:szCs w:val="24"/>
        </w:rPr>
      </w:pPr>
    </w:p>
    <w:p w:rsidR="00760261" w:rsidRPr="00760261" w:rsidRDefault="00760261" w:rsidP="00760261">
      <w:pPr>
        <w:rPr>
          <w:sz w:val="24"/>
          <w:szCs w:val="24"/>
        </w:rPr>
      </w:pPr>
    </w:p>
    <w:p w:rsidR="00760261" w:rsidRPr="00760261" w:rsidRDefault="00760261" w:rsidP="00760261">
      <w:pPr>
        <w:keepNext/>
        <w:keepLines/>
        <w:pageBreakBefore/>
        <w:suppressAutoHyphens/>
        <w:spacing w:before="240" w:after="240" w:line="240" w:lineRule="auto"/>
        <w:ind w:firstLine="0"/>
        <w:jc w:val="center"/>
        <w:outlineLvl w:val="0"/>
        <w:rPr>
          <w:rFonts w:cs="Arial"/>
          <w:b/>
          <w:bCs/>
          <w:snapToGrid/>
          <w:kern w:val="32"/>
          <w:sz w:val="24"/>
          <w:szCs w:val="24"/>
        </w:rPr>
      </w:pPr>
      <w:bookmarkStart w:id="4" w:name="_Toc422244218"/>
      <w:r w:rsidRPr="00760261">
        <w:rPr>
          <w:rFonts w:cs="Arial"/>
          <w:b/>
          <w:bCs/>
          <w:snapToGrid/>
          <w:kern w:val="32"/>
          <w:sz w:val="24"/>
          <w:szCs w:val="24"/>
        </w:rPr>
        <w:lastRenderedPageBreak/>
        <w:t>ОБРАЗЦЫ ОСНОВНЫХ ФОРМ ДОКУМЕНТОВ</w:t>
      </w:r>
      <w:bookmarkEnd w:id="4"/>
      <w:r>
        <w:rPr>
          <w:rFonts w:cs="Arial"/>
          <w:b/>
          <w:bCs/>
          <w:snapToGrid/>
          <w:kern w:val="32"/>
          <w:sz w:val="24"/>
          <w:szCs w:val="24"/>
        </w:rPr>
        <w:t xml:space="preserve"> </w:t>
      </w:r>
      <w:r>
        <w:rPr>
          <w:rFonts w:cs="Arial"/>
          <w:b/>
          <w:bCs/>
          <w:snapToGrid/>
          <w:kern w:val="32"/>
          <w:sz w:val="24"/>
          <w:szCs w:val="24"/>
        </w:rPr>
        <w:tab/>
      </w:r>
      <w:r>
        <w:rPr>
          <w:rFonts w:cs="Arial"/>
          <w:b/>
          <w:bCs/>
          <w:snapToGrid/>
          <w:kern w:val="32"/>
          <w:sz w:val="24"/>
          <w:szCs w:val="24"/>
        </w:rPr>
        <w:tab/>
      </w:r>
      <w:r>
        <w:rPr>
          <w:rFonts w:cs="Arial"/>
          <w:b/>
          <w:bCs/>
          <w:snapToGrid/>
          <w:kern w:val="32"/>
          <w:sz w:val="24"/>
          <w:szCs w:val="24"/>
        </w:rPr>
        <w:tab/>
      </w:r>
      <w:r>
        <w:rPr>
          <w:rFonts w:cs="Arial"/>
          <w:b/>
          <w:bCs/>
          <w:snapToGrid/>
          <w:kern w:val="32"/>
          <w:sz w:val="24"/>
          <w:szCs w:val="24"/>
        </w:rPr>
        <w:tab/>
      </w:r>
      <w:r w:rsidRPr="00760261">
        <w:rPr>
          <w:bCs/>
          <w:sz w:val="24"/>
          <w:szCs w:val="24"/>
        </w:rPr>
        <w:t>(Приложение№3)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before="120" w:after="60" w:line="240" w:lineRule="auto"/>
        <w:ind w:firstLine="0"/>
        <w:contextualSpacing/>
        <w:jc w:val="left"/>
        <w:outlineLvl w:val="0"/>
        <w:rPr>
          <w:b/>
          <w:snapToGrid/>
          <w:sz w:val="24"/>
          <w:szCs w:val="24"/>
        </w:rPr>
      </w:pPr>
      <w:bookmarkStart w:id="5" w:name="_Toc422244219"/>
      <w:r w:rsidRPr="00760261">
        <w:rPr>
          <w:b/>
          <w:snapToGrid/>
          <w:sz w:val="24"/>
          <w:szCs w:val="24"/>
        </w:rPr>
        <w:t xml:space="preserve">Письмо о подаче приложения (форма </w:t>
      </w:r>
      <w:r w:rsidRPr="00760261">
        <w:rPr>
          <w:b/>
          <w:snapToGrid/>
          <w:sz w:val="24"/>
          <w:szCs w:val="24"/>
        </w:rPr>
        <w:fldChar w:fldCharType="begin"/>
      </w:r>
      <w:r w:rsidRPr="00760261">
        <w:rPr>
          <w:b/>
          <w:snapToGrid/>
          <w:sz w:val="24"/>
          <w:szCs w:val="24"/>
        </w:rPr>
        <w:instrText xml:space="preserve"> SEQ форма \* ARABIC </w:instrText>
      </w:r>
      <w:r w:rsidRPr="00760261">
        <w:rPr>
          <w:b/>
          <w:snapToGrid/>
          <w:sz w:val="24"/>
          <w:szCs w:val="24"/>
        </w:rPr>
        <w:fldChar w:fldCharType="separate"/>
      </w:r>
      <w:r w:rsidRPr="00760261">
        <w:rPr>
          <w:b/>
          <w:noProof/>
          <w:snapToGrid/>
          <w:sz w:val="24"/>
          <w:szCs w:val="24"/>
        </w:rPr>
        <w:t>1</w:t>
      </w:r>
      <w:r w:rsidRPr="00760261">
        <w:rPr>
          <w:b/>
          <w:snapToGrid/>
          <w:sz w:val="24"/>
          <w:szCs w:val="24"/>
        </w:rPr>
        <w:fldChar w:fldCharType="end"/>
      </w:r>
      <w:r w:rsidRPr="00760261">
        <w:rPr>
          <w:b/>
          <w:snapToGrid/>
          <w:sz w:val="24"/>
          <w:szCs w:val="24"/>
        </w:rPr>
        <w:t>)</w:t>
      </w:r>
      <w:bookmarkEnd w:id="5"/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contextualSpacing/>
        <w:outlineLvl w:val="1"/>
        <w:rPr>
          <w:snapToGrid/>
          <w:sz w:val="24"/>
          <w:szCs w:val="24"/>
        </w:rPr>
      </w:pPr>
      <w:bookmarkStart w:id="6" w:name="_Toc422244220"/>
      <w:r w:rsidRPr="00760261">
        <w:rPr>
          <w:snapToGrid/>
          <w:sz w:val="24"/>
          <w:szCs w:val="24"/>
        </w:rPr>
        <w:t xml:space="preserve">Форма письма о подаче </w:t>
      </w:r>
      <w:bookmarkEnd w:id="6"/>
      <w:r w:rsidRPr="00760261">
        <w:rPr>
          <w:snapToGrid/>
          <w:sz w:val="24"/>
          <w:szCs w:val="24"/>
        </w:rPr>
        <w:t>приложения</w:t>
      </w:r>
    </w:p>
    <w:p w:rsidR="00760261" w:rsidRPr="00760261" w:rsidRDefault="00760261" w:rsidP="00760261">
      <w:pPr>
        <w:widowControl w:val="0"/>
        <w:pBdr>
          <w:top w:val="single" w:sz="4" w:space="1" w:color="auto"/>
        </w:pBdr>
        <w:shd w:val="clear" w:color="auto" w:fill="E0E0E0"/>
        <w:autoSpaceDE w:val="0"/>
        <w:autoSpaceDN w:val="0"/>
        <w:adjustRightInd w:val="0"/>
        <w:spacing w:line="240" w:lineRule="auto"/>
        <w:ind w:right="21" w:firstLine="0"/>
        <w:jc w:val="center"/>
        <w:rPr>
          <w:b/>
          <w:snapToGrid/>
          <w:color w:val="000000"/>
          <w:spacing w:val="36"/>
          <w:sz w:val="24"/>
          <w:szCs w:val="24"/>
        </w:rPr>
      </w:pPr>
      <w:r w:rsidRPr="00760261">
        <w:rPr>
          <w:b/>
          <w:snapToGrid/>
          <w:color w:val="000000"/>
          <w:spacing w:val="36"/>
          <w:sz w:val="24"/>
          <w:szCs w:val="24"/>
        </w:rPr>
        <w:t>начало формы</w:t>
      </w:r>
    </w:p>
    <w:p w:rsidR="00760261" w:rsidRPr="00760261" w:rsidRDefault="00760261" w:rsidP="00760261">
      <w:pPr>
        <w:spacing w:line="240" w:lineRule="auto"/>
        <w:ind w:firstLine="0"/>
        <w:jc w:val="center"/>
        <w:rPr>
          <w:snapToGrid/>
          <w:color w:val="3366FF"/>
          <w:sz w:val="26"/>
          <w:szCs w:val="26"/>
        </w:rPr>
      </w:pPr>
    </w:p>
    <w:tbl>
      <w:tblPr>
        <w:tblW w:w="4360" w:type="dxa"/>
        <w:tblInd w:w="2660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760261" w:rsidRPr="00760261" w:rsidTr="000C2487">
        <w:tc>
          <w:tcPr>
            <w:tcW w:w="4360" w:type="dxa"/>
            <w:shd w:val="clear" w:color="auto" w:fill="auto"/>
            <w:vAlign w:val="center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outlineLvl w:val="0"/>
              <w:rPr>
                <w:b/>
                <w:iCs/>
                <w:color w:val="943634"/>
                <w:sz w:val="24"/>
                <w:szCs w:val="24"/>
              </w:rPr>
            </w:pPr>
            <w:r w:rsidRPr="00760261">
              <w:rPr>
                <w:snapToGrid/>
                <w:sz w:val="26"/>
                <w:szCs w:val="26"/>
              </w:rPr>
              <w:br w:type="page"/>
            </w:r>
            <w:bookmarkStart w:id="7" w:name="_Toc422244221"/>
            <w:r w:rsidRPr="00760261">
              <w:rPr>
                <w:b/>
                <w:iCs/>
                <w:color w:val="943634"/>
                <w:sz w:val="24"/>
                <w:szCs w:val="24"/>
              </w:rPr>
              <w:t>БЛАНК ПОТЕНЦИАЛЬНОГО УЧАСТНИКА</w:t>
            </w:r>
            <w:bookmarkEnd w:id="7"/>
          </w:p>
        </w:tc>
      </w:tr>
    </w:tbl>
    <w:p w:rsidR="00760261" w:rsidRPr="00760261" w:rsidRDefault="00760261" w:rsidP="00760261">
      <w:pPr>
        <w:widowControl w:val="0"/>
        <w:autoSpaceDE w:val="0"/>
        <w:autoSpaceDN w:val="0"/>
        <w:adjustRightInd w:val="0"/>
        <w:spacing w:before="240" w:after="120" w:line="240" w:lineRule="auto"/>
        <w:ind w:firstLine="0"/>
        <w:jc w:val="center"/>
        <w:rPr>
          <w:b/>
          <w:snapToGrid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2461"/>
        <w:gridCol w:w="3674"/>
      </w:tblGrid>
      <w:tr w:rsidR="00760261" w:rsidRPr="00760261" w:rsidTr="000C2487">
        <w:tc>
          <w:tcPr>
            <w:tcW w:w="3437" w:type="dxa"/>
            <w:shd w:val="clear" w:color="auto" w:fill="auto"/>
            <w:vAlign w:val="center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760261">
              <w:rPr>
                <w:snapToGrid/>
                <w:sz w:val="26"/>
                <w:szCs w:val="26"/>
              </w:rPr>
              <w:t>№_________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napToGrid/>
                <w:sz w:val="26"/>
                <w:szCs w:val="26"/>
              </w:rPr>
            </w:pPr>
            <w:r w:rsidRPr="00760261">
              <w:rPr>
                <w:snapToGrid/>
                <w:sz w:val="26"/>
                <w:szCs w:val="26"/>
              </w:rPr>
              <w:t>«__» __________ 201_ г.</w:t>
            </w:r>
          </w:p>
        </w:tc>
      </w:tr>
    </w:tbl>
    <w:p w:rsidR="00760261" w:rsidRPr="00760261" w:rsidRDefault="00760261" w:rsidP="00760261">
      <w:pPr>
        <w:widowControl w:val="0"/>
        <w:autoSpaceDE w:val="0"/>
        <w:autoSpaceDN w:val="0"/>
        <w:adjustRightInd w:val="0"/>
        <w:spacing w:before="240" w:after="120" w:line="240" w:lineRule="auto"/>
        <w:ind w:firstLine="0"/>
        <w:jc w:val="center"/>
        <w:rPr>
          <w:b/>
          <w:snapToGrid/>
          <w:sz w:val="24"/>
          <w:szCs w:val="24"/>
        </w:rPr>
      </w:pPr>
      <w:r w:rsidRPr="00760261">
        <w:rPr>
          <w:b/>
          <w:snapToGrid/>
          <w:sz w:val="24"/>
          <w:szCs w:val="24"/>
        </w:rPr>
        <w:t>Уважаемые господа!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line="240" w:lineRule="auto"/>
        <w:ind w:firstLine="708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>Изучив извещение о проведении маркетингового исследования рынка услуг по разработке и внедрению функционала корпоративной электронной-торговой площадки (интернет-магазина) для реализации компаниями группы «</w:t>
      </w:r>
      <w:proofErr w:type="spellStart"/>
      <w:r w:rsidRPr="00760261">
        <w:rPr>
          <w:snapToGrid/>
          <w:sz w:val="24"/>
          <w:szCs w:val="24"/>
        </w:rPr>
        <w:t>Интер</w:t>
      </w:r>
      <w:proofErr w:type="spellEnd"/>
      <w:r w:rsidRPr="00760261">
        <w:rPr>
          <w:snapToGrid/>
          <w:sz w:val="24"/>
          <w:szCs w:val="24"/>
        </w:rPr>
        <w:t xml:space="preserve"> РАО» невостребованных в производстве МТР и имущества и документацию, и принимая установленные в них требования и условия закупки,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>____________________________________________________________________________,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  <w:vertAlign w:val="superscript"/>
        </w:rPr>
      </w:pPr>
      <w:r w:rsidRPr="00760261">
        <w:rPr>
          <w:snapToGrid/>
          <w:sz w:val="24"/>
          <w:szCs w:val="24"/>
          <w:vertAlign w:val="superscript"/>
        </w:rPr>
        <w:t xml:space="preserve">(полное наименование Потенциального участника закупки с указанием организационно-правовой формы (для юридических </w:t>
      </w:r>
      <w:proofErr w:type="gramStart"/>
      <w:r w:rsidRPr="00760261">
        <w:rPr>
          <w:snapToGrid/>
          <w:sz w:val="24"/>
          <w:szCs w:val="24"/>
          <w:vertAlign w:val="superscript"/>
        </w:rPr>
        <w:t>лиц)/</w:t>
      </w:r>
      <w:proofErr w:type="gramEnd"/>
      <w:r w:rsidRPr="00760261">
        <w:rPr>
          <w:snapToGrid/>
          <w:sz w:val="24"/>
          <w:szCs w:val="24"/>
          <w:vertAlign w:val="superscript"/>
        </w:rPr>
        <w:t>ФИО паспортные данные (для индивидуальных предпринимателей)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 xml:space="preserve">Место </w:t>
      </w:r>
      <w:proofErr w:type="gramStart"/>
      <w:r w:rsidRPr="00760261">
        <w:rPr>
          <w:snapToGrid/>
          <w:sz w:val="24"/>
          <w:szCs w:val="24"/>
        </w:rPr>
        <w:t>нахождения:_</w:t>
      </w:r>
      <w:proofErr w:type="gramEnd"/>
      <w:r w:rsidRPr="00760261">
        <w:rPr>
          <w:snapToGrid/>
          <w:sz w:val="24"/>
          <w:szCs w:val="24"/>
        </w:rPr>
        <w:t>_____________________________________________,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  <w:vertAlign w:val="superscript"/>
        </w:rPr>
      </w:pPr>
      <w:r w:rsidRPr="00760261">
        <w:rPr>
          <w:snapToGrid/>
          <w:sz w:val="24"/>
          <w:szCs w:val="24"/>
          <w:vertAlign w:val="superscript"/>
        </w:rPr>
        <w:t xml:space="preserve">(адрес местонахождения Потенциального участника (для юридических </w:t>
      </w:r>
      <w:proofErr w:type="gramStart"/>
      <w:r w:rsidRPr="00760261">
        <w:rPr>
          <w:snapToGrid/>
          <w:sz w:val="24"/>
          <w:szCs w:val="24"/>
          <w:vertAlign w:val="superscript"/>
        </w:rPr>
        <w:t>лиц)/</w:t>
      </w:r>
      <w:proofErr w:type="gramEnd"/>
      <w:r w:rsidRPr="00760261">
        <w:rPr>
          <w:snapToGrid/>
          <w:sz w:val="24"/>
          <w:szCs w:val="24"/>
          <w:vertAlign w:val="superscript"/>
        </w:rPr>
        <w:t>место регистрации (для индивидуальных предпринимателей)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>, предлагает оказать услуги по: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>____________________________________________________________________________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  <w:vertAlign w:val="superscript"/>
        </w:rPr>
      </w:pPr>
      <w:r w:rsidRPr="00760261">
        <w:rPr>
          <w:snapToGrid/>
          <w:sz w:val="24"/>
          <w:szCs w:val="24"/>
          <w:vertAlign w:val="superscript"/>
        </w:rPr>
        <w:t>(указывается предмет услуг)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и иными документами заявку на участие в маркетинговом исследовании, на общую сумму: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760261" w:rsidRPr="00760261" w:rsidTr="000C2487">
        <w:trPr>
          <w:trHeight w:val="20"/>
        </w:trPr>
        <w:tc>
          <w:tcPr>
            <w:tcW w:w="5168" w:type="dxa"/>
            <w:vAlign w:val="bottom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  <w:r w:rsidRPr="00760261">
              <w:rPr>
                <w:snapToGrid/>
                <w:sz w:val="24"/>
                <w:szCs w:val="24"/>
              </w:rPr>
              <w:t>Итоговая стоимость предложения без НДС, руб.</w:t>
            </w:r>
          </w:p>
        </w:tc>
        <w:tc>
          <w:tcPr>
            <w:tcW w:w="4330" w:type="dxa"/>
            <w:shd w:val="clear" w:color="auto" w:fill="FFFFFF" w:themeFill="background1"/>
            <w:vAlign w:val="bottom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left="284" w:hanging="284"/>
              <w:jc w:val="center"/>
              <w:rPr>
                <w:snapToGrid/>
                <w:color w:val="3366FF"/>
                <w:sz w:val="24"/>
                <w:szCs w:val="24"/>
              </w:rPr>
            </w:pPr>
            <w:r w:rsidRPr="00760261">
              <w:rPr>
                <w:i/>
                <w:snapToGrid/>
                <w:color w:val="3366FF"/>
                <w:sz w:val="24"/>
                <w:szCs w:val="24"/>
              </w:rPr>
              <w:t>_______________________________</w:t>
            </w:r>
          </w:p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i/>
                <w:snapToGrid/>
                <w:sz w:val="24"/>
                <w:szCs w:val="24"/>
                <w:shd w:val="clear" w:color="auto" w:fill="FFFF99"/>
                <w:vertAlign w:val="superscript"/>
              </w:rPr>
            </w:pPr>
            <w:r w:rsidRPr="00760261">
              <w:rPr>
                <w:i/>
                <w:snapToGrid/>
                <w:color w:val="3366FF"/>
                <w:sz w:val="24"/>
                <w:szCs w:val="24"/>
                <w:vertAlign w:val="superscript"/>
              </w:rPr>
              <w:t>(итоговая стоимость, рублей РФ, без НДС)</w:t>
            </w:r>
          </w:p>
        </w:tc>
      </w:tr>
      <w:tr w:rsidR="00760261" w:rsidRPr="00760261" w:rsidTr="000C2487">
        <w:trPr>
          <w:trHeight w:val="20"/>
        </w:trPr>
        <w:tc>
          <w:tcPr>
            <w:tcW w:w="5168" w:type="dxa"/>
            <w:vAlign w:val="center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60261">
              <w:rPr>
                <w:snapToGrid/>
                <w:sz w:val="24"/>
                <w:szCs w:val="24"/>
              </w:rPr>
              <w:t>кроме того</w:t>
            </w:r>
            <w:proofErr w:type="gramEnd"/>
            <w:r w:rsidRPr="00760261">
              <w:rPr>
                <w:snapToGrid/>
                <w:sz w:val="24"/>
                <w:szCs w:val="24"/>
              </w:rPr>
              <w:t xml:space="preserve"> НДС, руб.</w:t>
            </w:r>
          </w:p>
        </w:tc>
        <w:tc>
          <w:tcPr>
            <w:tcW w:w="4330" w:type="dxa"/>
            <w:shd w:val="clear" w:color="auto" w:fill="FFFFFF" w:themeFill="background1"/>
            <w:vAlign w:val="bottom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left="284" w:hanging="284"/>
              <w:jc w:val="center"/>
              <w:rPr>
                <w:snapToGrid/>
                <w:color w:val="3366FF"/>
                <w:sz w:val="24"/>
                <w:szCs w:val="24"/>
              </w:rPr>
            </w:pPr>
            <w:r w:rsidRPr="00760261">
              <w:rPr>
                <w:i/>
                <w:snapToGrid/>
                <w:color w:val="3366FF"/>
                <w:sz w:val="24"/>
                <w:szCs w:val="24"/>
              </w:rPr>
              <w:t>_______________________________</w:t>
            </w:r>
          </w:p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snapToGrid/>
                <w:sz w:val="24"/>
                <w:szCs w:val="24"/>
                <w:shd w:val="clear" w:color="auto" w:fill="FFFF99"/>
                <w:vertAlign w:val="superscript"/>
              </w:rPr>
            </w:pPr>
            <w:r w:rsidRPr="00760261">
              <w:rPr>
                <w:i/>
                <w:snapToGrid/>
                <w:color w:val="3366FF"/>
                <w:sz w:val="24"/>
                <w:szCs w:val="24"/>
                <w:vertAlign w:val="superscript"/>
              </w:rPr>
              <w:t>(НДС по итоговой стоимости, рублей)</w:t>
            </w:r>
          </w:p>
        </w:tc>
      </w:tr>
      <w:tr w:rsidR="00760261" w:rsidRPr="00760261" w:rsidTr="000C2487">
        <w:trPr>
          <w:trHeight w:val="20"/>
        </w:trPr>
        <w:tc>
          <w:tcPr>
            <w:tcW w:w="5168" w:type="dxa"/>
            <w:vAlign w:val="center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4" w:firstLine="0"/>
              <w:jc w:val="left"/>
              <w:rPr>
                <w:b/>
                <w:snapToGrid/>
                <w:sz w:val="24"/>
                <w:szCs w:val="24"/>
              </w:rPr>
            </w:pPr>
            <w:r w:rsidRPr="00760261">
              <w:rPr>
                <w:b/>
                <w:snapToGrid/>
                <w:sz w:val="24"/>
                <w:szCs w:val="24"/>
              </w:rPr>
              <w:t>итого с НДС, руб.</w:t>
            </w:r>
          </w:p>
        </w:tc>
        <w:tc>
          <w:tcPr>
            <w:tcW w:w="4330" w:type="dxa"/>
            <w:shd w:val="clear" w:color="auto" w:fill="FFFFFF" w:themeFill="background1"/>
            <w:vAlign w:val="bottom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left="284" w:hanging="284"/>
              <w:jc w:val="center"/>
              <w:rPr>
                <w:snapToGrid/>
                <w:color w:val="3366FF"/>
                <w:sz w:val="24"/>
                <w:szCs w:val="24"/>
              </w:rPr>
            </w:pPr>
            <w:r w:rsidRPr="00760261">
              <w:rPr>
                <w:i/>
                <w:snapToGrid/>
                <w:color w:val="3366FF"/>
                <w:sz w:val="24"/>
                <w:szCs w:val="24"/>
              </w:rPr>
              <w:t>_______________________________</w:t>
            </w:r>
          </w:p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jc w:val="center"/>
              <w:rPr>
                <w:snapToGrid/>
                <w:sz w:val="24"/>
                <w:szCs w:val="24"/>
                <w:shd w:val="clear" w:color="auto" w:fill="FFFF99"/>
                <w:vertAlign w:val="superscript"/>
              </w:rPr>
            </w:pPr>
            <w:r w:rsidRPr="00760261">
              <w:rPr>
                <w:i/>
                <w:snapToGrid/>
                <w:color w:val="3366FF"/>
                <w:sz w:val="24"/>
                <w:szCs w:val="24"/>
                <w:vertAlign w:val="superscript"/>
              </w:rPr>
              <w:t>(НДС по итоговой стоимости, рублей)</w:t>
            </w:r>
          </w:p>
        </w:tc>
      </w:tr>
    </w:tbl>
    <w:p w:rsidR="00760261" w:rsidRPr="00760261" w:rsidRDefault="00760261" w:rsidP="00760261">
      <w:pPr>
        <w:spacing w:before="120" w:line="240" w:lineRule="auto"/>
        <w:ind w:firstLine="709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 xml:space="preserve">Настоящая заявка на участие в закупке сопровождается </w:t>
      </w:r>
      <w:r w:rsidRPr="00760261">
        <w:rPr>
          <w:snapToGrid/>
          <w:color w:val="548DD4" w:themeColor="text2" w:themeTint="99"/>
          <w:sz w:val="24"/>
          <w:szCs w:val="24"/>
        </w:rPr>
        <w:t>[</w:t>
      </w:r>
      <w:r w:rsidRPr="00760261">
        <w:rPr>
          <w:i/>
          <w:snapToGrid/>
          <w:color w:val="548DD4" w:themeColor="text2" w:themeTint="99"/>
          <w:sz w:val="24"/>
          <w:szCs w:val="24"/>
        </w:rPr>
        <w:t>указывается количество</w:t>
      </w:r>
      <w:r w:rsidRPr="00760261">
        <w:rPr>
          <w:snapToGrid/>
          <w:color w:val="548DD4" w:themeColor="text2" w:themeTint="99"/>
          <w:sz w:val="24"/>
          <w:szCs w:val="24"/>
        </w:rPr>
        <w:t>]</w:t>
      </w:r>
      <w:r w:rsidRPr="00760261">
        <w:rPr>
          <w:snapToGrid/>
          <w:sz w:val="24"/>
          <w:szCs w:val="24"/>
        </w:rPr>
        <w:t xml:space="preserve"> альтернативными предложениями (опционами, предлагаемыми нами на ваш выбор) по отдельным техническим аспектам (элементам) заявки на участие, а также </w:t>
      </w:r>
      <w:r w:rsidRPr="00760261">
        <w:rPr>
          <w:snapToGrid/>
          <w:color w:val="548DD4" w:themeColor="text2" w:themeTint="99"/>
          <w:sz w:val="24"/>
          <w:szCs w:val="24"/>
        </w:rPr>
        <w:t>[</w:t>
      </w:r>
      <w:r w:rsidRPr="00760261">
        <w:rPr>
          <w:i/>
          <w:snapToGrid/>
          <w:color w:val="548DD4" w:themeColor="text2" w:themeTint="99"/>
          <w:sz w:val="24"/>
          <w:szCs w:val="24"/>
        </w:rPr>
        <w:t>указывается количество</w:t>
      </w:r>
      <w:r w:rsidRPr="00760261">
        <w:rPr>
          <w:snapToGrid/>
          <w:color w:val="548DD4" w:themeColor="text2" w:themeTint="99"/>
          <w:sz w:val="24"/>
          <w:szCs w:val="24"/>
        </w:rPr>
        <w:t>]</w:t>
      </w:r>
      <w:r w:rsidRPr="00760261">
        <w:rPr>
          <w:snapToGrid/>
          <w:sz w:val="24"/>
          <w:szCs w:val="24"/>
        </w:rPr>
        <w:t xml:space="preserve"> альтернативными предложениями по отдельным юридическим аспектам (элементам) на участие. При этом:</w:t>
      </w:r>
    </w:p>
    <w:p w:rsidR="00760261" w:rsidRPr="00760261" w:rsidRDefault="00760261" w:rsidP="0076026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line="240" w:lineRule="auto"/>
        <w:jc w:val="left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 xml:space="preserve">альтернативное предложение №1, суть которого изложена в пункте ___ на страницах __ на участие (увеличивает/уменьшает – </w:t>
      </w:r>
      <w:r w:rsidRPr="00760261">
        <w:rPr>
          <w:i/>
          <w:snapToGrid/>
          <w:color w:val="548DD4" w:themeColor="text2" w:themeTint="99"/>
          <w:sz w:val="24"/>
          <w:szCs w:val="24"/>
        </w:rPr>
        <w:t>нужное указать</w:t>
      </w:r>
      <w:r w:rsidRPr="00760261">
        <w:rPr>
          <w:snapToGrid/>
          <w:sz w:val="24"/>
          <w:szCs w:val="24"/>
        </w:rPr>
        <w:t xml:space="preserve">) итоговую цену по основному предложению на </w:t>
      </w:r>
      <w:r w:rsidRPr="00760261">
        <w:rPr>
          <w:snapToGrid/>
          <w:color w:val="548DD4" w:themeColor="text2" w:themeTint="99"/>
          <w:sz w:val="24"/>
          <w:szCs w:val="24"/>
        </w:rPr>
        <w:t>[</w:t>
      </w:r>
      <w:r w:rsidRPr="00760261">
        <w:rPr>
          <w:i/>
          <w:snapToGrid/>
          <w:color w:val="548DD4" w:themeColor="text2" w:themeTint="99"/>
          <w:sz w:val="24"/>
          <w:szCs w:val="24"/>
        </w:rPr>
        <w:t>указывается сумма цифрами и прописью</w:t>
      </w:r>
      <w:r w:rsidRPr="00760261">
        <w:rPr>
          <w:snapToGrid/>
          <w:color w:val="548DD4" w:themeColor="text2" w:themeTint="99"/>
          <w:sz w:val="24"/>
          <w:szCs w:val="24"/>
        </w:rPr>
        <w:t>]</w:t>
      </w:r>
      <w:r w:rsidRPr="00760261">
        <w:rPr>
          <w:snapToGrid/>
          <w:sz w:val="24"/>
          <w:szCs w:val="24"/>
        </w:rPr>
        <w:t xml:space="preserve"> рублей РФ;</w:t>
      </w:r>
    </w:p>
    <w:p w:rsidR="00760261" w:rsidRPr="00760261" w:rsidRDefault="00760261" w:rsidP="0076026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line="240" w:lineRule="auto"/>
        <w:jc w:val="left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 xml:space="preserve">альтернативное предложение №2, суть которого изложена в пункте ___ на </w:t>
      </w:r>
      <w:r w:rsidRPr="00760261">
        <w:rPr>
          <w:snapToGrid/>
          <w:sz w:val="24"/>
          <w:szCs w:val="24"/>
        </w:rPr>
        <w:lastRenderedPageBreak/>
        <w:t xml:space="preserve">страницах __ на участие (увеличивает/уменьшает – </w:t>
      </w:r>
      <w:r w:rsidRPr="00760261">
        <w:rPr>
          <w:i/>
          <w:snapToGrid/>
          <w:color w:val="548DD4" w:themeColor="text2" w:themeTint="99"/>
          <w:sz w:val="24"/>
          <w:szCs w:val="24"/>
        </w:rPr>
        <w:t>нужное указать</w:t>
      </w:r>
      <w:r w:rsidRPr="00760261">
        <w:rPr>
          <w:snapToGrid/>
          <w:sz w:val="24"/>
          <w:szCs w:val="24"/>
        </w:rPr>
        <w:t xml:space="preserve">) итоговую цену по основному предложению на </w:t>
      </w:r>
      <w:r w:rsidRPr="00760261">
        <w:rPr>
          <w:snapToGrid/>
          <w:color w:val="548DD4" w:themeColor="text2" w:themeTint="99"/>
          <w:sz w:val="24"/>
          <w:szCs w:val="24"/>
        </w:rPr>
        <w:t>[</w:t>
      </w:r>
      <w:r w:rsidRPr="00760261">
        <w:rPr>
          <w:i/>
          <w:snapToGrid/>
          <w:color w:val="548DD4" w:themeColor="text2" w:themeTint="99"/>
          <w:sz w:val="24"/>
          <w:szCs w:val="24"/>
        </w:rPr>
        <w:t>указывается сумма цифрами и прописью</w:t>
      </w:r>
      <w:r w:rsidRPr="00760261">
        <w:rPr>
          <w:snapToGrid/>
          <w:color w:val="548DD4" w:themeColor="text2" w:themeTint="99"/>
          <w:sz w:val="24"/>
          <w:szCs w:val="24"/>
        </w:rPr>
        <w:t>]</w:t>
      </w:r>
      <w:r w:rsidRPr="00760261">
        <w:rPr>
          <w:snapToGrid/>
          <w:sz w:val="24"/>
          <w:szCs w:val="24"/>
        </w:rPr>
        <w:t xml:space="preserve"> рублей РФ;</w:t>
      </w:r>
    </w:p>
    <w:p w:rsidR="00760261" w:rsidRPr="00760261" w:rsidRDefault="00760261" w:rsidP="0076026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line="240" w:lineRule="auto"/>
        <w:jc w:val="left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>… и т.д.»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before="240" w:line="240" w:lineRule="auto"/>
        <w:ind w:firstLine="709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>Настоящее предложение на участие дополняется следующими документами, включая неотъемлемые приложения:</w:t>
      </w:r>
    </w:p>
    <w:p w:rsidR="00760261" w:rsidRPr="00760261" w:rsidRDefault="00760261" w:rsidP="00760261">
      <w:pPr>
        <w:widowControl w:val="0"/>
        <w:numPr>
          <w:ilvl w:val="0"/>
          <w:numId w:val="35"/>
        </w:numPr>
        <w:tabs>
          <w:tab w:val="num" w:pos="1418"/>
        </w:tabs>
        <w:autoSpaceDE w:val="0"/>
        <w:autoSpaceDN w:val="0"/>
        <w:adjustRightInd w:val="0"/>
        <w:spacing w:line="240" w:lineRule="auto"/>
        <w:ind w:left="1418" w:hanging="709"/>
        <w:jc w:val="left"/>
        <w:rPr>
          <w:i/>
          <w:snapToGrid/>
          <w:sz w:val="24"/>
          <w:szCs w:val="24"/>
        </w:rPr>
      </w:pPr>
      <w:r w:rsidRPr="00760261">
        <w:rPr>
          <w:i/>
          <w:snapToGrid/>
          <w:sz w:val="24"/>
          <w:szCs w:val="24"/>
        </w:rPr>
        <w:t>Коммерческое предложение (форма 3) – на ___ л.;</w:t>
      </w:r>
    </w:p>
    <w:p w:rsidR="00760261" w:rsidRPr="00760261" w:rsidRDefault="00760261" w:rsidP="00760261">
      <w:pPr>
        <w:spacing w:line="240" w:lineRule="auto"/>
        <w:ind w:firstLine="0"/>
        <w:rPr>
          <w:i/>
          <w:snapToGrid/>
          <w:sz w:val="24"/>
          <w:szCs w:val="24"/>
        </w:rPr>
      </w:pPr>
    </w:p>
    <w:tbl>
      <w:tblPr>
        <w:tblStyle w:val="2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760261" w:rsidRPr="00760261" w:rsidTr="000C2487">
        <w:tc>
          <w:tcPr>
            <w:tcW w:w="4644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napToGrid/>
                <w:sz w:val="26"/>
                <w:szCs w:val="26"/>
              </w:rPr>
            </w:pPr>
            <w:r w:rsidRPr="00760261">
              <w:rPr>
                <w:snapToGrid/>
                <w:sz w:val="26"/>
                <w:szCs w:val="26"/>
              </w:rPr>
              <w:t>__________________________________</w:t>
            </w:r>
          </w:p>
          <w:p w:rsidR="00760261" w:rsidRPr="00760261" w:rsidRDefault="00760261" w:rsidP="000C248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vertAlign w:val="superscript"/>
              </w:rPr>
            </w:pPr>
            <w:r w:rsidRPr="00760261">
              <w:rPr>
                <w:snapToGrid/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760261" w:rsidRPr="00760261" w:rsidTr="000C2487">
        <w:tc>
          <w:tcPr>
            <w:tcW w:w="4644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napToGrid/>
                <w:sz w:val="26"/>
                <w:szCs w:val="26"/>
              </w:rPr>
            </w:pPr>
            <w:r w:rsidRPr="00760261">
              <w:rPr>
                <w:snapToGrid/>
                <w:sz w:val="26"/>
                <w:szCs w:val="26"/>
              </w:rPr>
              <w:t>__________________________________</w:t>
            </w:r>
          </w:p>
          <w:p w:rsidR="00760261" w:rsidRPr="00760261" w:rsidRDefault="00760261" w:rsidP="000C2487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vertAlign w:val="superscript"/>
              </w:rPr>
            </w:pPr>
            <w:r w:rsidRPr="00760261">
              <w:rPr>
                <w:snapToGrid/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760261" w:rsidRPr="00760261" w:rsidRDefault="00760261" w:rsidP="00760261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napToGrid/>
          <w:sz w:val="26"/>
          <w:szCs w:val="26"/>
        </w:rPr>
      </w:pP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napToGrid/>
          <w:sz w:val="26"/>
          <w:szCs w:val="26"/>
        </w:rPr>
      </w:pPr>
    </w:p>
    <w:p w:rsidR="00760261" w:rsidRPr="00760261" w:rsidRDefault="00760261" w:rsidP="00760261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60" w:line="240" w:lineRule="auto"/>
        <w:jc w:val="left"/>
        <w:outlineLvl w:val="0"/>
        <w:rPr>
          <w:b/>
          <w:snapToGrid/>
          <w:sz w:val="26"/>
          <w:szCs w:val="26"/>
        </w:rPr>
        <w:sectPr w:rsidR="00760261" w:rsidRPr="00760261" w:rsidSect="00803D83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i/>
          <w:snapToGrid/>
          <w:color w:val="548DD4" w:themeColor="text2" w:themeTint="99"/>
          <w:sz w:val="24"/>
          <w:szCs w:val="24"/>
          <w:shd w:val="clear" w:color="auto" w:fill="FFFF99"/>
        </w:rPr>
      </w:pPr>
      <w:r w:rsidRPr="00760261">
        <w:rPr>
          <w:b/>
          <w:snapToGrid/>
          <w:sz w:val="24"/>
          <w:szCs w:val="24"/>
        </w:rPr>
        <w:lastRenderedPageBreak/>
        <w:t xml:space="preserve">Коммерческое предложение (форма </w:t>
      </w:r>
      <w:r>
        <w:rPr>
          <w:b/>
          <w:snapToGrid/>
          <w:sz w:val="24"/>
          <w:szCs w:val="24"/>
        </w:rPr>
        <w:t>2</w:t>
      </w:r>
      <w:r w:rsidRPr="00760261">
        <w:rPr>
          <w:b/>
          <w:snapToGrid/>
          <w:sz w:val="24"/>
          <w:szCs w:val="24"/>
        </w:rPr>
        <w:t>)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before="60" w:after="60" w:line="240" w:lineRule="auto"/>
        <w:ind w:firstLine="0"/>
        <w:outlineLvl w:val="1"/>
        <w:rPr>
          <w:snapToGrid/>
          <w:sz w:val="24"/>
          <w:szCs w:val="24"/>
        </w:rPr>
      </w:pPr>
      <w:bookmarkStart w:id="8" w:name="_Toc422244229"/>
      <w:r w:rsidRPr="00760261">
        <w:rPr>
          <w:snapToGrid/>
          <w:sz w:val="24"/>
          <w:szCs w:val="24"/>
        </w:rPr>
        <w:t xml:space="preserve">Форма коммерческого предложения </w:t>
      </w:r>
      <w:bookmarkEnd w:id="8"/>
    </w:p>
    <w:p w:rsidR="00760261" w:rsidRPr="00760261" w:rsidRDefault="00760261" w:rsidP="00760261">
      <w:pPr>
        <w:widowControl w:val="0"/>
        <w:pBdr>
          <w:top w:val="single" w:sz="4" w:space="1" w:color="auto"/>
        </w:pBdr>
        <w:shd w:val="clear" w:color="auto" w:fill="E0E0E0"/>
        <w:autoSpaceDE w:val="0"/>
        <w:autoSpaceDN w:val="0"/>
        <w:adjustRightInd w:val="0"/>
        <w:spacing w:line="240" w:lineRule="auto"/>
        <w:ind w:right="21" w:firstLine="0"/>
        <w:jc w:val="center"/>
        <w:rPr>
          <w:b/>
          <w:snapToGrid/>
          <w:color w:val="000000"/>
          <w:spacing w:val="36"/>
          <w:sz w:val="24"/>
          <w:szCs w:val="24"/>
        </w:rPr>
      </w:pPr>
      <w:r w:rsidRPr="00760261">
        <w:rPr>
          <w:b/>
          <w:snapToGrid/>
          <w:color w:val="000000"/>
          <w:spacing w:val="36"/>
          <w:sz w:val="24"/>
          <w:szCs w:val="24"/>
        </w:rPr>
        <w:t>начало формы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napToGrid/>
          <w:sz w:val="24"/>
          <w:szCs w:val="24"/>
        </w:rPr>
      </w:pP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>Наименование Потенциального участника: ___________________________</w:t>
      </w:r>
    </w:p>
    <w:p w:rsidR="00760261" w:rsidRPr="00760261" w:rsidRDefault="00760261" w:rsidP="00760261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snapToGrid/>
          <w:sz w:val="24"/>
          <w:szCs w:val="24"/>
        </w:rPr>
      </w:pPr>
      <w:r w:rsidRPr="00760261">
        <w:rPr>
          <w:snapToGrid/>
          <w:sz w:val="24"/>
          <w:szCs w:val="24"/>
        </w:rPr>
        <w:t>В ценах на момент подачи заявки на участие: «_</w:t>
      </w:r>
      <w:proofErr w:type="gramStart"/>
      <w:r w:rsidRPr="00760261">
        <w:rPr>
          <w:snapToGrid/>
          <w:sz w:val="24"/>
          <w:szCs w:val="24"/>
        </w:rPr>
        <w:t>_»_</w:t>
      </w:r>
      <w:proofErr w:type="gramEnd"/>
      <w:r w:rsidRPr="00760261">
        <w:rPr>
          <w:snapToGrid/>
          <w:sz w:val="24"/>
          <w:szCs w:val="24"/>
        </w:rPr>
        <w:t>__________ 201__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186"/>
        <w:gridCol w:w="946"/>
        <w:gridCol w:w="968"/>
        <w:gridCol w:w="1544"/>
        <w:gridCol w:w="1536"/>
        <w:gridCol w:w="1711"/>
      </w:tblGrid>
      <w:tr w:rsidR="00760261" w:rsidRPr="00760261" w:rsidTr="000C2487">
        <w:tc>
          <w:tcPr>
            <w:tcW w:w="681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snapToGrid/>
                <w:sz w:val="24"/>
                <w:szCs w:val="24"/>
              </w:rPr>
            </w:pPr>
            <w:r w:rsidRPr="00760261">
              <w:rPr>
                <w:snapToGrid/>
                <w:sz w:val="22"/>
                <w:szCs w:val="22"/>
              </w:rPr>
              <w:t>№ п/п</w:t>
            </w:r>
          </w:p>
        </w:tc>
        <w:tc>
          <w:tcPr>
            <w:tcW w:w="2186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snapToGrid/>
                <w:sz w:val="24"/>
                <w:szCs w:val="24"/>
              </w:rPr>
            </w:pPr>
            <w:r w:rsidRPr="00760261">
              <w:rPr>
                <w:snapToGrid/>
                <w:sz w:val="22"/>
                <w:szCs w:val="22"/>
              </w:rPr>
              <w:t>Вид услуг</w:t>
            </w:r>
          </w:p>
        </w:tc>
        <w:tc>
          <w:tcPr>
            <w:tcW w:w="946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snapToGrid/>
                <w:sz w:val="24"/>
                <w:szCs w:val="24"/>
              </w:rPr>
            </w:pPr>
            <w:r w:rsidRPr="00760261">
              <w:rPr>
                <w:snapToGrid/>
                <w:sz w:val="22"/>
                <w:szCs w:val="22"/>
              </w:rPr>
              <w:t>Ед. изм.</w:t>
            </w:r>
          </w:p>
        </w:tc>
        <w:tc>
          <w:tcPr>
            <w:tcW w:w="968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snapToGrid/>
                <w:sz w:val="24"/>
                <w:szCs w:val="24"/>
              </w:rPr>
            </w:pPr>
            <w:r w:rsidRPr="00760261">
              <w:rPr>
                <w:snapToGrid/>
                <w:sz w:val="22"/>
                <w:szCs w:val="22"/>
              </w:rPr>
              <w:t>Кол-во</w:t>
            </w:r>
          </w:p>
        </w:tc>
        <w:tc>
          <w:tcPr>
            <w:tcW w:w="1544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snapToGrid/>
                <w:sz w:val="24"/>
                <w:szCs w:val="24"/>
              </w:rPr>
            </w:pPr>
            <w:r w:rsidRPr="00760261">
              <w:rPr>
                <w:snapToGrid/>
                <w:sz w:val="22"/>
                <w:szCs w:val="22"/>
              </w:rPr>
              <w:t>Единичная расценка, руб. (без НДС)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snapToGrid/>
                <w:sz w:val="24"/>
                <w:szCs w:val="24"/>
              </w:rPr>
            </w:pPr>
            <w:r w:rsidRPr="00760261">
              <w:rPr>
                <w:snapToGrid/>
                <w:sz w:val="22"/>
                <w:szCs w:val="22"/>
              </w:rPr>
              <w:t>Общая стоимость, руб. (без НДС)</w:t>
            </w:r>
          </w:p>
        </w:tc>
        <w:tc>
          <w:tcPr>
            <w:tcW w:w="1711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snapToGrid/>
                <w:sz w:val="24"/>
                <w:szCs w:val="24"/>
              </w:rPr>
            </w:pPr>
            <w:r w:rsidRPr="00760261">
              <w:rPr>
                <w:snapToGrid/>
                <w:sz w:val="22"/>
                <w:szCs w:val="22"/>
              </w:rPr>
              <w:t>Примечания</w:t>
            </w:r>
          </w:p>
        </w:tc>
      </w:tr>
      <w:tr w:rsidR="00760261" w:rsidRPr="00760261" w:rsidTr="000C2487">
        <w:tc>
          <w:tcPr>
            <w:tcW w:w="681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i/>
                <w:snapToGrid/>
                <w:sz w:val="18"/>
                <w:szCs w:val="18"/>
              </w:rPr>
            </w:pPr>
            <w:r w:rsidRPr="00760261">
              <w:rPr>
                <w:i/>
                <w:snapToGrid/>
                <w:sz w:val="18"/>
                <w:szCs w:val="18"/>
              </w:rPr>
              <w:t>1</w:t>
            </w:r>
          </w:p>
        </w:tc>
        <w:tc>
          <w:tcPr>
            <w:tcW w:w="2186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i/>
                <w:snapToGrid/>
                <w:sz w:val="18"/>
                <w:szCs w:val="18"/>
              </w:rPr>
            </w:pPr>
            <w:r w:rsidRPr="00760261">
              <w:rPr>
                <w:i/>
                <w:snapToGrid/>
                <w:sz w:val="18"/>
                <w:szCs w:val="18"/>
              </w:rPr>
              <w:t>2</w:t>
            </w:r>
          </w:p>
        </w:tc>
        <w:tc>
          <w:tcPr>
            <w:tcW w:w="946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i/>
                <w:snapToGrid/>
                <w:sz w:val="18"/>
                <w:szCs w:val="18"/>
              </w:rPr>
            </w:pPr>
            <w:r w:rsidRPr="00760261">
              <w:rPr>
                <w:i/>
                <w:snapToGrid/>
                <w:sz w:val="18"/>
                <w:szCs w:val="18"/>
              </w:rPr>
              <w:t>3</w:t>
            </w:r>
          </w:p>
        </w:tc>
        <w:tc>
          <w:tcPr>
            <w:tcW w:w="968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i/>
                <w:snapToGrid/>
                <w:sz w:val="18"/>
                <w:szCs w:val="18"/>
              </w:rPr>
            </w:pPr>
            <w:r w:rsidRPr="00760261">
              <w:rPr>
                <w:i/>
                <w:snapToGrid/>
                <w:sz w:val="18"/>
                <w:szCs w:val="18"/>
              </w:rPr>
              <w:t>4</w:t>
            </w:r>
          </w:p>
        </w:tc>
        <w:tc>
          <w:tcPr>
            <w:tcW w:w="1544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i/>
                <w:snapToGrid/>
                <w:sz w:val="18"/>
                <w:szCs w:val="18"/>
              </w:rPr>
            </w:pPr>
            <w:r w:rsidRPr="00760261">
              <w:rPr>
                <w:i/>
                <w:snapToGrid/>
                <w:sz w:val="18"/>
                <w:szCs w:val="18"/>
              </w:rPr>
              <w:t>5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i/>
                <w:snapToGrid/>
                <w:sz w:val="18"/>
                <w:szCs w:val="18"/>
              </w:rPr>
            </w:pPr>
            <w:r w:rsidRPr="00760261">
              <w:rPr>
                <w:i/>
                <w:snapToGrid/>
                <w:sz w:val="18"/>
                <w:szCs w:val="18"/>
              </w:rPr>
              <w:t>6</w:t>
            </w:r>
          </w:p>
        </w:tc>
        <w:tc>
          <w:tcPr>
            <w:tcW w:w="1711" w:type="dxa"/>
            <w:shd w:val="clear" w:color="auto" w:fill="A6A6A6" w:themeFill="background1" w:themeFillShade="A6"/>
            <w:vAlign w:val="center"/>
          </w:tcPr>
          <w:p w:rsidR="00760261" w:rsidRPr="00760261" w:rsidRDefault="00760261" w:rsidP="000C248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i/>
                <w:snapToGrid/>
                <w:sz w:val="18"/>
                <w:szCs w:val="18"/>
              </w:rPr>
            </w:pPr>
            <w:r w:rsidRPr="00760261">
              <w:rPr>
                <w:i/>
                <w:snapToGrid/>
                <w:sz w:val="18"/>
                <w:szCs w:val="18"/>
              </w:rPr>
              <w:t>7</w:t>
            </w:r>
          </w:p>
        </w:tc>
      </w:tr>
      <w:tr w:rsidR="00760261" w:rsidRPr="00760261" w:rsidTr="000C2487">
        <w:tc>
          <w:tcPr>
            <w:tcW w:w="681" w:type="dxa"/>
          </w:tcPr>
          <w:p w:rsidR="00760261" w:rsidRPr="00760261" w:rsidRDefault="00760261" w:rsidP="000C248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right="57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218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1544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righ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1711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</w:tr>
      <w:tr w:rsidR="00760261" w:rsidRPr="00760261" w:rsidTr="000C2487">
        <w:tc>
          <w:tcPr>
            <w:tcW w:w="681" w:type="dxa"/>
          </w:tcPr>
          <w:p w:rsidR="00760261" w:rsidRPr="00760261" w:rsidRDefault="00760261" w:rsidP="000C248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right="57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218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1544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righ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1711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</w:tr>
      <w:tr w:rsidR="00760261" w:rsidRPr="00760261" w:rsidTr="000C2487">
        <w:tc>
          <w:tcPr>
            <w:tcW w:w="681" w:type="dxa"/>
          </w:tcPr>
          <w:p w:rsidR="00760261" w:rsidRPr="00760261" w:rsidRDefault="00760261" w:rsidP="000C248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right="57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218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1544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righ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1711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</w:tr>
      <w:tr w:rsidR="00760261" w:rsidRPr="00760261" w:rsidTr="000C2487">
        <w:tc>
          <w:tcPr>
            <w:tcW w:w="681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  <w:r w:rsidRPr="00760261">
              <w:rPr>
                <w:snapToGrid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18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1544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right"/>
              <w:rPr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1711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left"/>
              <w:rPr>
                <w:snapToGrid/>
                <w:color w:val="000000"/>
                <w:sz w:val="26"/>
                <w:szCs w:val="26"/>
              </w:rPr>
            </w:pPr>
          </w:p>
        </w:tc>
      </w:tr>
      <w:tr w:rsidR="00760261" w:rsidRPr="00760261" w:rsidTr="000C2487">
        <w:tc>
          <w:tcPr>
            <w:tcW w:w="4781" w:type="dxa"/>
            <w:gridSpan w:val="4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60261">
              <w:rPr>
                <w:b/>
                <w:bCs/>
                <w:snapToGrid/>
                <w:color w:val="000000"/>
                <w:sz w:val="24"/>
                <w:szCs w:val="24"/>
              </w:rPr>
              <w:t>ИТОГО без НДС, руб.</w:t>
            </w:r>
          </w:p>
        </w:tc>
        <w:tc>
          <w:tcPr>
            <w:tcW w:w="1544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760261">
              <w:rPr>
                <w:b/>
                <w:snapToGrid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right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</w:tr>
      <w:tr w:rsidR="00760261" w:rsidRPr="00760261" w:rsidTr="000C2487">
        <w:tc>
          <w:tcPr>
            <w:tcW w:w="4781" w:type="dxa"/>
            <w:gridSpan w:val="4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60261">
              <w:rPr>
                <w:b/>
                <w:bCs/>
                <w:snapToGrid/>
                <w:color w:val="000000"/>
                <w:sz w:val="24"/>
                <w:szCs w:val="24"/>
              </w:rPr>
              <w:t>НДС, руб.</w:t>
            </w:r>
          </w:p>
        </w:tc>
        <w:tc>
          <w:tcPr>
            <w:tcW w:w="1544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760261">
              <w:rPr>
                <w:b/>
                <w:snapToGrid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right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</w:tr>
      <w:tr w:rsidR="00760261" w:rsidRPr="00760261" w:rsidTr="000C2487">
        <w:tc>
          <w:tcPr>
            <w:tcW w:w="4781" w:type="dxa"/>
            <w:gridSpan w:val="4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760261">
              <w:rPr>
                <w:b/>
                <w:bCs/>
                <w:snapToGrid/>
                <w:color w:val="000000"/>
                <w:sz w:val="24"/>
                <w:szCs w:val="24"/>
              </w:rPr>
              <w:t>ИТОГО с НДС, руб.</w:t>
            </w:r>
          </w:p>
        </w:tc>
        <w:tc>
          <w:tcPr>
            <w:tcW w:w="1544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760261">
              <w:rPr>
                <w:b/>
                <w:snapToGrid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right"/>
              <w:rPr>
                <w:b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57" w:firstLine="0"/>
              <w:contextualSpacing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</w:p>
        </w:tc>
      </w:tr>
    </w:tbl>
    <w:tbl>
      <w:tblPr>
        <w:tblStyle w:val="21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760261" w:rsidRPr="00760261" w:rsidTr="000C2487">
        <w:tc>
          <w:tcPr>
            <w:tcW w:w="4820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napToGrid/>
                <w:sz w:val="26"/>
                <w:szCs w:val="26"/>
              </w:rPr>
            </w:pPr>
          </w:p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napToGrid/>
                <w:sz w:val="26"/>
                <w:szCs w:val="26"/>
              </w:rPr>
            </w:pPr>
            <w:r w:rsidRPr="00760261">
              <w:rPr>
                <w:snapToGrid/>
                <w:sz w:val="26"/>
                <w:szCs w:val="26"/>
              </w:rPr>
              <w:t>__________________________________</w:t>
            </w:r>
          </w:p>
          <w:p w:rsidR="00760261" w:rsidRPr="00760261" w:rsidRDefault="00760261" w:rsidP="000C248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vertAlign w:val="superscript"/>
              </w:rPr>
            </w:pPr>
            <w:r w:rsidRPr="00760261">
              <w:rPr>
                <w:snapToGrid/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760261" w:rsidRPr="00760261" w:rsidTr="000C2487">
        <w:tc>
          <w:tcPr>
            <w:tcW w:w="4820" w:type="dxa"/>
          </w:tcPr>
          <w:p w:rsidR="00760261" w:rsidRPr="00760261" w:rsidRDefault="00760261" w:rsidP="000C24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napToGrid/>
                <w:sz w:val="26"/>
                <w:szCs w:val="26"/>
              </w:rPr>
            </w:pPr>
            <w:r w:rsidRPr="00760261">
              <w:rPr>
                <w:snapToGrid/>
                <w:sz w:val="26"/>
                <w:szCs w:val="26"/>
              </w:rPr>
              <w:t>__________________________________</w:t>
            </w:r>
          </w:p>
          <w:p w:rsidR="00760261" w:rsidRPr="00760261" w:rsidRDefault="00760261" w:rsidP="000C2487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vertAlign w:val="superscript"/>
              </w:rPr>
            </w:pPr>
            <w:r w:rsidRPr="00760261">
              <w:rPr>
                <w:snapToGrid/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  <w:p w:rsidR="00760261" w:rsidRPr="00760261" w:rsidRDefault="00760261" w:rsidP="000C2487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  <w:vertAlign w:val="superscript"/>
              </w:rPr>
            </w:pPr>
          </w:p>
        </w:tc>
      </w:tr>
    </w:tbl>
    <w:p w:rsidR="00760261" w:rsidRDefault="00760261" w:rsidP="00760261">
      <w:pPr>
        <w:rPr>
          <w:sz w:val="24"/>
          <w:szCs w:val="24"/>
        </w:rPr>
      </w:pPr>
    </w:p>
    <w:p w:rsidR="00760261" w:rsidRPr="00830285" w:rsidRDefault="00760261" w:rsidP="00760261">
      <w:pPr>
        <w:spacing w:before="60" w:after="60"/>
        <w:ind w:firstLine="0"/>
        <w:outlineLvl w:val="0"/>
      </w:pPr>
    </w:p>
    <w:sectPr w:rsidR="00760261" w:rsidRPr="00830285" w:rsidSect="001C12BF">
      <w:footerReference w:type="default" r:id="rId18"/>
      <w:pgSz w:w="11906" w:h="16838" w:code="9"/>
      <w:pgMar w:top="284" w:right="707" w:bottom="426" w:left="1134" w:header="680" w:footer="680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4F" w:rsidRDefault="004B684F">
      <w:r>
        <w:separator/>
      </w:r>
    </w:p>
  </w:endnote>
  <w:endnote w:type="continuationSeparator" w:id="0">
    <w:p w:rsidR="004B684F" w:rsidRDefault="004B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61" w:rsidRDefault="00760261">
    <w:pPr>
      <w:pStyle w:val="a7"/>
    </w:pPr>
  </w:p>
  <w:p w:rsidR="00760261" w:rsidRDefault="007602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61" w:rsidRDefault="00760261">
    <w:pPr>
      <w:pStyle w:val="a7"/>
    </w:pPr>
  </w:p>
  <w:p w:rsidR="00760261" w:rsidRDefault="007602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662756"/>
      <w:docPartObj>
        <w:docPartGallery w:val="Page Numbers (Bottom of Page)"/>
        <w:docPartUnique/>
      </w:docPartObj>
    </w:sdtPr>
    <w:sdtEndPr/>
    <w:sdtContent>
      <w:p w:rsidR="00760261" w:rsidRDefault="007602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AAB">
          <w:rPr>
            <w:noProof/>
          </w:rPr>
          <w:t>3</w:t>
        </w:r>
        <w:r>
          <w:fldChar w:fldCharType="end"/>
        </w:r>
      </w:p>
    </w:sdtContent>
  </w:sdt>
  <w:p w:rsidR="00760261" w:rsidRDefault="0076026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861520"/>
      <w:docPartObj>
        <w:docPartGallery w:val="Page Numbers (Bottom of Page)"/>
        <w:docPartUnique/>
      </w:docPartObj>
    </w:sdtPr>
    <w:sdtEndPr/>
    <w:sdtContent>
      <w:p w:rsidR="00CE3EB5" w:rsidRDefault="00CE3E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AAB">
          <w:rPr>
            <w:noProof/>
          </w:rPr>
          <w:t>8</w:t>
        </w:r>
        <w:r>
          <w:fldChar w:fldCharType="end"/>
        </w:r>
      </w:p>
    </w:sdtContent>
  </w:sdt>
  <w:p w:rsidR="00CE3EB5" w:rsidRDefault="00CE3E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4F" w:rsidRDefault="004B684F">
      <w:r>
        <w:separator/>
      </w:r>
    </w:p>
  </w:footnote>
  <w:footnote w:type="continuationSeparator" w:id="0">
    <w:p w:rsidR="004B684F" w:rsidRDefault="004B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CE3EB5" w:rsidTr="00CE3EB5">
      <w:trPr>
        <w:trHeight w:val="991"/>
      </w:trPr>
      <w:tc>
        <w:tcPr>
          <w:tcW w:w="11907" w:type="dxa"/>
          <w:vAlign w:val="center"/>
          <w:hideMark/>
        </w:tcPr>
        <w:p w:rsidR="00CE3EB5" w:rsidRDefault="00CE3EB5" w:rsidP="00CE3EB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  <w:snapToGrid/>
            </w:rPr>
            <w:drawing>
              <wp:inline distT="0" distB="0" distL="0" distR="0" wp14:anchorId="7FE0FB42" wp14:editId="75141BCB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3EB5" w:rsidTr="00CE3EB5">
      <w:trPr>
        <w:trHeight w:val="707"/>
      </w:trPr>
      <w:tc>
        <w:tcPr>
          <w:tcW w:w="11907" w:type="dxa"/>
          <w:vAlign w:val="center"/>
          <w:hideMark/>
        </w:tcPr>
        <w:p w:rsidR="00CE3EB5" w:rsidRDefault="00CE3EB5" w:rsidP="00CE3EB5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CE3EB5" w:rsidRDefault="00CE3EB5" w:rsidP="00CE3EB5">
          <w:pPr>
            <w:tabs>
              <w:tab w:val="left" w:pos="8931"/>
            </w:tabs>
            <w:spacing w:line="240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CE3EB5" w:rsidRDefault="00CE3EB5" w:rsidP="00CE3EB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spacing w:line="240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CE3EB5" w:rsidRPr="00A84D1F" w:rsidRDefault="00CE3EB5" w:rsidP="00CE3E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61" w:rsidRDefault="00760261">
    <w:pPr>
      <w:pStyle w:val="a5"/>
    </w:pPr>
  </w:p>
  <w:p w:rsidR="00760261" w:rsidRDefault="007602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61" w:rsidRPr="002E1ABA" w:rsidRDefault="00760261" w:rsidP="005102E2">
    <w:pPr>
      <w:ind w:right="-283"/>
      <w:rPr>
        <w:color w:val="44546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607"/>
    <w:multiLevelType w:val="hybridMultilevel"/>
    <w:tmpl w:val="5E3C7CD0"/>
    <w:lvl w:ilvl="0" w:tplc="0B7269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8865D5"/>
    <w:multiLevelType w:val="multilevel"/>
    <w:tmpl w:val="4EE63BA2"/>
    <w:lvl w:ilvl="0">
      <w:start w:val="1"/>
      <w:numFmt w:val="decimal"/>
      <w:lvlText w:val="Этап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643F89"/>
    <w:multiLevelType w:val="hybridMultilevel"/>
    <w:tmpl w:val="749C28DC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603B"/>
    <w:multiLevelType w:val="hybridMultilevel"/>
    <w:tmpl w:val="67C0A5F6"/>
    <w:lvl w:ilvl="0" w:tplc="77E29324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6D177F5"/>
    <w:multiLevelType w:val="hybridMultilevel"/>
    <w:tmpl w:val="9590400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FB80421"/>
    <w:multiLevelType w:val="hybridMultilevel"/>
    <w:tmpl w:val="275E88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DB95E68"/>
    <w:multiLevelType w:val="multilevel"/>
    <w:tmpl w:val="DE8AD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0F71F18"/>
    <w:multiLevelType w:val="hybridMultilevel"/>
    <w:tmpl w:val="48124F88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2727367"/>
    <w:multiLevelType w:val="multilevel"/>
    <w:tmpl w:val="0B32BB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3" w15:restartNumberingAfterBreak="0">
    <w:nsid w:val="34694B0F"/>
    <w:multiLevelType w:val="hybridMultilevel"/>
    <w:tmpl w:val="C20E2412"/>
    <w:lvl w:ilvl="0" w:tplc="DC60CFBA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8D87EE3"/>
    <w:multiLevelType w:val="multilevel"/>
    <w:tmpl w:val="A9FCD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010996"/>
    <w:multiLevelType w:val="hybridMultilevel"/>
    <w:tmpl w:val="C140561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7D406E"/>
    <w:multiLevelType w:val="multilevel"/>
    <w:tmpl w:val="1290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8" w15:restartNumberingAfterBreak="0">
    <w:nsid w:val="3C066092"/>
    <w:multiLevelType w:val="multilevel"/>
    <w:tmpl w:val="F3C6B8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40B6DE2"/>
    <w:multiLevelType w:val="hybridMultilevel"/>
    <w:tmpl w:val="33269F28"/>
    <w:lvl w:ilvl="0" w:tplc="6006565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3" w15:restartNumberingAfterBreak="0">
    <w:nsid w:val="55AF581A"/>
    <w:multiLevelType w:val="hybridMultilevel"/>
    <w:tmpl w:val="5EC8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5E9F"/>
    <w:multiLevelType w:val="hybridMultilevel"/>
    <w:tmpl w:val="8F52AE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C0A25A4"/>
    <w:multiLevelType w:val="hybridMultilevel"/>
    <w:tmpl w:val="6686B61C"/>
    <w:lvl w:ilvl="0" w:tplc="77E2932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96B7DF9"/>
    <w:multiLevelType w:val="multilevel"/>
    <w:tmpl w:val="E7FAE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8C7859"/>
    <w:multiLevelType w:val="multilevel"/>
    <w:tmpl w:val="19809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6EAD317C"/>
    <w:multiLevelType w:val="hybridMultilevel"/>
    <w:tmpl w:val="40A6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" w15:restartNumberingAfterBreak="0">
    <w:nsid w:val="72877274"/>
    <w:multiLevelType w:val="hybridMultilevel"/>
    <w:tmpl w:val="40149D8E"/>
    <w:lvl w:ilvl="0" w:tplc="FFFFFFFF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09"/>
        </w:tabs>
        <w:ind w:left="2509" w:hanging="709"/>
      </w:pPr>
      <w:rPr>
        <w:rFonts w:ascii="Symbol" w:hAnsi="Symbol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87351"/>
    <w:multiLevelType w:val="hybridMultilevel"/>
    <w:tmpl w:val="43B2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50BA3"/>
    <w:multiLevelType w:val="multilevel"/>
    <w:tmpl w:val="A8D235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3E7309"/>
    <w:multiLevelType w:val="hybridMultilevel"/>
    <w:tmpl w:val="C2E8E08E"/>
    <w:lvl w:ilvl="0" w:tplc="77E29324">
      <w:start w:val="1"/>
      <w:numFmt w:val="bullet"/>
      <w:lvlText w:val="–"/>
      <w:lvlJc w:val="left"/>
      <w:pPr>
        <w:ind w:left="28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20"/>
  </w:num>
  <w:num w:numId="5">
    <w:abstractNumId w:val="28"/>
  </w:num>
  <w:num w:numId="6">
    <w:abstractNumId w:val="32"/>
  </w:num>
  <w:num w:numId="7">
    <w:abstractNumId w:val="7"/>
  </w:num>
  <w:num w:numId="8">
    <w:abstractNumId w:val="11"/>
  </w:num>
  <w:num w:numId="9">
    <w:abstractNumId w:val="27"/>
  </w:num>
  <w:num w:numId="10">
    <w:abstractNumId w:val="21"/>
  </w:num>
  <w:num w:numId="11">
    <w:abstractNumId w:val="12"/>
  </w:num>
  <w:num w:numId="12">
    <w:abstractNumId w:val="4"/>
  </w:num>
  <w:num w:numId="13">
    <w:abstractNumId w:val="6"/>
  </w:num>
  <w:num w:numId="14">
    <w:abstractNumId w:val="8"/>
  </w:num>
  <w:num w:numId="15">
    <w:abstractNumId w:val="36"/>
  </w:num>
  <w:num w:numId="16">
    <w:abstractNumId w:val="18"/>
  </w:num>
  <w:num w:numId="17">
    <w:abstractNumId w:val="22"/>
  </w:num>
  <w:num w:numId="18">
    <w:abstractNumId w:val="29"/>
  </w:num>
  <w:num w:numId="19">
    <w:abstractNumId w:val="15"/>
  </w:num>
  <w:num w:numId="20">
    <w:abstractNumId w:val="1"/>
  </w:num>
  <w:num w:numId="21">
    <w:abstractNumId w:val="34"/>
  </w:num>
  <w:num w:numId="22">
    <w:abstractNumId w:val="3"/>
  </w:num>
  <w:num w:numId="23">
    <w:abstractNumId w:val="25"/>
  </w:num>
  <w:num w:numId="24">
    <w:abstractNumId w:val="5"/>
  </w:num>
  <w:num w:numId="25">
    <w:abstractNumId w:val="30"/>
  </w:num>
  <w:num w:numId="26">
    <w:abstractNumId w:val="0"/>
  </w:num>
  <w:num w:numId="27">
    <w:abstractNumId w:val="13"/>
  </w:num>
  <w:num w:numId="28">
    <w:abstractNumId w:val="2"/>
  </w:num>
  <w:num w:numId="29">
    <w:abstractNumId w:val="9"/>
  </w:num>
  <w:num w:numId="30">
    <w:abstractNumId w:val="24"/>
  </w:num>
  <w:num w:numId="31">
    <w:abstractNumId w:val="16"/>
  </w:num>
  <w:num w:numId="32">
    <w:abstractNumId w:val="17"/>
  </w:num>
  <w:num w:numId="33">
    <w:abstractNumId w:val="23"/>
  </w:num>
  <w:num w:numId="34">
    <w:abstractNumId w:val="31"/>
  </w:num>
  <w:num w:numId="35">
    <w:abstractNumId w:val="10"/>
  </w:num>
  <w:num w:numId="36">
    <w:abstractNumId w:val="33"/>
  </w:num>
  <w:num w:numId="37">
    <w:abstractNumId w:val="37"/>
  </w:num>
  <w:num w:numId="3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4190C"/>
    <w:rsid w:val="0004491B"/>
    <w:rsid w:val="000623E3"/>
    <w:rsid w:val="0006755F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106E7B"/>
    <w:rsid w:val="00130BA3"/>
    <w:rsid w:val="00131000"/>
    <w:rsid w:val="00144F7C"/>
    <w:rsid w:val="00161CC4"/>
    <w:rsid w:val="00164FA3"/>
    <w:rsid w:val="00167138"/>
    <w:rsid w:val="0018353C"/>
    <w:rsid w:val="001A0AD8"/>
    <w:rsid w:val="001C12BF"/>
    <w:rsid w:val="002311AD"/>
    <w:rsid w:val="00245638"/>
    <w:rsid w:val="00263C7B"/>
    <w:rsid w:val="0027502F"/>
    <w:rsid w:val="00282789"/>
    <w:rsid w:val="00287C63"/>
    <w:rsid w:val="002A2C1E"/>
    <w:rsid w:val="002D5DC3"/>
    <w:rsid w:val="002D703A"/>
    <w:rsid w:val="00334C51"/>
    <w:rsid w:val="00342E59"/>
    <w:rsid w:val="00346979"/>
    <w:rsid w:val="00367E82"/>
    <w:rsid w:val="003842A8"/>
    <w:rsid w:val="0039554E"/>
    <w:rsid w:val="0039596F"/>
    <w:rsid w:val="003A3180"/>
    <w:rsid w:val="003D5326"/>
    <w:rsid w:val="003E3FE9"/>
    <w:rsid w:val="00403364"/>
    <w:rsid w:val="004465FD"/>
    <w:rsid w:val="004557F1"/>
    <w:rsid w:val="004601DD"/>
    <w:rsid w:val="00460971"/>
    <w:rsid w:val="004759F4"/>
    <w:rsid w:val="0048270B"/>
    <w:rsid w:val="004906CD"/>
    <w:rsid w:val="0049119C"/>
    <w:rsid w:val="004A54F0"/>
    <w:rsid w:val="004B684F"/>
    <w:rsid w:val="004C3117"/>
    <w:rsid w:val="004E0FA7"/>
    <w:rsid w:val="004E4C4B"/>
    <w:rsid w:val="004E685F"/>
    <w:rsid w:val="004F07B3"/>
    <w:rsid w:val="004F6184"/>
    <w:rsid w:val="00521FD2"/>
    <w:rsid w:val="005318A9"/>
    <w:rsid w:val="005332DF"/>
    <w:rsid w:val="00533C8D"/>
    <w:rsid w:val="00533E29"/>
    <w:rsid w:val="0054090F"/>
    <w:rsid w:val="00556C61"/>
    <w:rsid w:val="005712C8"/>
    <w:rsid w:val="005805AA"/>
    <w:rsid w:val="00583BDF"/>
    <w:rsid w:val="0058618D"/>
    <w:rsid w:val="005875EB"/>
    <w:rsid w:val="005914BF"/>
    <w:rsid w:val="00592D5A"/>
    <w:rsid w:val="005A5103"/>
    <w:rsid w:val="005A6DF8"/>
    <w:rsid w:val="005B1792"/>
    <w:rsid w:val="005B2697"/>
    <w:rsid w:val="005C1C51"/>
    <w:rsid w:val="005D3EE3"/>
    <w:rsid w:val="005D6732"/>
    <w:rsid w:val="005E08BF"/>
    <w:rsid w:val="005E0CFF"/>
    <w:rsid w:val="005F73B6"/>
    <w:rsid w:val="0061188B"/>
    <w:rsid w:val="00623392"/>
    <w:rsid w:val="006404D6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221F2"/>
    <w:rsid w:val="00737E92"/>
    <w:rsid w:val="00760261"/>
    <w:rsid w:val="0076173B"/>
    <w:rsid w:val="00761AEB"/>
    <w:rsid w:val="007742E7"/>
    <w:rsid w:val="00775444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E72E3"/>
    <w:rsid w:val="007F4A65"/>
    <w:rsid w:val="00814B9E"/>
    <w:rsid w:val="00825D9B"/>
    <w:rsid w:val="00830285"/>
    <w:rsid w:val="00855244"/>
    <w:rsid w:val="00862E24"/>
    <w:rsid w:val="00870AF3"/>
    <w:rsid w:val="00881310"/>
    <w:rsid w:val="00881E19"/>
    <w:rsid w:val="00893C9B"/>
    <w:rsid w:val="008A3A15"/>
    <w:rsid w:val="008B6095"/>
    <w:rsid w:val="008C7FA5"/>
    <w:rsid w:val="008D0F51"/>
    <w:rsid w:val="008D70EF"/>
    <w:rsid w:val="008E0645"/>
    <w:rsid w:val="008E7105"/>
    <w:rsid w:val="00914604"/>
    <w:rsid w:val="00923BE8"/>
    <w:rsid w:val="00927F46"/>
    <w:rsid w:val="0093563F"/>
    <w:rsid w:val="0093752A"/>
    <w:rsid w:val="00945EFD"/>
    <w:rsid w:val="009541CC"/>
    <w:rsid w:val="00967D92"/>
    <w:rsid w:val="00973C58"/>
    <w:rsid w:val="009869D5"/>
    <w:rsid w:val="009B7961"/>
    <w:rsid w:val="009D21D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E7167"/>
    <w:rsid w:val="00AF187C"/>
    <w:rsid w:val="00AF4FC4"/>
    <w:rsid w:val="00AF6BAF"/>
    <w:rsid w:val="00B06AD2"/>
    <w:rsid w:val="00B12BA7"/>
    <w:rsid w:val="00B157BD"/>
    <w:rsid w:val="00B16F49"/>
    <w:rsid w:val="00B25316"/>
    <w:rsid w:val="00B25D52"/>
    <w:rsid w:val="00B3062B"/>
    <w:rsid w:val="00B30F85"/>
    <w:rsid w:val="00B36365"/>
    <w:rsid w:val="00B36BDC"/>
    <w:rsid w:val="00B42AAB"/>
    <w:rsid w:val="00B54AEB"/>
    <w:rsid w:val="00B553B1"/>
    <w:rsid w:val="00B807AF"/>
    <w:rsid w:val="00B85B57"/>
    <w:rsid w:val="00B93C2C"/>
    <w:rsid w:val="00B97EA8"/>
    <w:rsid w:val="00BD5C46"/>
    <w:rsid w:val="00BE5D35"/>
    <w:rsid w:val="00C05CE4"/>
    <w:rsid w:val="00C255AC"/>
    <w:rsid w:val="00C34698"/>
    <w:rsid w:val="00C3790A"/>
    <w:rsid w:val="00C43680"/>
    <w:rsid w:val="00C626FD"/>
    <w:rsid w:val="00C638F2"/>
    <w:rsid w:val="00C80343"/>
    <w:rsid w:val="00C851AE"/>
    <w:rsid w:val="00C85FF3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3EB5"/>
    <w:rsid w:val="00D02AD5"/>
    <w:rsid w:val="00D05445"/>
    <w:rsid w:val="00D216E9"/>
    <w:rsid w:val="00D22C3A"/>
    <w:rsid w:val="00D273A9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7538C"/>
    <w:rsid w:val="00E75B42"/>
    <w:rsid w:val="00E819F8"/>
    <w:rsid w:val="00E82DAC"/>
    <w:rsid w:val="00E84729"/>
    <w:rsid w:val="00EB6FEB"/>
    <w:rsid w:val="00EC11E1"/>
    <w:rsid w:val="00ED6FEB"/>
    <w:rsid w:val="00EE367B"/>
    <w:rsid w:val="00EE5147"/>
    <w:rsid w:val="00F036B5"/>
    <w:rsid w:val="00F1119A"/>
    <w:rsid w:val="00F13B19"/>
    <w:rsid w:val="00F20B08"/>
    <w:rsid w:val="00F33099"/>
    <w:rsid w:val="00F46A11"/>
    <w:rsid w:val="00F476CF"/>
    <w:rsid w:val="00F52C81"/>
    <w:rsid w:val="00F6772C"/>
    <w:rsid w:val="00F70945"/>
    <w:rsid w:val="00F77463"/>
    <w:rsid w:val="00F77DA9"/>
    <w:rsid w:val="00F8393F"/>
    <w:rsid w:val="00FA28BD"/>
    <w:rsid w:val="00FC21D3"/>
    <w:rsid w:val="00FD52B9"/>
    <w:rsid w:val="00FE1088"/>
    <w:rsid w:val="00FE11A1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F4C9F93-CC28-4FF7-91DF-B6CBA2D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uiPriority w:val="99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link w:val="af0"/>
    <w:uiPriority w:val="99"/>
    <w:semiHidden/>
    <w:pPr>
      <w:spacing w:line="240" w:lineRule="auto"/>
    </w:pPr>
    <w:rPr>
      <w:sz w:val="20"/>
    </w:rPr>
  </w:style>
  <w:style w:type="paragraph" w:customStyle="1" w:styleId="af1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2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3">
    <w:name w:val="Служебный"/>
    <w:basedOn w:val="af4"/>
  </w:style>
  <w:style w:type="paragraph" w:customStyle="1" w:styleId="af4">
    <w:name w:val="Главы"/>
    <w:basedOn w:val="af5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5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6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7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8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9">
    <w:name w:val="Подподпункт"/>
    <w:basedOn w:val="a1"/>
    <w:pPr>
      <w:tabs>
        <w:tab w:val="num" w:pos="1701"/>
      </w:tabs>
      <w:ind w:left="1701" w:hanging="567"/>
    </w:pPr>
  </w:style>
  <w:style w:type="paragraph" w:styleId="afa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b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1"/>
    <w:pPr>
      <w:tabs>
        <w:tab w:val="left" w:pos="1134"/>
      </w:tabs>
    </w:pPr>
  </w:style>
  <w:style w:type="paragraph" w:styleId="afd">
    <w:name w:val="List Bullet"/>
    <w:basedOn w:val="a1"/>
    <w:autoRedefine/>
    <w:pPr>
      <w:ind w:firstLine="0"/>
    </w:pPr>
  </w:style>
  <w:style w:type="paragraph" w:styleId="afe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0">
    <w:name w:val="annotation text"/>
    <w:basedOn w:val="a1"/>
    <w:semiHidden/>
    <w:rPr>
      <w:snapToGrid/>
      <w:sz w:val="20"/>
    </w:rPr>
  </w:style>
  <w:style w:type="paragraph" w:styleId="aff1">
    <w:name w:val="annotation subject"/>
    <w:basedOn w:val="aff0"/>
    <w:next w:val="aff0"/>
    <w:semiHidden/>
    <w:rPr>
      <w:b/>
      <w:bCs/>
    </w:rPr>
  </w:style>
  <w:style w:type="paragraph" w:customStyle="1" w:styleId="aff2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3">
    <w:name w:val="Title"/>
    <w:basedOn w:val="a1"/>
    <w:link w:val="aff4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4">
    <w:name w:val="Название Знак"/>
    <w:link w:val="aff3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5">
    <w:name w:val="Table Grid"/>
    <w:basedOn w:val="a3"/>
    <w:uiPriority w:val="39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uiPriority w:val="99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styleId="31">
    <w:name w:val="Body Text Indent 3"/>
    <w:basedOn w:val="a1"/>
    <w:link w:val="32"/>
    <w:rsid w:val="0004190C"/>
    <w:pPr>
      <w:spacing w:after="120" w:line="240" w:lineRule="auto"/>
      <w:ind w:left="283" w:firstLine="0"/>
      <w:jc w:val="left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04190C"/>
    <w:rPr>
      <w:sz w:val="16"/>
      <w:szCs w:val="16"/>
    </w:rPr>
  </w:style>
  <w:style w:type="character" w:customStyle="1" w:styleId="a8">
    <w:name w:val="Нижний колонтитул Знак"/>
    <w:basedOn w:val="a2"/>
    <w:link w:val="a7"/>
    <w:uiPriority w:val="99"/>
    <w:rsid w:val="0004190C"/>
    <w:rPr>
      <w:snapToGrid w:val="0"/>
    </w:rPr>
  </w:style>
  <w:style w:type="character" w:customStyle="1" w:styleId="af0">
    <w:name w:val="Текст сноски Знак"/>
    <w:basedOn w:val="a2"/>
    <w:link w:val="af"/>
    <w:uiPriority w:val="99"/>
    <w:semiHidden/>
    <w:rsid w:val="0004190C"/>
    <w:rPr>
      <w:snapToGrid w:val="0"/>
    </w:rPr>
  </w:style>
  <w:style w:type="paragraph" w:customStyle="1" w:styleId="Style10">
    <w:name w:val="Style10"/>
    <w:basedOn w:val="a1"/>
    <w:uiPriority w:val="99"/>
    <w:rsid w:val="0004190C"/>
    <w:pPr>
      <w:widowControl w:val="0"/>
      <w:autoSpaceDE w:val="0"/>
      <w:autoSpaceDN w:val="0"/>
      <w:adjustRightInd w:val="0"/>
      <w:spacing w:line="254" w:lineRule="exact"/>
      <w:ind w:hanging="298"/>
      <w:jc w:val="left"/>
    </w:pPr>
    <w:rPr>
      <w:rFonts w:eastAsiaTheme="minorEastAsia"/>
      <w:snapToGrid/>
      <w:sz w:val="24"/>
      <w:szCs w:val="24"/>
    </w:rPr>
  </w:style>
  <w:style w:type="character" w:customStyle="1" w:styleId="FontStyle25">
    <w:name w:val="Font Style25"/>
    <w:basedOn w:val="a2"/>
    <w:uiPriority w:val="99"/>
    <w:rsid w:val="000419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2"/>
    <w:uiPriority w:val="99"/>
    <w:rsid w:val="0004190C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2"/>
    <w:uiPriority w:val="99"/>
    <w:rsid w:val="0004190C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775444"/>
    <w:pPr>
      <w:widowControl w:val="0"/>
      <w:autoSpaceDE w:val="0"/>
      <w:autoSpaceDN w:val="0"/>
      <w:adjustRightInd w:val="0"/>
      <w:spacing w:line="338" w:lineRule="exact"/>
      <w:ind w:firstLine="706"/>
    </w:pPr>
    <w:rPr>
      <w:snapToGrid/>
      <w:sz w:val="24"/>
      <w:szCs w:val="24"/>
    </w:rPr>
  </w:style>
  <w:style w:type="paragraph" w:customStyle="1" w:styleId="aff7">
    <w:name w:val="Наименование документа"/>
    <w:basedOn w:val="aff8"/>
    <w:rsid w:val="001C12BF"/>
    <w:pPr>
      <w:spacing w:before="100" w:beforeAutospacing="1" w:after="100" w:afterAutospacing="1" w:line="240" w:lineRule="auto"/>
      <w:ind w:firstLine="0"/>
      <w:jc w:val="center"/>
    </w:pPr>
    <w:rPr>
      <w:rFonts w:ascii="Arial Black" w:eastAsia="Arial Unicode MS" w:hAnsi="Arial Black" w:cs="Arial"/>
      <w:caps/>
      <w:snapToGrid/>
      <w:color w:val="000000"/>
      <w:sz w:val="28"/>
      <w:lang w:eastAsia="en-US"/>
    </w:rPr>
  </w:style>
  <w:style w:type="paragraph" w:styleId="aff9">
    <w:name w:val="Body Text Indent"/>
    <w:basedOn w:val="a1"/>
    <w:link w:val="affa"/>
    <w:uiPriority w:val="99"/>
    <w:unhideWhenUsed/>
    <w:rsid w:val="001C12BF"/>
    <w:pPr>
      <w:spacing w:after="120" w:line="240" w:lineRule="auto"/>
      <w:ind w:left="283" w:firstLine="0"/>
      <w:jc w:val="left"/>
    </w:pPr>
    <w:rPr>
      <w:snapToGrid/>
      <w:sz w:val="24"/>
      <w:szCs w:val="24"/>
    </w:rPr>
  </w:style>
  <w:style w:type="character" w:customStyle="1" w:styleId="affa">
    <w:name w:val="Основной текст с отступом Знак"/>
    <w:basedOn w:val="a2"/>
    <w:link w:val="aff9"/>
    <w:uiPriority w:val="99"/>
    <w:rsid w:val="001C12BF"/>
    <w:rPr>
      <w:sz w:val="24"/>
      <w:szCs w:val="24"/>
    </w:rPr>
  </w:style>
  <w:style w:type="paragraph" w:customStyle="1" w:styleId="TableText">
    <w:name w:val="Table Text"/>
    <w:basedOn w:val="afe"/>
    <w:uiPriority w:val="99"/>
    <w:rsid w:val="001C12BF"/>
    <w:pPr>
      <w:tabs>
        <w:tab w:val="clear" w:pos="9360"/>
      </w:tabs>
      <w:spacing w:before="60" w:after="60"/>
    </w:pPr>
    <w:rPr>
      <w:rFonts w:ascii="Arial" w:hAnsi="Arial"/>
      <w:sz w:val="20"/>
      <w:szCs w:val="20"/>
      <w:lang w:val="x-none" w:eastAsia="en-US"/>
    </w:rPr>
  </w:style>
  <w:style w:type="paragraph" w:customStyle="1" w:styleId="TableHeader">
    <w:name w:val="Table Header"/>
    <w:basedOn w:val="afe"/>
    <w:rsid w:val="001C12BF"/>
    <w:pPr>
      <w:keepNext/>
      <w:tabs>
        <w:tab w:val="clear" w:pos="9360"/>
      </w:tabs>
      <w:spacing w:before="120" w:after="60"/>
      <w:jc w:val="center"/>
    </w:pPr>
    <w:rPr>
      <w:rFonts w:ascii="Arial" w:hAnsi="Arial"/>
      <w:b/>
      <w:sz w:val="20"/>
      <w:szCs w:val="20"/>
      <w:lang w:val="x-none" w:eastAsia="en-US"/>
    </w:rPr>
  </w:style>
  <w:style w:type="character" w:styleId="affb">
    <w:name w:val="Emphasis"/>
    <w:uiPriority w:val="99"/>
    <w:qFormat/>
    <w:rsid w:val="001C12BF"/>
    <w:rPr>
      <w:i/>
      <w:iCs/>
    </w:rPr>
  </w:style>
  <w:style w:type="paragraph" w:styleId="aff8">
    <w:name w:val="Normal (Web)"/>
    <w:basedOn w:val="a1"/>
    <w:rsid w:val="001C12BF"/>
    <w:rPr>
      <w:sz w:val="24"/>
      <w:szCs w:val="24"/>
    </w:rPr>
  </w:style>
  <w:style w:type="table" w:customStyle="1" w:styleId="21">
    <w:name w:val="Сетка таблицы2"/>
    <w:basedOn w:val="a3"/>
    <w:next w:val="aff5"/>
    <w:rsid w:val="00760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Kolbanov_ae@interra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rpunin_vy@interrao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nterrao-zakupki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1F92-9B8E-4038-B0DC-D1F8054C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1675</Words>
  <Characters>12329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Колбанов Алексей Евгеньевич</cp:lastModifiedBy>
  <cp:revision>4</cp:revision>
  <cp:lastPrinted>2012-02-06T04:25:00Z</cp:lastPrinted>
  <dcterms:created xsi:type="dcterms:W3CDTF">2018-06-05T13:47:00Z</dcterms:created>
  <dcterms:modified xsi:type="dcterms:W3CDTF">2018-06-05T14:02:00Z</dcterms:modified>
</cp:coreProperties>
</file>