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3F" w:rsidRPr="00661AE2" w:rsidRDefault="0031413F" w:rsidP="0031413F">
      <w:pPr>
        <w:jc w:val="center"/>
        <w:rPr>
          <w:rFonts w:ascii="Arial" w:hAnsi="Arial" w:cs="Arial"/>
          <w:b/>
          <w:sz w:val="24"/>
          <w:szCs w:val="24"/>
        </w:rPr>
      </w:pPr>
      <w:r w:rsidRPr="00661AE2">
        <w:rPr>
          <w:rFonts w:ascii="Arial" w:hAnsi="Arial" w:cs="Arial"/>
          <w:b/>
          <w:sz w:val="24"/>
          <w:szCs w:val="24"/>
        </w:rPr>
        <w:t>Филиал «</w:t>
      </w:r>
      <w:proofErr w:type="gramStart"/>
      <w:r w:rsidRPr="00661AE2">
        <w:rPr>
          <w:rFonts w:ascii="Arial" w:hAnsi="Arial" w:cs="Arial"/>
          <w:b/>
          <w:sz w:val="24"/>
          <w:szCs w:val="24"/>
        </w:rPr>
        <w:t>Калининградская</w:t>
      </w:r>
      <w:proofErr w:type="gramEnd"/>
      <w:r w:rsidRPr="00661AE2">
        <w:rPr>
          <w:rFonts w:ascii="Arial" w:hAnsi="Arial" w:cs="Arial"/>
          <w:b/>
          <w:sz w:val="24"/>
          <w:szCs w:val="24"/>
        </w:rPr>
        <w:t xml:space="preserve"> ТЭЦ-2» ОАО «ИНТЕР РАО </w:t>
      </w:r>
      <w:r>
        <w:rPr>
          <w:rFonts w:ascii="Arial" w:hAnsi="Arial" w:cs="Arial"/>
          <w:b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b/>
          <w:sz w:val="24"/>
          <w:szCs w:val="24"/>
        </w:rPr>
        <w:t>Электрогенерация</w:t>
      </w:r>
      <w:proofErr w:type="spellEnd"/>
      <w:r w:rsidRPr="00661AE2">
        <w:rPr>
          <w:rFonts w:ascii="Arial" w:hAnsi="Arial" w:cs="Arial"/>
          <w:b/>
          <w:sz w:val="24"/>
          <w:szCs w:val="24"/>
        </w:rPr>
        <w:t>» информирует об утвержденных тарифах на 201</w:t>
      </w:r>
      <w:r>
        <w:rPr>
          <w:rFonts w:ascii="Arial" w:hAnsi="Arial" w:cs="Arial"/>
          <w:b/>
          <w:sz w:val="24"/>
          <w:szCs w:val="24"/>
        </w:rPr>
        <w:t>2</w:t>
      </w:r>
      <w:r w:rsidRPr="00661AE2">
        <w:rPr>
          <w:rFonts w:ascii="Arial" w:hAnsi="Arial" w:cs="Arial"/>
          <w:b/>
          <w:sz w:val="24"/>
          <w:szCs w:val="24"/>
        </w:rPr>
        <w:t>г. на тепловую энергию</w:t>
      </w:r>
      <w:r>
        <w:rPr>
          <w:rFonts w:ascii="Arial" w:hAnsi="Arial" w:cs="Arial"/>
          <w:b/>
          <w:sz w:val="24"/>
          <w:szCs w:val="24"/>
        </w:rPr>
        <w:t xml:space="preserve"> и услуги по передаче тепловой энергии</w:t>
      </w:r>
      <w:r w:rsidRPr="00661AE2">
        <w:rPr>
          <w:rFonts w:ascii="Arial" w:hAnsi="Arial" w:cs="Arial"/>
          <w:b/>
          <w:sz w:val="24"/>
          <w:szCs w:val="24"/>
        </w:rPr>
        <w:t>:</w:t>
      </w:r>
    </w:p>
    <w:tbl>
      <w:tblPr>
        <w:tblStyle w:val="a3"/>
        <w:tblW w:w="10087" w:type="dxa"/>
        <w:tblLayout w:type="fixed"/>
        <w:tblLook w:val="04A0"/>
      </w:tblPr>
      <w:tblGrid>
        <w:gridCol w:w="2518"/>
        <w:gridCol w:w="1340"/>
        <w:gridCol w:w="2259"/>
        <w:gridCol w:w="1560"/>
        <w:gridCol w:w="2410"/>
      </w:tblGrid>
      <w:tr w:rsidR="0031413F" w:rsidTr="009914A6">
        <w:tc>
          <w:tcPr>
            <w:tcW w:w="2518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</w:rPr>
            </w:pPr>
            <w:r w:rsidRPr="00412CEF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34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</w:rPr>
            </w:pPr>
            <w:r w:rsidRPr="00412CEF">
              <w:rPr>
                <w:rFonts w:ascii="Arial" w:hAnsi="Arial" w:cs="Arial"/>
              </w:rPr>
              <w:t>Тариф (руб</w:t>
            </w:r>
            <w:r>
              <w:rPr>
                <w:rFonts w:ascii="Arial" w:hAnsi="Arial" w:cs="Arial"/>
              </w:rPr>
              <w:t>.</w:t>
            </w:r>
            <w:r w:rsidRPr="00412CEF">
              <w:rPr>
                <w:rFonts w:ascii="Arial" w:hAnsi="Arial" w:cs="Arial"/>
              </w:rPr>
              <w:t>/Гкал)</w:t>
            </w:r>
          </w:p>
        </w:tc>
        <w:tc>
          <w:tcPr>
            <w:tcW w:w="2259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</w:rPr>
            </w:pPr>
            <w:r w:rsidRPr="00412CEF">
              <w:rPr>
                <w:rFonts w:ascii="Arial" w:hAnsi="Arial" w:cs="Arial"/>
              </w:rPr>
              <w:t>Наименование регулирующего органа, принявшего Решение об утверждении тарифов, реквизиты Решения</w:t>
            </w:r>
          </w:p>
        </w:tc>
        <w:tc>
          <w:tcPr>
            <w:tcW w:w="156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</w:rPr>
            </w:pPr>
            <w:r w:rsidRPr="00412CEF">
              <w:rPr>
                <w:rFonts w:ascii="Arial" w:hAnsi="Arial" w:cs="Arial"/>
              </w:rPr>
              <w:t>Срок действия тарифа</w:t>
            </w:r>
          </w:p>
        </w:tc>
        <w:tc>
          <w:tcPr>
            <w:tcW w:w="241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</w:rPr>
            </w:pPr>
            <w:r w:rsidRPr="00412CEF">
              <w:rPr>
                <w:rFonts w:ascii="Arial" w:hAnsi="Arial" w:cs="Arial"/>
              </w:rPr>
              <w:t>Источник официального опубликования Решения</w:t>
            </w:r>
          </w:p>
        </w:tc>
      </w:tr>
      <w:tr w:rsidR="0031413F" w:rsidTr="009914A6">
        <w:trPr>
          <w:trHeight w:val="1518"/>
        </w:trPr>
        <w:tc>
          <w:tcPr>
            <w:tcW w:w="2518" w:type="dxa"/>
            <w:vMerge w:val="restart"/>
            <w:vAlign w:val="center"/>
          </w:tcPr>
          <w:p w:rsidR="0031413F" w:rsidRPr="009C0EE8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Тариф на тепловую энергию, вырабатываемую в режиме комбинированной выработки электрической и тепловой энергии, для потребителей филиала «Калининградская ТЭЦ-2»              ОАО «ИНТЕР РАО </w:t>
            </w:r>
            <w:proofErr w:type="gramStart"/>
            <w:r w:rsidR="009914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="009914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</w:t>
            </w:r>
            <w:proofErr w:type="gramEnd"/>
            <w:r w:rsidR="009914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лектрогенерация</w:t>
            </w:r>
            <w:proofErr w:type="spellEnd"/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31413F" w:rsidRPr="009C0EE8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CEF">
              <w:rPr>
                <w:rFonts w:ascii="Arial" w:hAnsi="Arial" w:cs="Arial"/>
                <w:sz w:val="24"/>
                <w:szCs w:val="24"/>
              </w:rPr>
              <w:t>601,5</w:t>
            </w:r>
          </w:p>
        </w:tc>
        <w:tc>
          <w:tcPr>
            <w:tcW w:w="2259" w:type="dxa"/>
            <w:vMerge w:val="restart"/>
            <w:vAlign w:val="center"/>
          </w:tcPr>
          <w:p w:rsidR="0031413F" w:rsidRPr="001667D0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Службы по государственному регулированию цен и тарифов Калининградской области</w:t>
            </w:r>
          </w:p>
          <w:p w:rsidR="0031413F" w:rsidRPr="001667D0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1413F" w:rsidRPr="001667D0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11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э/1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31413F" w:rsidRDefault="0031413F" w:rsidP="00651159">
            <w:pPr>
              <w:jc w:val="center"/>
            </w:pPr>
          </w:p>
        </w:tc>
        <w:tc>
          <w:tcPr>
            <w:tcW w:w="156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CEF">
              <w:rPr>
                <w:rFonts w:ascii="Arial" w:hAnsi="Arial" w:cs="Arial"/>
              </w:rPr>
              <w:t>С 0</w:t>
            </w:r>
            <w:r>
              <w:rPr>
                <w:rFonts w:ascii="Arial" w:hAnsi="Arial" w:cs="Arial"/>
              </w:rPr>
              <w:t>1</w:t>
            </w:r>
            <w:r w:rsidRPr="00412CE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марта</w:t>
            </w:r>
            <w:r w:rsidRPr="00412CEF">
              <w:rPr>
                <w:rFonts w:ascii="Arial" w:hAnsi="Arial" w:cs="Arial"/>
              </w:rPr>
              <w:t xml:space="preserve"> 2012г. по 30 июня 2012г.</w:t>
            </w:r>
          </w:p>
        </w:tc>
        <w:tc>
          <w:tcPr>
            <w:tcW w:w="2410" w:type="dxa"/>
            <w:vMerge w:val="restart"/>
            <w:vAlign w:val="center"/>
          </w:tcPr>
          <w:p w:rsidR="0031413F" w:rsidRPr="001667D0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правда- Калининград», от 03.02.2012г.</w:t>
            </w:r>
          </w:p>
          <w:p w:rsidR="0031413F" w:rsidRPr="001667D0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13F" w:rsidTr="009914A6">
        <w:trPr>
          <w:trHeight w:val="1409"/>
        </w:trPr>
        <w:tc>
          <w:tcPr>
            <w:tcW w:w="2518" w:type="dxa"/>
            <w:vMerge/>
            <w:vAlign w:val="center"/>
          </w:tcPr>
          <w:p w:rsidR="0031413F" w:rsidRPr="009C0EE8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CEF">
              <w:rPr>
                <w:rFonts w:ascii="Arial" w:hAnsi="Arial" w:cs="Arial"/>
                <w:sz w:val="24"/>
                <w:szCs w:val="24"/>
              </w:rPr>
              <w:t>601,5</w:t>
            </w:r>
          </w:p>
        </w:tc>
        <w:tc>
          <w:tcPr>
            <w:tcW w:w="2259" w:type="dxa"/>
            <w:vMerge/>
            <w:vAlign w:val="center"/>
          </w:tcPr>
          <w:p w:rsidR="0031413F" w:rsidRDefault="0031413F" w:rsidP="00651159">
            <w:pPr>
              <w:jc w:val="center"/>
            </w:pPr>
          </w:p>
        </w:tc>
        <w:tc>
          <w:tcPr>
            <w:tcW w:w="156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CEF">
              <w:rPr>
                <w:rFonts w:ascii="Arial" w:hAnsi="Arial" w:cs="Arial"/>
              </w:rPr>
              <w:t>С 01 июля 2012г. по 31 августа 2012г.</w:t>
            </w:r>
          </w:p>
        </w:tc>
        <w:tc>
          <w:tcPr>
            <w:tcW w:w="2410" w:type="dxa"/>
            <w:vMerge/>
            <w:vAlign w:val="center"/>
          </w:tcPr>
          <w:p w:rsidR="0031413F" w:rsidRPr="001667D0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13F" w:rsidTr="009914A6">
        <w:tc>
          <w:tcPr>
            <w:tcW w:w="2518" w:type="dxa"/>
            <w:vMerge/>
            <w:vAlign w:val="center"/>
          </w:tcPr>
          <w:p w:rsidR="0031413F" w:rsidRPr="009C0EE8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CEF">
              <w:rPr>
                <w:rFonts w:ascii="Arial" w:hAnsi="Arial" w:cs="Arial"/>
                <w:sz w:val="24"/>
                <w:szCs w:val="24"/>
              </w:rPr>
              <w:t>628,57</w:t>
            </w:r>
          </w:p>
        </w:tc>
        <w:tc>
          <w:tcPr>
            <w:tcW w:w="2259" w:type="dxa"/>
            <w:vMerge/>
            <w:vAlign w:val="center"/>
          </w:tcPr>
          <w:p w:rsidR="0031413F" w:rsidRDefault="0031413F" w:rsidP="00651159">
            <w:pPr>
              <w:jc w:val="center"/>
            </w:pPr>
          </w:p>
        </w:tc>
        <w:tc>
          <w:tcPr>
            <w:tcW w:w="156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CEF">
              <w:rPr>
                <w:rFonts w:ascii="Arial" w:hAnsi="Arial" w:cs="Arial"/>
              </w:rPr>
              <w:t>С 01 сентября 2012г. по 31 декабря 2012г.</w:t>
            </w:r>
          </w:p>
        </w:tc>
        <w:tc>
          <w:tcPr>
            <w:tcW w:w="2410" w:type="dxa"/>
            <w:vMerge/>
            <w:vAlign w:val="center"/>
          </w:tcPr>
          <w:p w:rsidR="0031413F" w:rsidRPr="001667D0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13F" w:rsidTr="009914A6">
        <w:trPr>
          <w:trHeight w:val="1481"/>
        </w:trPr>
        <w:tc>
          <w:tcPr>
            <w:tcW w:w="2518" w:type="dxa"/>
            <w:vMerge w:val="restart"/>
            <w:vAlign w:val="center"/>
          </w:tcPr>
          <w:p w:rsidR="0031413F" w:rsidRPr="008670B3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Тариф на услуги по передаче тепловой энергии для потребителей филиала «</w:t>
            </w:r>
            <w:proofErr w:type="gramStart"/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Калининградская</w:t>
            </w:r>
            <w:proofErr w:type="gramEnd"/>
            <w:r w:rsidR="009914A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ТЭЦ-2»          ОАО «ИНТЕР РАО-Электрогенерация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  <w:p w:rsidR="0031413F" w:rsidRPr="008670B3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CEF">
              <w:rPr>
                <w:rFonts w:ascii="Arial" w:hAnsi="Arial" w:cs="Arial"/>
                <w:sz w:val="24"/>
                <w:szCs w:val="24"/>
              </w:rPr>
              <w:t>252,5</w:t>
            </w:r>
          </w:p>
        </w:tc>
        <w:tc>
          <w:tcPr>
            <w:tcW w:w="2259" w:type="dxa"/>
            <w:vMerge w:val="restart"/>
            <w:vAlign w:val="center"/>
          </w:tcPr>
          <w:p w:rsidR="0031413F" w:rsidRPr="001667D0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 Службы по государственному регулированию цен и тарифов Калининградской области</w:t>
            </w:r>
          </w:p>
          <w:p w:rsidR="0031413F" w:rsidRPr="001667D0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январ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я 201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31413F" w:rsidRPr="001667D0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 11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Pr="001667D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э/1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  <w:p w:rsidR="0031413F" w:rsidRDefault="0031413F" w:rsidP="00651159">
            <w:pPr>
              <w:jc w:val="center"/>
            </w:pPr>
          </w:p>
        </w:tc>
        <w:tc>
          <w:tcPr>
            <w:tcW w:w="156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CEF">
              <w:rPr>
                <w:rFonts w:ascii="Arial" w:hAnsi="Arial" w:cs="Arial"/>
              </w:rPr>
              <w:t xml:space="preserve">С 01 </w:t>
            </w:r>
            <w:r>
              <w:rPr>
                <w:rFonts w:ascii="Arial" w:hAnsi="Arial" w:cs="Arial"/>
              </w:rPr>
              <w:t>марта</w:t>
            </w:r>
            <w:r w:rsidRPr="00412CEF">
              <w:rPr>
                <w:rFonts w:ascii="Arial" w:hAnsi="Arial" w:cs="Arial"/>
              </w:rPr>
              <w:t xml:space="preserve"> 2012г. по 30 июня 2012г.</w:t>
            </w:r>
          </w:p>
        </w:tc>
        <w:tc>
          <w:tcPr>
            <w:tcW w:w="2410" w:type="dxa"/>
            <w:vMerge w:val="restart"/>
            <w:vAlign w:val="center"/>
          </w:tcPr>
          <w:p w:rsidR="0031413F" w:rsidRPr="001667D0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Комсомольская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правда-Калининград», от 03.02.2012г.</w:t>
            </w:r>
          </w:p>
          <w:p w:rsidR="0031413F" w:rsidRPr="001667D0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13F" w:rsidTr="009914A6">
        <w:trPr>
          <w:trHeight w:val="1411"/>
        </w:trPr>
        <w:tc>
          <w:tcPr>
            <w:tcW w:w="2518" w:type="dxa"/>
            <w:vMerge/>
            <w:vAlign w:val="center"/>
          </w:tcPr>
          <w:p w:rsidR="0031413F" w:rsidRPr="008670B3" w:rsidRDefault="0031413F" w:rsidP="006511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CEF">
              <w:rPr>
                <w:rFonts w:ascii="Arial" w:hAnsi="Arial" w:cs="Arial"/>
                <w:sz w:val="24"/>
                <w:szCs w:val="24"/>
              </w:rPr>
              <w:t>267,65</w:t>
            </w:r>
          </w:p>
        </w:tc>
        <w:tc>
          <w:tcPr>
            <w:tcW w:w="2259" w:type="dxa"/>
            <w:vMerge/>
            <w:vAlign w:val="center"/>
          </w:tcPr>
          <w:p w:rsidR="0031413F" w:rsidRDefault="0031413F" w:rsidP="00651159">
            <w:pPr>
              <w:jc w:val="center"/>
            </w:pPr>
          </w:p>
        </w:tc>
        <w:tc>
          <w:tcPr>
            <w:tcW w:w="156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CEF">
              <w:rPr>
                <w:rFonts w:ascii="Arial" w:hAnsi="Arial" w:cs="Arial"/>
              </w:rPr>
              <w:t>С 01 июля 2012г. по 31 августа 2012г.</w:t>
            </w:r>
          </w:p>
        </w:tc>
        <w:tc>
          <w:tcPr>
            <w:tcW w:w="2410" w:type="dxa"/>
            <w:vMerge/>
            <w:vAlign w:val="center"/>
          </w:tcPr>
          <w:p w:rsidR="0031413F" w:rsidRPr="001667D0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1413F" w:rsidTr="009914A6">
        <w:trPr>
          <w:trHeight w:val="1440"/>
        </w:trPr>
        <w:tc>
          <w:tcPr>
            <w:tcW w:w="2518" w:type="dxa"/>
            <w:vMerge/>
            <w:vAlign w:val="center"/>
          </w:tcPr>
          <w:p w:rsidR="0031413F" w:rsidRDefault="0031413F" w:rsidP="00651159">
            <w:pPr>
              <w:jc w:val="center"/>
            </w:pPr>
          </w:p>
        </w:tc>
        <w:tc>
          <w:tcPr>
            <w:tcW w:w="134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CEF">
              <w:rPr>
                <w:rFonts w:ascii="Arial" w:hAnsi="Arial" w:cs="Arial"/>
                <w:sz w:val="24"/>
                <w:szCs w:val="24"/>
              </w:rPr>
              <w:t>276,48</w:t>
            </w:r>
          </w:p>
        </w:tc>
        <w:tc>
          <w:tcPr>
            <w:tcW w:w="2259" w:type="dxa"/>
            <w:vMerge/>
            <w:vAlign w:val="center"/>
          </w:tcPr>
          <w:p w:rsidR="0031413F" w:rsidRDefault="0031413F" w:rsidP="00651159">
            <w:pPr>
              <w:jc w:val="center"/>
            </w:pPr>
          </w:p>
        </w:tc>
        <w:tc>
          <w:tcPr>
            <w:tcW w:w="1560" w:type="dxa"/>
            <w:vAlign w:val="center"/>
          </w:tcPr>
          <w:p w:rsidR="0031413F" w:rsidRPr="00412CEF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412CEF">
              <w:rPr>
                <w:rFonts w:ascii="Arial" w:hAnsi="Arial" w:cs="Arial"/>
              </w:rPr>
              <w:t>С 01 сентября 2012г. по 31 декабря 2012г.</w:t>
            </w:r>
          </w:p>
        </w:tc>
        <w:tc>
          <w:tcPr>
            <w:tcW w:w="2410" w:type="dxa"/>
            <w:vMerge/>
            <w:vAlign w:val="center"/>
          </w:tcPr>
          <w:p w:rsidR="0031413F" w:rsidRPr="001667D0" w:rsidRDefault="0031413F" w:rsidP="0065115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413F" w:rsidRDefault="0031413F" w:rsidP="0031413F"/>
    <w:p w:rsidR="00175CB8" w:rsidRDefault="00175CB8"/>
    <w:sectPr w:rsidR="00175CB8" w:rsidSect="00175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413F"/>
    <w:rsid w:val="00175CB8"/>
    <w:rsid w:val="00232851"/>
    <w:rsid w:val="0031413F"/>
    <w:rsid w:val="003B4340"/>
    <w:rsid w:val="005A7320"/>
    <w:rsid w:val="00650982"/>
    <w:rsid w:val="006823A9"/>
    <w:rsid w:val="006C798A"/>
    <w:rsid w:val="009914A6"/>
    <w:rsid w:val="00AB59BC"/>
    <w:rsid w:val="00C80A6F"/>
    <w:rsid w:val="00DA4866"/>
    <w:rsid w:val="00E71D67"/>
    <w:rsid w:val="00EB1C82"/>
    <w:rsid w:val="00FB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Кувакина О.В.</dc:creator>
  <cp:keywords/>
  <dc:description/>
  <cp:lastModifiedBy>Кувакина О.В.</cp:lastModifiedBy>
  <cp:revision>3</cp:revision>
  <dcterms:created xsi:type="dcterms:W3CDTF">2012-08-14T14:14:00Z</dcterms:created>
  <dcterms:modified xsi:type="dcterms:W3CDTF">2012-08-14T14:33:00Z</dcterms:modified>
</cp:coreProperties>
</file>