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6FA5" w14:textId="77777777" w:rsidR="003F6417" w:rsidRPr="003F6417" w:rsidRDefault="003F6417" w:rsidP="00883309">
      <w:pPr>
        <w:keepNext/>
        <w:spacing w:after="0" w:line="240" w:lineRule="auto"/>
        <w:ind w:left="-84" w:right="6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63553607"/>
      <w:bookmarkStart w:id="1" w:name="_GoBack"/>
      <w:bookmarkEnd w:id="1"/>
      <w:r w:rsidRPr="003F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объем затрат на производство и реализацию товаров (работ, услуг)</w:t>
      </w:r>
      <w:bookmarkEnd w:id="0"/>
      <w:r w:rsidR="0093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АО «Интер РАО – </w:t>
      </w:r>
      <w:proofErr w:type="spellStart"/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Электрогенерация</w:t>
      </w:r>
      <w:proofErr w:type="spellEnd"/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20</w:t>
      </w:r>
      <w:r w:rsidR="008D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5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55916FA6" w14:textId="77777777" w:rsidR="003F6417" w:rsidRPr="003F6417" w:rsidRDefault="003F6417" w:rsidP="003F64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9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6543"/>
        <w:gridCol w:w="2409"/>
      </w:tblGrid>
      <w:tr w:rsidR="00D623CF" w:rsidRPr="006A19D3" w14:paraId="55916FAA" w14:textId="77777777" w:rsidTr="007A5F3F">
        <w:trPr>
          <w:trHeight w:val="805"/>
        </w:trPr>
        <w:tc>
          <w:tcPr>
            <w:tcW w:w="1008" w:type="dxa"/>
            <w:shd w:val="clear" w:color="auto" w:fill="D9D9D9"/>
            <w:vAlign w:val="center"/>
          </w:tcPr>
          <w:p w14:paraId="55916FA7" w14:textId="77777777" w:rsidR="00D623CF" w:rsidRPr="003F6417" w:rsidRDefault="00D623CF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543" w:type="dxa"/>
            <w:shd w:val="clear" w:color="auto" w:fill="D9D9D9"/>
            <w:vAlign w:val="center"/>
          </w:tcPr>
          <w:p w14:paraId="55916FA8" w14:textId="77777777" w:rsidR="00D623CF" w:rsidRPr="003F6417" w:rsidRDefault="00D623CF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14:paraId="55916FA9" w14:textId="77777777" w:rsidR="00D623CF" w:rsidRPr="003F6417" w:rsidRDefault="00D623CF" w:rsidP="006A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Фактическая</w:t>
            </w:r>
            <w:proofErr w:type="spellEnd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доля</w:t>
            </w:r>
            <w:proofErr w:type="spellEnd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 %</w:t>
            </w:r>
          </w:p>
        </w:tc>
      </w:tr>
      <w:tr w:rsidR="00D623CF" w:rsidRPr="006A19D3" w14:paraId="55916FAE" w14:textId="77777777" w:rsidTr="007A5F3F">
        <w:trPr>
          <w:trHeight w:val="270"/>
        </w:trPr>
        <w:tc>
          <w:tcPr>
            <w:tcW w:w="1008" w:type="dxa"/>
            <w:shd w:val="clear" w:color="auto" w:fill="auto"/>
            <w:vAlign w:val="center"/>
          </w:tcPr>
          <w:p w14:paraId="55916FAB" w14:textId="77777777" w:rsidR="00D623CF" w:rsidRPr="003F6417" w:rsidRDefault="00D623CF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AC" w14:textId="77777777" w:rsidR="00D623CF" w:rsidRPr="003F6417" w:rsidRDefault="00D623CF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916FAD" w14:textId="77777777" w:rsidR="00D623CF" w:rsidRPr="003F6417" w:rsidRDefault="005D5817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623CF" w:rsidRPr="006A19D3" w14:paraId="55916FB2" w14:textId="77777777" w:rsidTr="007A5F3F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AF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B0" w14:textId="77777777" w:rsidR="00D623CF" w:rsidRPr="0093540D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Покупная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электроэнергия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мощность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B1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35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D623CF" w:rsidRPr="006A19D3" w14:paraId="55916FB6" w14:textId="77777777" w:rsidTr="007A5F3F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B3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B4" w14:textId="77777777" w:rsidR="00D623CF" w:rsidRPr="0093540D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Стоимость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товаров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перепродажи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B5" w14:textId="77777777" w:rsidR="00D623CF" w:rsidRPr="003D2877" w:rsidRDefault="00356996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A1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D623CF" w:rsidRPr="006A19D3" w14:paraId="55916FBA" w14:textId="77777777" w:rsidTr="007A5F3F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B7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B8" w14:textId="77777777" w:rsidR="00D623CF" w:rsidRPr="00AE313F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топлива для производства электроэнергии, теплоэнергии с учетом транспортировки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B9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A1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23CF" w:rsidRPr="006A19D3" w14:paraId="55916FBE" w14:textId="77777777" w:rsidTr="007A5F3F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BB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BC" w14:textId="77777777" w:rsidR="00D623CF" w:rsidRPr="00AE313F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BD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6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23CF" w:rsidRPr="006A19D3" w14:paraId="55916FC2" w14:textId="77777777" w:rsidTr="007A5F3F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BF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C0" w14:textId="77777777" w:rsidR="00D623CF" w:rsidRPr="00AE313F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ремонт производственных мощностей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C1" w14:textId="77777777" w:rsidR="00D623CF" w:rsidRPr="003D2877" w:rsidRDefault="00875C4B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623CF" w:rsidRPr="006A19D3" w14:paraId="55916FC6" w14:textId="77777777" w:rsidTr="007A5F3F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C3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C4" w14:textId="77777777" w:rsidR="00D623CF" w:rsidRPr="0093540D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Эксплуатационные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производственные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C5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87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23CF" w:rsidRPr="006A19D3" w14:paraId="55916FCA" w14:textId="77777777" w:rsidTr="007A5F3F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C7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C8" w14:textId="77777777" w:rsidR="00D623CF" w:rsidRPr="0093540D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Лизинг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производственного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назначения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C9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3CF" w:rsidRPr="006A19D3" w14:paraId="55916FCE" w14:textId="77777777" w:rsidTr="007A5F3F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CB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CC" w14:textId="77777777" w:rsidR="00D623CF" w:rsidRPr="00AE313F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инфраструктурных организаций национального энергорынка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CD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623CF" w:rsidRPr="006A19D3" w14:paraId="55916FD2" w14:textId="77777777" w:rsidTr="007A5F3F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CF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D0" w14:textId="77777777" w:rsidR="00D623CF" w:rsidRPr="00AE313F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расходы по реализации товаров (работ, услуг)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D1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23CF" w:rsidRPr="006A19D3" w14:paraId="55916FD6" w14:textId="77777777" w:rsidTr="007A5F3F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D3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D4" w14:textId="77777777" w:rsidR="00D623CF" w:rsidRPr="0093540D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Затраты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оплату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D5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44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23CF" w:rsidRPr="006A19D3" w14:paraId="55916FDA" w14:textId="77777777" w:rsidTr="007A5F3F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D7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D8" w14:textId="77777777" w:rsidR="00D623CF" w:rsidRPr="00AE313F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Обязательные отчисления от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D9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623CF" w:rsidRPr="006A19D3" w14:paraId="55916FDE" w14:textId="77777777" w:rsidTr="007A5F3F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DB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DC" w14:textId="77777777" w:rsidR="00D623CF" w:rsidRPr="0093540D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Негосударственное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пенсионное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списание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DD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23CF" w:rsidRPr="006A19D3" w14:paraId="55916FE2" w14:textId="77777777" w:rsidTr="007A5F3F">
        <w:trPr>
          <w:trHeight w:val="317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DF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E0" w14:textId="77777777" w:rsidR="00D623CF" w:rsidRPr="0093540D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Налоги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E1" w14:textId="77777777" w:rsidR="00D623CF" w:rsidRPr="003D2877" w:rsidRDefault="00E344F3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D623CF" w:rsidRPr="006A19D3" w14:paraId="55916FE6" w14:textId="77777777" w:rsidTr="007A5F3F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14:paraId="55916FE3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E4" w14:textId="77777777" w:rsidR="00D623CF" w:rsidRPr="0093540D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Прочие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E5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623CF" w:rsidRPr="006A19D3" w14:paraId="55916FEA" w14:textId="77777777" w:rsidTr="007A5F3F">
        <w:trPr>
          <w:trHeight w:val="724"/>
        </w:trPr>
        <w:tc>
          <w:tcPr>
            <w:tcW w:w="1008" w:type="dxa"/>
            <w:shd w:val="clear" w:color="auto" w:fill="auto"/>
            <w:vAlign w:val="center"/>
          </w:tcPr>
          <w:p w14:paraId="55916FE7" w14:textId="77777777" w:rsidR="00D623CF" w:rsidRPr="00D17BB0" w:rsidRDefault="00D623CF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916FE8" w14:textId="77777777" w:rsidR="00D623CF" w:rsidRPr="00AE313F" w:rsidRDefault="00D623CF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ИТОГО, затрат на производство и реализацию товаров (работ, услуг)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FE9" w14:textId="77777777" w:rsidR="00D623CF" w:rsidRPr="003D2877" w:rsidRDefault="00D623CF" w:rsidP="00E3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14:paraId="55916FEB" w14:textId="77777777" w:rsidR="0093540D" w:rsidRPr="003F6417" w:rsidRDefault="0093540D" w:rsidP="003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16FEC" w14:textId="77777777" w:rsidR="003F6417" w:rsidRPr="003F6417" w:rsidRDefault="003F6417" w:rsidP="003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16FED" w14:textId="77777777" w:rsidR="0058574A" w:rsidRDefault="005A285A" w:rsidP="00807082">
      <w:pPr>
        <w:ind w:hanging="993"/>
      </w:pPr>
      <w:bookmarkStart w:id="2" w:name="_Toc323306725"/>
      <w:bookmarkEnd w:id="2"/>
      <w:r>
        <w:rPr>
          <w:noProof/>
        </w:rPr>
        <w:drawing>
          <wp:inline distT="0" distB="0" distL="0" distR="0" wp14:anchorId="55916FF0" wp14:editId="55916FF1">
            <wp:extent cx="6515100" cy="360426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916FEE" w14:textId="77777777" w:rsidR="00925C27" w:rsidRDefault="00925C27" w:rsidP="00807082">
      <w:pPr>
        <w:ind w:hanging="993"/>
      </w:pPr>
    </w:p>
    <w:p w14:paraId="55916FEF" w14:textId="77777777" w:rsidR="00925C27" w:rsidRPr="00173949" w:rsidRDefault="00925C27" w:rsidP="00807082">
      <w:pPr>
        <w:ind w:hanging="993"/>
      </w:pPr>
    </w:p>
    <w:sectPr w:rsidR="00925C27" w:rsidRPr="00173949" w:rsidSect="00492DD8">
      <w:headerReference w:type="default" r:id="rId8"/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6FF4" w14:textId="77777777" w:rsidR="00ED0ABA" w:rsidRDefault="00ED0ABA" w:rsidP="003F6417">
      <w:pPr>
        <w:spacing w:after="0" w:line="240" w:lineRule="auto"/>
      </w:pPr>
      <w:r>
        <w:separator/>
      </w:r>
    </w:p>
  </w:endnote>
  <w:endnote w:type="continuationSeparator" w:id="0">
    <w:p w14:paraId="55916FF5" w14:textId="77777777" w:rsidR="00ED0ABA" w:rsidRDefault="00ED0ABA" w:rsidP="003F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6FF2" w14:textId="77777777" w:rsidR="00ED0ABA" w:rsidRDefault="00ED0ABA" w:rsidP="003F6417">
      <w:pPr>
        <w:spacing w:after="0" w:line="240" w:lineRule="auto"/>
      </w:pPr>
      <w:r>
        <w:separator/>
      </w:r>
    </w:p>
  </w:footnote>
  <w:footnote w:type="continuationSeparator" w:id="0">
    <w:p w14:paraId="55916FF3" w14:textId="77777777" w:rsidR="00ED0ABA" w:rsidRDefault="00ED0ABA" w:rsidP="003F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6FF6" w14:textId="77777777" w:rsidR="00F348EA" w:rsidRDefault="00424E20" w:rsidP="003A6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17"/>
    <w:rsid w:val="0011706D"/>
    <w:rsid w:val="00151BC1"/>
    <w:rsid w:val="00173949"/>
    <w:rsid w:val="001B5427"/>
    <w:rsid w:val="001C1CD8"/>
    <w:rsid w:val="0027182D"/>
    <w:rsid w:val="002A1FE6"/>
    <w:rsid w:val="00325B72"/>
    <w:rsid w:val="00356996"/>
    <w:rsid w:val="00373A6F"/>
    <w:rsid w:val="003814B9"/>
    <w:rsid w:val="003D0C7F"/>
    <w:rsid w:val="003E3CFD"/>
    <w:rsid w:val="003F6417"/>
    <w:rsid w:val="00424E20"/>
    <w:rsid w:val="00444A1C"/>
    <w:rsid w:val="00447D8B"/>
    <w:rsid w:val="00451F4C"/>
    <w:rsid w:val="00487A70"/>
    <w:rsid w:val="004A21B0"/>
    <w:rsid w:val="004A31B3"/>
    <w:rsid w:val="004A6745"/>
    <w:rsid w:val="0052595C"/>
    <w:rsid w:val="0058574A"/>
    <w:rsid w:val="005A285A"/>
    <w:rsid w:val="005C0181"/>
    <w:rsid w:val="005D5817"/>
    <w:rsid w:val="0065049B"/>
    <w:rsid w:val="006A19D3"/>
    <w:rsid w:val="006C4A16"/>
    <w:rsid w:val="006E081C"/>
    <w:rsid w:val="007154EE"/>
    <w:rsid w:val="007A5F3F"/>
    <w:rsid w:val="00807082"/>
    <w:rsid w:val="0085778E"/>
    <w:rsid w:val="00875C4B"/>
    <w:rsid w:val="00883309"/>
    <w:rsid w:val="008840E7"/>
    <w:rsid w:val="008C4F1E"/>
    <w:rsid w:val="008D4863"/>
    <w:rsid w:val="009032F6"/>
    <w:rsid w:val="00925C27"/>
    <w:rsid w:val="0093540D"/>
    <w:rsid w:val="00940870"/>
    <w:rsid w:val="00940E5C"/>
    <w:rsid w:val="00991958"/>
    <w:rsid w:val="00993046"/>
    <w:rsid w:val="00A14485"/>
    <w:rsid w:val="00A82149"/>
    <w:rsid w:val="00AB576E"/>
    <w:rsid w:val="00AC3899"/>
    <w:rsid w:val="00AC4E89"/>
    <w:rsid w:val="00AE313F"/>
    <w:rsid w:val="00BA2F94"/>
    <w:rsid w:val="00BA66DF"/>
    <w:rsid w:val="00BC7838"/>
    <w:rsid w:val="00BF393B"/>
    <w:rsid w:val="00C03849"/>
    <w:rsid w:val="00C10682"/>
    <w:rsid w:val="00C12FAE"/>
    <w:rsid w:val="00C153EC"/>
    <w:rsid w:val="00C43CAB"/>
    <w:rsid w:val="00C60617"/>
    <w:rsid w:val="00C83613"/>
    <w:rsid w:val="00D17BB0"/>
    <w:rsid w:val="00D326B2"/>
    <w:rsid w:val="00D43664"/>
    <w:rsid w:val="00D4768E"/>
    <w:rsid w:val="00D623CF"/>
    <w:rsid w:val="00D84E0F"/>
    <w:rsid w:val="00E046F2"/>
    <w:rsid w:val="00E047CA"/>
    <w:rsid w:val="00E344F3"/>
    <w:rsid w:val="00E3753B"/>
    <w:rsid w:val="00E45BFB"/>
    <w:rsid w:val="00E70DCC"/>
    <w:rsid w:val="00EC0017"/>
    <w:rsid w:val="00ED0ABA"/>
    <w:rsid w:val="00EF2555"/>
    <w:rsid w:val="00F10285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6FA5"/>
  <w15:docId w15:val="{F328A848-E545-43D2-9E61-0F6C2008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1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F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45874967383466"/>
          <c:y val="2.4203303868200403E-2"/>
          <c:w val="0.636211263065801"/>
          <c:h val="0.90406380227841487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rgbClr val="3E85DA"/>
              </a:solidFill>
            </c:spPr>
            <c:extLst>
              <c:ext xmlns:c16="http://schemas.microsoft.com/office/drawing/2014/chart" uri="{C3380CC4-5D6E-409C-BE32-E72D297353CC}">
                <c16:uniqueId val="{00000001-0AAC-488D-A807-6C67950A4E2B}"/>
              </c:ext>
            </c:extLst>
          </c:dPt>
          <c:dPt>
            <c:idx val="1"/>
            <c:bubble3D val="0"/>
            <c:spPr>
              <a:solidFill>
                <a:srgbClr val="F57913"/>
              </a:solidFill>
            </c:spPr>
            <c:extLst>
              <c:ext xmlns:c16="http://schemas.microsoft.com/office/drawing/2014/chart" uri="{C3380CC4-5D6E-409C-BE32-E72D297353CC}">
                <c16:uniqueId val="{00000003-0AAC-488D-A807-6C67950A4E2B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</c:spPr>
            <c:extLst>
              <c:ext xmlns:c16="http://schemas.microsoft.com/office/drawing/2014/chart" uri="{C3380CC4-5D6E-409C-BE32-E72D297353CC}">
                <c16:uniqueId val="{00000005-0AAC-488D-A807-6C67950A4E2B}"/>
              </c:ext>
            </c:extLst>
          </c:dPt>
          <c:dPt>
            <c:idx val="3"/>
            <c:bubble3D val="0"/>
            <c:spPr>
              <a:solidFill>
                <a:srgbClr val="A6A6C5"/>
              </a:solidFill>
            </c:spPr>
            <c:extLst>
              <c:ext xmlns:c16="http://schemas.microsoft.com/office/drawing/2014/chart" uri="{C3380CC4-5D6E-409C-BE32-E72D297353CC}">
                <c16:uniqueId val="{00000007-0AAC-488D-A807-6C67950A4E2B}"/>
              </c:ext>
            </c:extLst>
          </c:dPt>
          <c:dLbls>
            <c:dLbl>
              <c:idx val="0"/>
              <c:layout>
                <c:manualLayout>
                  <c:x val="1.9011888219854872E-2"/>
                  <c:y val="5.948145610905551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AC-488D-A807-6C67950A4E2B}"/>
                </c:ext>
              </c:extLst>
            </c:dLbl>
            <c:dLbl>
              <c:idx val="1"/>
              <c:layout>
                <c:manualLayout>
                  <c:x val="0.14657210401891252"/>
                  <c:y val="3.53200777756853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AC-488D-A807-6C67950A4E2B}"/>
                </c:ext>
              </c:extLst>
            </c:dLbl>
            <c:dLbl>
              <c:idx val="2"/>
              <c:layout>
                <c:manualLayout>
                  <c:x val="-6.7226890756302421E-3"/>
                  <c:y val="0.115749200225920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AC-488D-A807-6C67950A4E2B}"/>
                </c:ext>
              </c:extLst>
            </c:dLbl>
            <c:dLbl>
              <c:idx val="3"/>
              <c:layout>
                <c:manualLayout>
                  <c:x val="-2.8281099899008975E-2"/>
                  <c:y val="-2.622065948903817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AC-488D-A807-6C67950A4E2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'расходы 2022_раскрытие'!$J$7:$J$10</c:f>
              <c:strCache>
                <c:ptCount val="4"/>
                <c:pt idx="0">
                  <c:v>Расходы на производство</c:v>
                </c:pt>
                <c:pt idx="1">
                  <c:v>Коммерческие расходы</c:v>
                </c:pt>
                <c:pt idx="2">
                  <c:v>Управленческие и административные расходы</c:v>
                </c:pt>
                <c:pt idx="3">
                  <c:v>Стоимость покупной электроэнергии (мощности) по торговой деятельности</c:v>
                </c:pt>
              </c:strCache>
            </c:strRef>
          </c:cat>
          <c:val>
            <c:numRef>
              <c:f>'расходы 2022_раскрытие'!$K$7:$K$10</c:f>
              <c:numCache>
                <c:formatCode>#,##0</c:formatCode>
                <c:ptCount val="4"/>
                <c:pt idx="0">
                  <c:v>157299376.65690997</c:v>
                </c:pt>
                <c:pt idx="1">
                  <c:v>309597</c:v>
                </c:pt>
                <c:pt idx="2">
                  <c:v>2977325</c:v>
                </c:pt>
                <c:pt idx="3">
                  <c:v>10099703.00729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AC-488D-A807-6C67950A4E2B}"/>
            </c:ext>
          </c:extLst>
        </c:ser>
        <c:ser>
          <c:idx val="1"/>
          <c:order val="1"/>
          <c:explosion val="25"/>
          <c:cat>
            <c:strRef>
              <c:f>'расходы 2022_раскрытие'!$J$7:$J$10</c:f>
              <c:strCache>
                <c:ptCount val="4"/>
                <c:pt idx="0">
                  <c:v>Расходы на производство</c:v>
                </c:pt>
                <c:pt idx="1">
                  <c:v>Коммерческие расходы</c:v>
                </c:pt>
                <c:pt idx="2">
                  <c:v>Управленческие и административные расходы</c:v>
                </c:pt>
                <c:pt idx="3">
                  <c:v>Стоимость покупной электроэнергии (мощности) по торговой деятельности</c:v>
                </c:pt>
              </c:strCache>
            </c:strRef>
          </c:cat>
          <c:val>
            <c:numRef>
              <c:f>'расходы 2022_раскрытие'!$L$7:$L$10</c:f>
              <c:numCache>
                <c:formatCode>0.00%</c:formatCode>
                <c:ptCount val="4"/>
                <c:pt idx="0">
                  <c:v>0.92157162932654402</c:v>
                </c:pt>
                <c:pt idx="1">
                  <c:v>1.8138394301899889E-3</c:v>
                </c:pt>
                <c:pt idx="2">
                  <c:v>1.7443287504369902E-2</c:v>
                </c:pt>
                <c:pt idx="3">
                  <c:v>5.9171243738896089E-2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AAC-488D-A807-6C67950A4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7215-210A-4A5B-9C38-547236E2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Владимировна</dc:creator>
  <cp:lastModifiedBy>Екель Валерий Алексеевич</cp:lastModifiedBy>
  <cp:revision>2</cp:revision>
  <cp:lastPrinted>2017-05-19T12:03:00Z</cp:lastPrinted>
  <dcterms:created xsi:type="dcterms:W3CDTF">2023-02-17T07:15:00Z</dcterms:created>
  <dcterms:modified xsi:type="dcterms:W3CDTF">2023-02-17T07:15:00Z</dcterms:modified>
</cp:coreProperties>
</file>